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F083" w14:textId="77777777" w:rsidR="00BB6FE5" w:rsidRDefault="00BB6FE5" w:rsidP="00941E96">
      <w:pPr>
        <w:rPr>
          <w:rFonts w:ascii="Cambria" w:hAnsi="Cambria" w:cs="Times New Roman"/>
          <w:b/>
          <w:bCs/>
          <w:smallCaps/>
          <w:sz w:val="20"/>
          <w:szCs w:val="20"/>
        </w:rPr>
      </w:pPr>
    </w:p>
    <w:p w14:paraId="385C4DF3" w14:textId="77777777" w:rsidR="00106016" w:rsidRDefault="00106016" w:rsidP="00941E96">
      <w:pPr>
        <w:rPr>
          <w:rFonts w:ascii="Cambria" w:hAnsi="Cambria" w:cs="Times New Roman"/>
          <w:b/>
          <w:bCs/>
          <w:smallCaps/>
          <w:sz w:val="20"/>
          <w:szCs w:val="20"/>
        </w:rPr>
      </w:pPr>
    </w:p>
    <w:p w14:paraId="4827379C" w14:textId="77777777" w:rsidR="00106016" w:rsidRDefault="00106016" w:rsidP="00941E96">
      <w:pPr>
        <w:rPr>
          <w:rFonts w:ascii="Cambria" w:hAnsi="Cambria" w:cs="Times New Roman"/>
          <w:b/>
          <w:bCs/>
          <w:smallCaps/>
          <w:sz w:val="20"/>
          <w:szCs w:val="20"/>
        </w:rPr>
      </w:pPr>
    </w:p>
    <w:p w14:paraId="238D330A" w14:textId="77777777" w:rsidR="00106016" w:rsidRDefault="00106016" w:rsidP="00941E96">
      <w:pPr>
        <w:rPr>
          <w:rFonts w:ascii="Cambria" w:hAnsi="Cambria" w:cs="Times New Roman"/>
          <w:b/>
          <w:bCs/>
          <w:smallCaps/>
          <w:sz w:val="20"/>
          <w:szCs w:val="20"/>
        </w:rPr>
      </w:pPr>
    </w:p>
    <w:p w14:paraId="7AEBD887" w14:textId="77777777" w:rsidR="00106016" w:rsidRDefault="00106016" w:rsidP="00941E96">
      <w:pPr>
        <w:rPr>
          <w:rFonts w:ascii="Cambria" w:hAnsi="Cambria" w:cs="Times New Roman"/>
          <w:b/>
          <w:bCs/>
          <w:smallCaps/>
          <w:sz w:val="20"/>
          <w:szCs w:val="20"/>
        </w:rPr>
      </w:pPr>
    </w:p>
    <w:p w14:paraId="44DEA156" w14:textId="77777777" w:rsidR="00106016" w:rsidRDefault="00106016" w:rsidP="00941E96">
      <w:pPr>
        <w:rPr>
          <w:rFonts w:ascii="Cambria" w:hAnsi="Cambria" w:cs="Times New Roman"/>
          <w:b/>
          <w:bCs/>
          <w:smallCaps/>
          <w:sz w:val="20"/>
          <w:szCs w:val="20"/>
        </w:rPr>
      </w:pPr>
    </w:p>
    <w:p w14:paraId="2BE04878" w14:textId="709A5E55" w:rsidR="00106016" w:rsidRDefault="00362698" w:rsidP="00362698">
      <w:pPr>
        <w:jc w:val="center"/>
        <w:rPr>
          <w:rFonts w:ascii="Cambria" w:hAnsi="Cambria" w:cs="Times New Roman"/>
          <w:b/>
          <w:bCs/>
          <w:smallCaps/>
          <w:sz w:val="20"/>
          <w:szCs w:val="20"/>
        </w:rPr>
      </w:pPr>
      <w:r>
        <w:rPr>
          <w:rFonts w:eastAsia="Times New Roman" w:cs="Times New Roman"/>
          <w:noProof/>
        </w:rPr>
        <w:drawing>
          <wp:inline distT="0" distB="0" distL="0" distR="0" wp14:anchorId="421BE94A" wp14:editId="7C85B7B1">
            <wp:extent cx="4915054" cy="1305604"/>
            <wp:effectExtent l="0" t="0" r="0" b="0"/>
            <wp:docPr id="1" name="Picture 1" descr="mage result for california state eas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alifornia state east 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5708" cy="1305778"/>
                    </a:xfrm>
                    <a:prstGeom prst="rect">
                      <a:avLst/>
                    </a:prstGeom>
                    <a:noFill/>
                    <a:ln>
                      <a:noFill/>
                    </a:ln>
                  </pic:spPr>
                </pic:pic>
              </a:graphicData>
            </a:graphic>
          </wp:inline>
        </w:drawing>
      </w:r>
    </w:p>
    <w:p w14:paraId="195029C3" w14:textId="77777777" w:rsidR="00106016" w:rsidRDefault="00106016" w:rsidP="00941E96">
      <w:pPr>
        <w:rPr>
          <w:rFonts w:ascii="Cambria" w:hAnsi="Cambria" w:cs="Times New Roman"/>
          <w:b/>
          <w:bCs/>
          <w:smallCaps/>
          <w:sz w:val="20"/>
          <w:szCs w:val="20"/>
        </w:rPr>
      </w:pPr>
    </w:p>
    <w:p w14:paraId="335EEF70" w14:textId="77777777" w:rsidR="00106016" w:rsidRDefault="00106016" w:rsidP="00941E96">
      <w:pPr>
        <w:rPr>
          <w:rFonts w:ascii="Cambria" w:hAnsi="Cambria" w:cs="Times New Roman"/>
          <w:b/>
          <w:bCs/>
          <w:smallCaps/>
          <w:sz w:val="20"/>
          <w:szCs w:val="20"/>
        </w:rPr>
      </w:pPr>
    </w:p>
    <w:p w14:paraId="5C146E1B" w14:textId="77777777" w:rsidR="00106016" w:rsidRDefault="00106016" w:rsidP="00941E96">
      <w:pPr>
        <w:rPr>
          <w:rFonts w:ascii="Cambria" w:hAnsi="Cambria" w:cs="Times New Roman"/>
          <w:b/>
          <w:bCs/>
          <w:smallCaps/>
          <w:sz w:val="20"/>
          <w:szCs w:val="20"/>
        </w:rPr>
      </w:pPr>
    </w:p>
    <w:p w14:paraId="16D0FA85" w14:textId="77777777" w:rsidR="00106016" w:rsidRDefault="00106016" w:rsidP="00941E96">
      <w:pPr>
        <w:rPr>
          <w:rFonts w:ascii="Cambria" w:hAnsi="Cambria" w:cs="Times New Roman"/>
          <w:b/>
          <w:bCs/>
          <w:smallCaps/>
          <w:sz w:val="20"/>
          <w:szCs w:val="20"/>
        </w:rPr>
      </w:pPr>
    </w:p>
    <w:p w14:paraId="5E58744D" w14:textId="6314B857" w:rsidR="00106016" w:rsidRPr="00362698" w:rsidRDefault="00106016" w:rsidP="007E4BD1">
      <w:pPr>
        <w:jc w:val="center"/>
        <w:rPr>
          <w:rFonts w:ascii="Cambria" w:hAnsi="Cambria" w:cs="Times New Roman"/>
          <w:b/>
          <w:bCs/>
          <w:smallCaps/>
          <w:sz w:val="36"/>
          <w:szCs w:val="28"/>
        </w:rPr>
      </w:pPr>
      <w:r w:rsidRPr="00362698">
        <w:rPr>
          <w:rFonts w:ascii="Cambria" w:hAnsi="Cambria" w:cs="Times New Roman"/>
          <w:b/>
          <w:bCs/>
          <w:smallCaps/>
          <w:sz w:val="36"/>
          <w:szCs w:val="28"/>
        </w:rPr>
        <w:t>Assurance of Learning Results Synopsis</w:t>
      </w:r>
    </w:p>
    <w:p w14:paraId="769FA57F" w14:textId="77777777" w:rsidR="00362698" w:rsidRPr="00362698" w:rsidRDefault="00362698" w:rsidP="007E4BD1">
      <w:pPr>
        <w:jc w:val="center"/>
        <w:rPr>
          <w:rFonts w:ascii="Cambria" w:hAnsi="Cambria" w:cs="Times New Roman"/>
          <w:b/>
          <w:bCs/>
          <w:smallCaps/>
          <w:sz w:val="36"/>
          <w:szCs w:val="28"/>
        </w:rPr>
      </w:pPr>
    </w:p>
    <w:p w14:paraId="628AFE7F" w14:textId="372308F3" w:rsidR="00362698" w:rsidRPr="007E4BD1" w:rsidRDefault="00E45A09" w:rsidP="007E4BD1">
      <w:pPr>
        <w:jc w:val="center"/>
        <w:rPr>
          <w:rFonts w:ascii="Cambria" w:hAnsi="Cambria" w:cs="Times New Roman"/>
          <w:b/>
          <w:bCs/>
          <w:smallCaps/>
          <w:sz w:val="28"/>
          <w:szCs w:val="28"/>
        </w:rPr>
        <w:sectPr w:rsidR="00362698" w:rsidRPr="007E4BD1" w:rsidSect="00FF4C24">
          <w:headerReference w:type="even" r:id="rId8"/>
          <w:headerReference w:type="default" r:id="rId9"/>
          <w:headerReference w:type="first" r:id="rId10"/>
          <w:pgSz w:w="12240" w:h="15840"/>
          <w:pgMar w:top="1440" w:right="1440" w:bottom="1440" w:left="1440" w:header="720" w:footer="720" w:gutter="0"/>
          <w:cols w:space="720"/>
          <w:docGrid w:linePitch="360"/>
        </w:sectPr>
      </w:pPr>
      <w:r>
        <w:rPr>
          <w:rFonts w:ascii="Cambria" w:hAnsi="Cambria" w:cs="Times New Roman"/>
          <w:b/>
          <w:bCs/>
          <w:smallCaps/>
          <w:sz w:val="36"/>
          <w:szCs w:val="28"/>
        </w:rPr>
        <w:t>July</w:t>
      </w:r>
      <w:bookmarkStart w:id="0" w:name="_GoBack"/>
      <w:bookmarkEnd w:id="0"/>
      <w:r w:rsidR="00362698" w:rsidRPr="00362698">
        <w:rPr>
          <w:rFonts w:ascii="Cambria" w:hAnsi="Cambria" w:cs="Times New Roman"/>
          <w:b/>
          <w:bCs/>
          <w:smallCaps/>
          <w:sz w:val="36"/>
          <w:szCs w:val="28"/>
        </w:rPr>
        <w:t xml:space="preserve"> 2017</w:t>
      </w:r>
    </w:p>
    <w:p w14:paraId="111513B7" w14:textId="457FB56D" w:rsidR="00720924" w:rsidRPr="00C17436" w:rsidRDefault="00720924" w:rsidP="00941E96">
      <w:pPr>
        <w:rPr>
          <w:rFonts w:ascii="Cambria" w:hAnsi="Cambria" w:cs="Times New Roman"/>
          <w:b/>
          <w:bCs/>
          <w:smallCaps/>
          <w:sz w:val="20"/>
          <w:szCs w:val="20"/>
        </w:rPr>
      </w:pPr>
      <w:r w:rsidRPr="00C17436">
        <w:rPr>
          <w:rFonts w:ascii="Cambria" w:hAnsi="Cambria" w:cs="Times New Roman"/>
          <w:b/>
          <w:bCs/>
          <w:smallCaps/>
          <w:sz w:val="20"/>
          <w:szCs w:val="20"/>
        </w:rPr>
        <w:lastRenderedPageBreak/>
        <w:t>Overview</w:t>
      </w:r>
    </w:p>
    <w:p w14:paraId="70A21A23" w14:textId="77777777" w:rsidR="00720924" w:rsidRPr="00C17436" w:rsidRDefault="00720924">
      <w:pPr>
        <w:rPr>
          <w:rFonts w:ascii="Cambria" w:hAnsi="Cambria" w:cs="Times New Roman"/>
          <w:b/>
          <w:bCs/>
          <w:smallCaps/>
          <w:sz w:val="20"/>
          <w:szCs w:val="20"/>
        </w:rPr>
      </w:pPr>
    </w:p>
    <w:p w14:paraId="51CED621" w14:textId="237E8C5C" w:rsidR="00872EF2" w:rsidRPr="00C17436" w:rsidRDefault="00872EF2">
      <w:pPr>
        <w:rPr>
          <w:rFonts w:ascii="Cambria" w:hAnsi="Cambria" w:cs="Times New Roman"/>
          <w:sz w:val="20"/>
          <w:szCs w:val="20"/>
        </w:rPr>
      </w:pPr>
      <w:r w:rsidRPr="00C17436">
        <w:rPr>
          <w:rFonts w:ascii="Cambria" w:hAnsi="Cambria" w:cs="Times New Roman"/>
          <w:sz w:val="20"/>
          <w:szCs w:val="20"/>
        </w:rPr>
        <w:t>A wealth of empirical research has</w:t>
      </w:r>
      <w:r w:rsidR="00E93CF9" w:rsidRPr="00C17436">
        <w:rPr>
          <w:rFonts w:ascii="Cambria" w:hAnsi="Cambria" w:cs="Times New Roman"/>
          <w:sz w:val="20"/>
          <w:szCs w:val="20"/>
        </w:rPr>
        <w:t xml:space="preserve"> supported the effectiveness of simulation-based learning and assessment.</w:t>
      </w:r>
      <w:r w:rsidR="00E93CF9" w:rsidRPr="00C17436">
        <w:rPr>
          <w:rStyle w:val="FootnoteReference"/>
          <w:rFonts w:ascii="Cambria" w:hAnsi="Cambria" w:cs="Times New Roman"/>
          <w:sz w:val="20"/>
          <w:szCs w:val="20"/>
        </w:rPr>
        <w:footnoteReference w:id="1"/>
      </w:r>
      <w:r w:rsidR="00E93CF9" w:rsidRPr="00C17436">
        <w:rPr>
          <w:rFonts w:ascii="Cambria" w:hAnsi="Cambria" w:cs="Times New Roman"/>
          <w:sz w:val="20"/>
          <w:szCs w:val="20"/>
        </w:rPr>
        <w:t xml:space="preserve"> The primary value of simulation-based assessment is that it provides a situation that elicits and measures a student’s acquired knowledge and the capacity to apply this knowledge (i.e., both knowing and doing).</w:t>
      </w:r>
    </w:p>
    <w:p w14:paraId="5E5A048C" w14:textId="77777777" w:rsidR="00E93CF9" w:rsidRPr="00C17436" w:rsidRDefault="00E93CF9">
      <w:pPr>
        <w:rPr>
          <w:rFonts w:ascii="Cambria" w:hAnsi="Cambria" w:cs="Times New Roman"/>
          <w:sz w:val="20"/>
          <w:szCs w:val="20"/>
        </w:rPr>
      </w:pPr>
    </w:p>
    <w:p w14:paraId="6493D237" w14:textId="486C34D3" w:rsidR="00720924" w:rsidRPr="00C17436" w:rsidRDefault="00E93CF9" w:rsidP="0007516C">
      <w:pPr>
        <w:rPr>
          <w:rFonts w:ascii="Cambria" w:hAnsi="Cambria" w:cs="Times New Roman"/>
          <w:b/>
          <w:sz w:val="20"/>
          <w:szCs w:val="20"/>
        </w:rPr>
      </w:pPr>
      <w:r w:rsidRPr="00C17436">
        <w:rPr>
          <w:rFonts w:ascii="Cambria" w:hAnsi="Cambria" w:cs="Times New Roman"/>
          <w:sz w:val="20"/>
          <w:szCs w:val="20"/>
        </w:rPr>
        <w:t>California State University – East Bay currently uses Capsim’s Capstone</w:t>
      </w:r>
      <w:r w:rsidRPr="00C17436">
        <w:rPr>
          <w:rFonts w:ascii="Cambria" w:hAnsi="Cambria" w:cs="Times New Roman"/>
          <w:sz w:val="20"/>
          <w:szCs w:val="20"/>
          <w:vertAlign w:val="superscript"/>
        </w:rPr>
        <w:t>®</w:t>
      </w:r>
      <w:r w:rsidRPr="00C17436">
        <w:rPr>
          <w:rFonts w:ascii="Cambria" w:hAnsi="Cambria" w:cs="Times New Roman"/>
          <w:sz w:val="20"/>
          <w:szCs w:val="20"/>
        </w:rPr>
        <w:t xml:space="preserve"> simulation for instructional purposes followed by Comp-XM</w:t>
      </w:r>
      <w:r w:rsidRPr="00C17436">
        <w:rPr>
          <w:rFonts w:ascii="Cambria" w:hAnsi="Cambria" w:cs="Times New Roman"/>
          <w:sz w:val="20"/>
          <w:szCs w:val="20"/>
          <w:vertAlign w:val="superscript"/>
        </w:rPr>
        <w:t>®</w:t>
      </w:r>
      <w:r w:rsidRPr="00C17436">
        <w:rPr>
          <w:rFonts w:ascii="Cambria" w:hAnsi="Cambria" w:cs="Times New Roman"/>
          <w:sz w:val="20"/>
          <w:szCs w:val="20"/>
        </w:rPr>
        <w:t xml:space="preserve"> for learning assessment purposes. </w:t>
      </w:r>
      <w:r w:rsidR="0007516C" w:rsidRPr="00C17436">
        <w:rPr>
          <w:rFonts w:ascii="Cambria" w:hAnsi="Cambria" w:cs="Times New Roman"/>
          <w:sz w:val="20"/>
          <w:szCs w:val="20"/>
        </w:rPr>
        <w:t xml:space="preserve">The Capstone simulation is implemented using student teams to simulate a top management team of a company. Comp-XM is an individual assessment </w:t>
      </w:r>
      <w:r w:rsidR="00941E96" w:rsidRPr="00C17436">
        <w:rPr>
          <w:rFonts w:ascii="Cambria" w:hAnsi="Cambria" w:cs="Times New Roman"/>
          <w:sz w:val="20"/>
          <w:szCs w:val="20"/>
        </w:rPr>
        <w:t>whereby students run their own companies</w:t>
      </w:r>
      <w:r w:rsidR="0007516C" w:rsidRPr="00C17436">
        <w:rPr>
          <w:rFonts w:ascii="Cambria" w:hAnsi="Cambria" w:cs="Times New Roman"/>
          <w:sz w:val="20"/>
          <w:szCs w:val="20"/>
        </w:rPr>
        <w:t xml:space="preserve"> and “compete” against other computer-run companies. In brief, t</w:t>
      </w:r>
      <w:r w:rsidR="00941E96" w:rsidRPr="00C17436">
        <w:rPr>
          <w:rFonts w:ascii="Cambria" w:hAnsi="Cambria" w:cs="Times New Roman"/>
          <w:sz w:val="20"/>
          <w:szCs w:val="20"/>
        </w:rPr>
        <w:t xml:space="preserve">here are five rounds </w:t>
      </w:r>
      <w:r w:rsidR="00720924" w:rsidRPr="00C17436">
        <w:rPr>
          <w:rFonts w:ascii="Cambria" w:hAnsi="Cambria" w:cs="Times New Roman"/>
          <w:sz w:val="20"/>
          <w:szCs w:val="20"/>
        </w:rPr>
        <w:t xml:space="preserve">in the Comp-XM assessment. The first four rounds require making simulation decisions and answering sets of </w:t>
      </w:r>
      <w:r w:rsidR="0007516C" w:rsidRPr="00C17436">
        <w:rPr>
          <w:rFonts w:ascii="Cambria" w:hAnsi="Cambria" w:cs="Times New Roman"/>
          <w:sz w:val="20"/>
          <w:szCs w:val="20"/>
        </w:rPr>
        <w:t>test</w:t>
      </w:r>
      <w:r w:rsidR="00720924" w:rsidRPr="00C17436">
        <w:rPr>
          <w:rFonts w:ascii="Cambria" w:hAnsi="Cambria" w:cs="Times New Roman"/>
          <w:sz w:val="20"/>
          <w:szCs w:val="20"/>
        </w:rPr>
        <w:t xml:space="preserve"> questions</w:t>
      </w:r>
      <w:r w:rsidR="0007516C" w:rsidRPr="00C17436">
        <w:rPr>
          <w:rFonts w:ascii="Cambria" w:hAnsi="Cambria" w:cs="Times New Roman"/>
          <w:sz w:val="20"/>
          <w:szCs w:val="20"/>
        </w:rPr>
        <w:t xml:space="preserve"> (called “board queries”)</w:t>
      </w:r>
      <w:r w:rsidR="00720924" w:rsidRPr="00C17436">
        <w:rPr>
          <w:rFonts w:ascii="Cambria" w:hAnsi="Cambria" w:cs="Times New Roman"/>
          <w:sz w:val="20"/>
          <w:szCs w:val="20"/>
        </w:rPr>
        <w:t xml:space="preserve">. The final round requires only answering </w:t>
      </w:r>
      <w:r w:rsidR="0007516C" w:rsidRPr="00C17436">
        <w:rPr>
          <w:rFonts w:ascii="Cambria" w:hAnsi="Cambria" w:cs="Times New Roman"/>
          <w:sz w:val="20"/>
          <w:szCs w:val="20"/>
        </w:rPr>
        <w:t>test</w:t>
      </w:r>
      <w:r w:rsidR="00720924" w:rsidRPr="00C17436">
        <w:rPr>
          <w:rFonts w:ascii="Cambria" w:hAnsi="Cambria" w:cs="Times New Roman"/>
          <w:sz w:val="20"/>
          <w:szCs w:val="20"/>
        </w:rPr>
        <w:t xml:space="preserve"> questions. </w:t>
      </w:r>
      <w:r w:rsidR="00941E96" w:rsidRPr="00C17436">
        <w:rPr>
          <w:rFonts w:ascii="Cambria" w:hAnsi="Cambria" w:cs="Times New Roman"/>
          <w:sz w:val="20"/>
          <w:szCs w:val="20"/>
        </w:rPr>
        <w:t xml:space="preserve"> The overall assessment philosophy of Comp-XM emphasizes “breadth over depth” in measuring cross-functional knowledge and skill</w:t>
      </w:r>
      <w:r w:rsidR="00C17436" w:rsidRPr="00C17436">
        <w:rPr>
          <w:rFonts w:ascii="Cambria" w:hAnsi="Cambria" w:cs="Times New Roman"/>
          <w:sz w:val="20"/>
          <w:szCs w:val="20"/>
        </w:rPr>
        <w:t>.</w:t>
      </w:r>
      <w:r w:rsidR="00C17436">
        <w:rPr>
          <w:rFonts w:ascii="Cambria" w:hAnsi="Cambria" w:cs="Times New Roman"/>
          <w:sz w:val="20"/>
          <w:szCs w:val="20"/>
        </w:rPr>
        <w:t xml:space="preserve"> To boost assessment depth, schools often </w:t>
      </w:r>
      <w:r w:rsidR="00492305">
        <w:rPr>
          <w:rFonts w:ascii="Cambria" w:hAnsi="Cambria" w:cs="Times New Roman"/>
          <w:sz w:val="20"/>
          <w:szCs w:val="20"/>
        </w:rPr>
        <w:t xml:space="preserve">integrate Comp-XM results with </w:t>
      </w:r>
      <w:r w:rsidR="00C17436">
        <w:rPr>
          <w:rFonts w:ascii="Cambria" w:hAnsi="Cambria" w:cs="Times New Roman"/>
          <w:sz w:val="20"/>
          <w:szCs w:val="20"/>
        </w:rPr>
        <w:t>program-specific, course-embedded measures such as final exams, essays, term papers, and so forth.</w:t>
      </w:r>
    </w:p>
    <w:p w14:paraId="15F462A6" w14:textId="77777777" w:rsidR="00720924" w:rsidRPr="00C17436" w:rsidRDefault="00720924" w:rsidP="00720924">
      <w:pPr>
        <w:rPr>
          <w:rFonts w:ascii="Cambria" w:hAnsi="Cambria" w:cs="Times New Roman"/>
          <w:sz w:val="20"/>
          <w:szCs w:val="20"/>
        </w:rPr>
      </w:pPr>
    </w:p>
    <w:p w14:paraId="22963BC6" w14:textId="6EC7EFC0" w:rsidR="0007516C" w:rsidRPr="00C17436" w:rsidRDefault="00941E96" w:rsidP="00720924">
      <w:pPr>
        <w:rPr>
          <w:rFonts w:ascii="Cambria" w:hAnsi="Cambria" w:cs="Times New Roman"/>
          <w:bCs/>
          <w:smallCaps/>
          <w:sz w:val="20"/>
          <w:szCs w:val="20"/>
        </w:rPr>
      </w:pPr>
      <w:r w:rsidRPr="00C17436">
        <w:rPr>
          <w:rFonts w:ascii="Cambria" w:hAnsi="Cambria" w:cs="Times New Roman"/>
          <w:b/>
          <w:bCs/>
          <w:smallCaps/>
          <w:sz w:val="20"/>
          <w:szCs w:val="20"/>
        </w:rPr>
        <w:t>Report Structure and Content</w:t>
      </w:r>
    </w:p>
    <w:p w14:paraId="07459AAE" w14:textId="77777777" w:rsidR="00941E96" w:rsidRPr="00C17436" w:rsidRDefault="00941E96" w:rsidP="00720924">
      <w:pPr>
        <w:rPr>
          <w:rFonts w:ascii="Cambria" w:hAnsi="Cambria" w:cs="Times New Roman"/>
          <w:sz w:val="20"/>
          <w:szCs w:val="20"/>
        </w:rPr>
      </w:pPr>
    </w:p>
    <w:p w14:paraId="144BB77E" w14:textId="5F144C6B" w:rsidR="00941E96" w:rsidRPr="00C17436" w:rsidRDefault="00941E96" w:rsidP="00720924">
      <w:pPr>
        <w:rPr>
          <w:rFonts w:ascii="Cambria" w:hAnsi="Cambria" w:cs="Times New Roman"/>
          <w:sz w:val="20"/>
          <w:szCs w:val="20"/>
        </w:rPr>
      </w:pPr>
      <w:r w:rsidRPr="00C17436">
        <w:rPr>
          <w:rFonts w:ascii="Cambria" w:hAnsi="Cambria" w:cs="Times New Roman"/>
          <w:sz w:val="20"/>
          <w:szCs w:val="20"/>
        </w:rPr>
        <w:t xml:space="preserve">This assurance of learning (AoL) report consists of </w:t>
      </w:r>
      <w:r w:rsidR="00CC4638">
        <w:rPr>
          <w:rFonts w:ascii="Cambria" w:hAnsi="Cambria" w:cs="Times New Roman"/>
          <w:sz w:val="20"/>
          <w:szCs w:val="20"/>
        </w:rPr>
        <w:t>five</w:t>
      </w:r>
      <w:r w:rsidRPr="00C17436">
        <w:rPr>
          <w:rFonts w:ascii="Cambria" w:hAnsi="Cambria" w:cs="Times New Roman"/>
          <w:sz w:val="20"/>
          <w:szCs w:val="20"/>
        </w:rPr>
        <w:t xml:space="preserve"> sections. These are briefly described below. Note that more detailed results are available for download from the online reporting tool associated with Comp-XM.</w:t>
      </w:r>
    </w:p>
    <w:p w14:paraId="0B359975" w14:textId="77777777" w:rsidR="00941E96" w:rsidRPr="00C17436" w:rsidRDefault="00941E96" w:rsidP="00720924">
      <w:pPr>
        <w:rPr>
          <w:rFonts w:ascii="Cambria" w:hAnsi="Cambria" w:cs="Times New Roman"/>
          <w:sz w:val="20"/>
          <w:szCs w:val="20"/>
        </w:rPr>
      </w:pPr>
    </w:p>
    <w:p w14:paraId="789257FF" w14:textId="2E9AAA3B" w:rsidR="00941E96" w:rsidRPr="00FD7430" w:rsidRDefault="00941E96" w:rsidP="00720924">
      <w:pPr>
        <w:rPr>
          <w:rFonts w:ascii="Cambria" w:hAnsi="Cambria" w:cs="Times New Roman"/>
          <w:b/>
          <w:sz w:val="20"/>
          <w:szCs w:val="20"/>
        </w:rPr>
      </w:pPr>
      <w:r w:rsidRPr="001B1AF2">
        <w:rPr>
          <w:rFonts w:ascii="Cambria" w:hAnsi="Cambria" w:cs="Times New Roman"/>
          <w:i/>
          <w:sz w:val="20"/>
          <w:szCs w:val="20"/>
        </w:rPr>
        <w:t xml:space="preserve">Section 1: Crosswalk between </w:t>
      </w:r>
      <w:r w:rsidR="00BB6FE5">
        <w:rPr>
          <w:rFonts w:ascii="Cambria" w:hAnsi="Cambria" w:cs="Times New Roman"/>
          <w:i/>
          <w:sz w:val="20"/>
          <w:szCs w:val="20"/>
        </w:rPr>
        <w:t xml:space="preserve">Specified </w:t>
      </w:r>
      <w:r w:rsidRPr="001B1AF2">
        <w:rPr>
          <w:rFonts w:ascii="Cambria" w:hAnsi="Cambria" w:cs="Times New Roman"/>
          <w:i/>
          <w:sz w:val="20"/>
          <w:szCs w:val="20"/>
        </w:rPr>
        <w:t xml:space="preserve">CSU-EB Learning Goals and Comp-XM </w:t>
      </w:r>
      <w:r w:rsidR="00797449">
        <w:rPr>
          <w:rFonts w:ascii="Cambria" w:hAnsi="Cambria" w:cs="Times New Roman"/>
          <w:i/>
          <w:sz w:val="20"/>
          <w:szCs w:val="20"/>
        </w:rPr>
        <w:t>M</w:t>
      </w:r>
      <w:r w:rsidRPr="001B1AF2">
        <w:rPr>
          <w:rFonts w:ascii="Cambria" w:hAnsi="Cambria" w:cs="Times New Roman"/>
          <w:i/>
          <w:sz w:val="20"/>
          <w:szCs w:val="20"/>
        </w:rPr>
        <w:t>easures</w:t>
      </w:r>
    </w:p>
    <w:p w14:paraId="72AE3BF3" w14:textId="77777777" w:rsidR="00C17436" w:rsidRPr="00C17436" w:rsidRDefault="00C17436" w:rsidP="00720924">
      <w:pPr>
        <w:rPr>
          <w:rFonts w:ascii="Cambria" w:hAnsi="Cambria" w:cs="Times New Roman"/>
          <w:sz w:val="20"/>
          <w:szCs w:val="20"/>
        </w:rPr>
      </w:pPr>
    </w:p>
    <w:p w14:paraId="0D523EEB" w14:textId="00B05A45" w:rsidR="00941E96" w:rsidRPr="00C17436" w:rsidRDefault="00941E96" w:rsidP="00720924">
      <w:pPr>
        <w:rPr>
          <w:rFonts w:ascii="Cambria" w:hAnsi="Cambria" w:cs="Times New Roman"/>
          <w:sz w:val="20"/>
          <w:szCs w:val="20"/>
        </w:rPr>
      </w:pPr>
      <w:r w:rsidRPr="00C17436">
        <w:rPr>
          <w:rFonts w:ascii="Cambria" w:hAnsi="Cambria" w:cs="Times New Roman"/>
          <w:sz w:val="20"/>
          <w:szCs w:val="20"/>
        </w:rPr>
        <w:t>This section shows how each learning goal and objective is operationalized in Comp-XM. Separate crosswalks are shown for the MBA program and the Undergraduate program.</w:t>
      </w:r>
    </w:p>
    <w:p w14:paraId="1EA9D5A9" w14:textId="77777777" w:rsidR="00941E96" w:rsidRPr="00C17436" w:rsidRDefault="00941E96" w:rsidP="00720924">
      <w:pPr>
        <w:rPr>
          <w:rFonts w:ascii="Cambria" w:hAnsi="Cambria" w:cs="Times New Roman"/>
          <w:sz w:val="20"/>
          <w:szCs w:val="20"/>
        </w:rPr>
      </w:pPr>
    </w:p>
    <w:p w14:paraId="076AC95A" w14:textId="4992A18F" w:rsidR="00941E96" w:rsidRPr="001B1AF2" w:rsidRDefault="00941E96" w:rsidP="00720924">
      <w:pPr>
        <w:rPr>
          <w:rFonts w:ascii="Cambria" w:hAnsi="Cambria" w:cs="Times New Roman"/>
          <w:i/>
          <w:sz w:val="20"/>
          <w:szCs w:val="20"/>
        </w:rPr>
      </w:pPr>
      <w:r w:rsidRPr="001B1AF2">
        <w:rPr>
          <w:rFonts w:ascii="Cambria" w:hAnsi="Cambria" w:cs="Times New Roman"/>
          <w:i/>
          <w:sz w:val="20"/>
          <w:szCs w:val="20"/>
        </w:rPr>
        <w:t xml:space="preserve">Section 2: </w:t>
      </w:r>
      <w:r w:rsidR="00CC4638">
        <w:rPr>
          <w:rFonts w:ascii="Cambria" w:hAnsi="Cambria" w:cs="Times New Roman"/>
          <w:i/>
          <w:sz w:val="20"/>
          <w:szCs w:val="20"/>
        </w:rPr>
        <w:t xml:space="preserve">Cumulative </w:t>
      </w:r>
      <w:r w:rsidRPr="001B1AF2">
        <w:rPr>
          <w:rFonts w:ascii="Cambria" w:hAnsi="Cambria" w:cs="Times New Roman"/>
          <w:i/>
          <w:sz w:val="20"/>
          <w:szCs w:val="20"/>
        </w:rPr>
        <w:t>Aggregate-level AoL Results</w:t>
      </w:r>
    </w:p>
    <w:p w14:paraId="213ED297" w14:textId="77777777" w:rsidR="00C17436" w:rsidRPr="00C17436" w:rsidRDefault="00C17436" w:rsidP="00720924">
      <w:pPr>
        <w:rPr>
          <w:rFonts w:ascii="Cambria" w:hAnsi="Cambria" w:cs="Times New Roman"/>
          <w:sz w:val="20"/>
          <w:szCs w:val="20"/>
        </w:rPr>
      </w:pPr>
    </w:p>
    <w:p w14:paraId="0221A155" w14:textId="2A12528C" w:rsidR="00C17436" w:rsidRPr="00C17436" w:rsidRDefault="00C17436" w:rsidP="00720924">
      <w:pPr>
        <w:rPr>
          <w:rFonts w:ascii="Cambria" w:hAnsi="Cambria" w:cs="Times New Roman"/>
          <w:sz w:val="20"/>
          <w:szCs w:val="20"/>
        </w:rPr>
      </w:pPr>
      <w:r w:rsidRPr="00C17436">
        <w:rPr>
          <w:rFonts w:ascii="Cambria" w:hAnsi="Cambria" w:cs="Times New Roman"/>
          <w:sz w:val="20"/>
          <w:szCs w:val="20"/>
        </w:rPr>
        <w:t>This section provides aggregated statistics that summarize scores across the various learning goal</w:t>
      </w:r>
      <w:r w:rsidR="00FD7430">
        <w:rPr>
          <w:rFonts w:ascii="Cambria" w:hAnsi="Cambria" w:cs="Times New Roman"/>
          <w:sz w:val="20"/>
          <w:szCs w:val="20"/>
        </w:rPr>
        <w:t>s</w:t>
      </w:r>
      <w:r w:rsidRPr="00C17436">
        <w:rPr>
          <w:rFonts w:ascii="Cambria" w:hAnsi="Cambria" w:cs="Times New Roman"/>
          <w:sz w:val="20"/>
          <w:szCs w:val="20"/>
        </w:rPr>
        <w:t xml:space="preserve"> measured in Comp-XM. These results are shown across the entire assessment period </w:t>
      </w:r>
      <w:r w:rsidR="00CC4638">
        <w:rPr>
          <w:rFonts w:ascii="Cambria" w:hAnsi="Cambria" w:cs="Times New Roman"/>
          <w:sz w:val="20"/>
          <w:szCs w:val="20"/>
        </w:rPr>
        <w:t>for the MBA and Undergraduate programs</w:t>
      </w:r>
      <w:r w:rsidRPr="00C17436">
        <w:rPr>
          <w:rFonts w:ascii="Cambria" w:hAnsi="Cambria" w:cs="Times New Roman"/>
          <w:sz w:val="20"/>
          <w:szCs w:val="20"/>
        </w:rPr>
        <w:t>.</w:t>
      </w:r>
    </w:p>
    <w:p w14:paraId="1629B9EA" w14:textId="77777777" w:rsidR="00941E96" w:rsidRDefault="00941E96" w:rsidP="00720924">
      <w:pPr>
        <w:rPr>
          <w:rFonts w:ascii="Cambria" w:hAnsi="Cambria" w:cs="Times New Roman"/>
          <w:sz w:val="20"/>
          <w:szCs w:val="20"/>
        </w:rPr>
      </w:pPr>
    </w:p>
    <w:p w14:paraId="2A8717E0" w14:textId="194CD08E" w:rsidR="00CC4638" w:rsidRPr="001B1AF2" w:rsidRDefault="00CC4638" w:rsidP="00CC4638">
      <w:pPr>
        <w:rPr>
          <w:rFonts w:ascii="Cambria" w:hAnsi="Cambria" w:cs="Times New Roman"/>
          <w:i/>
          <w:sz w:val="20"/>
          <w:szCs w:val="20"/>
        </w:rPr>
      </w:pPr>
      <w:r w:rsidRPr="001B1AF2">
        <w:rPr>
          <w:rFonts w:ascii="Cambria" w:hAnsi="Cambria" w:cs="Times New Roman"/>
          <w:i/>
          <w:sz w:val="20"/>
          <w:szCs w:val="20"/>
        </w:rPr>
        <w:t xml:space="preserve">Section </w:t>
      </w:r>
      <w:r>
        <w:rPr>
          <w:rFonts w:ascii="Cambria" w:hAnsi="Cambria" w:cs="Times New Roman"/>
          <w:i/>
          <w:sz w:val="20"/>
          <w:szCs w:val="20"/>
        </w:rPr>
        <w:t>3</w:t>
      </w:r>
      <w:r w:rsidRPr="001B1AF2">
        <w:rPr>
          <w:rFonts w:ascii="Cambria" w:hAnsi="Cambria" w:cs="Times New Roman"/>
          <w:i/>
          <w:sz w:val="20"/>
          <w:szCs w:val="20"/>
        </w:rPr>
        <w:t xml:space="preserve">: </w:t>
      </w:r>
      <w:r>
        <w:rPr>
          <w:rFonts w:ascii="Cambria" w:hAnsi="Cambria" w:cs="Times New Roman"/>
          <w:i/>
          <w:sz w:val="20"/>
          <w:szCs w:val="20"/>
        </w:rPr>
        <w:t xml:space="preserve">Annual </w:t>
      </w:r>
      <w:r w:rsidRPr="001B1AF2">
        <w:rPr>
          <w:rFonts w:ascii="Cambria" w:hAnsi="Cambria" w:cs="Times New Roman"/>
          <w:i/>
          <w:sz w:val="20"/>
          <w:szCs w:val="20"/>
        </w:rPr>
        <w:t>Aggregate-level AoL Results</w:t>
      </w:r>
    </w:p>
    <w:p w14:paraId="1BABB50F" w14:textId="77777777" w:rsidR="00CC4638" w:rsidRPr="00C17436" w:rsidRDefault="00CC4638" w:rsidP="00CC4638">
      <w:pPr>
        <w:rPr>
          <w:rFonts w:ascii="Cambria" w:hAnsi="Cambria" w:cs="Times New Roman"/>
          <w:sz w:val="20"/>
          <w:szCs w:val="20"/>
        </w:rPr>
      </w:pPr>
    </w:p>
    <w:p w14:paraId="4CCB3397" w14:textId="3DBE5368" w:rsidR="00CC4638" w:rsidRDefault="00CC4638" w:rsidP="00CC4638">
      <w:pPr>
        <w:rPr>
          <w:rFonts w:ascii="Cambria" w:hAnsi="Cambria" w:cs="Times New Roman"/>
          <w:sz w:val="20"/>
          <w:szCs w:val="20"/>
        </w:rPr>
      </w:pPr>
      <w:r w:rsidRPr="00C17436">
        <w:rPr>
          <w:rFonts w:ascii="Cambria" w:hAnsi="Cambria" w:cs="Times New Roman"/>
          <w:sz w:val="20"/>
          <w:szCs w:val="20"/>
        </w:rPr>
        <w:t>This section provides aggregated statistics that summarize scores across the various learning goal</w:t>
      </w:r>
      <w:r>
        <w:rPr>
          <w:rFonts w:ascii="Cambria" w:hAnsi="Cambria" w:cs="Times New Roman"/>
          <w:sz w:val="20"/>
          <w:szCs w:val="20"/>
        </w:rPr>
        <w:t>s</w:t>
      </w:r>
      <w:r w:rsidRPr="00C17436">
        <w:rPr>
          <w:rFonts w:ascii="Cambria" w:hAnsi="Cambria" w:cs="Times New Roman"/>
          <w:sz w:val="20"/>
          <w:szCs w:val="20"/>
        </w:rPr>
        <w:t xml:space="preserve"> measured in Comp-XM. These results are shown </w:t>
      </w:r>
      <w:r>
        <w:rPr>
          <w:rFonts w:ascii="Cambria" w:hAnsi="Cambria" w:cs="Times New Roman"/>
          <w:sz w:val="20"/>
          <w:szCs w:val="20"/>
        </w:rPr>
        <w:t>for each assessment year for the MBA and Undergraduate programs.</w:t>
      </w:r>
    </w:p>
    <w:p w14:paraId="70D09B19" w14:textId="77777777" w:rsidR="00CC4638" w:rsidRPr="00C17436" w:rsidRDefault="00CC4638" w:rsidP="00CC4638">
      <w:pPr>
        <w:rPr>
          <w:rFonts w:ascii="Cambria" w:hAnsi="Cambria" w:cs="Times New Roman"/>
          <w:sz w:val="20"/>
          <w:szCs w:val="20"/>
        </w:rPr>
      </w:pPr>
    </w:p>
    <w:p w14:paraId="59CDF3CA" w14:textId="16C1EC55" w:rsidR="00941E96" w:rsidRPr="001B1AF2" w:rsidRDefault="00941E96" w:rsidP="00720924">
      <w:pPr>
        <w:rPr>
          <w:rFonts w:ascii="Cambria" w:hAnsi="Cambria" w:cs="Times New Roman"/>
          <w:i/>
          <w:sz w:val="20"/>
          <w:szCs w:val="20"/>
        </w:rPr>
      </w:pPr>
      <w:r w:rsidRPr="001B1AF2">
        <w:rPr>
          <w:rFonts w:ascii="Cambria" w:hAnsi="Cambria" w:cs="Times New Roman"/>
          <w:i/>
          <w:sz w:val="20"/>
          <w:szCs w:val="20"/>
        </w:rPr>
        <w:t xml:space="preserve">Section </w:t>
      </w:r>
      <w:r w:rsidR="00CC4638">
        <w:rPr>
          <w:rFonts w:ascii="Cambria" w:hAnsi="Cambria" w:cs="Times New Roman"/>
          <w:i/>
          <w:sz w:val="20"/>
          <w:szCs w:val="20"/>
        </w:rPr>
        <w:t>4</w:t>
      </w:r>
      <w:r w:rsidRPr="001B1AF2">
        <w:rPr>
          <w:rFonts w:ascii="Cambria" w:hAnsi="Cambria" w:cs="Times New Roman"/>
          <w:i/>
          <w:sz w:val="20"/>
          <w:szCs w:val="20"/>
        </w:rPr>
        <w:t>: Potential Areas of Intervention Focus</w:t>
      </w:r>
    </w:p>
    <w:p w14:paraId="3AE962FA" w14:textId="77777777" w:rsidR="00941E96" w:rsidRPr="00C17436" w:rsidRDefault="00941E96" w:rsidP="00720924">
      <w:pPr>
        <w:rPr>
          <w:rFonts w:ascii="Cambria" w:hAnsi="Cambria" w:cs="Times New Roman"/>
          <w:sz w:val="20"/>
          <w:szCs w:val="20"/>
        </w:rPr>
      </w:pPr>
    </w:p>
    <w:p w14:paraId="2A866F32" w14:textId="50052874" w:rsidR="00C17436" w:rsidRPr="00C17436" w:rsidRDefault="00C17436" w:rsidP="00720924">
      <w:pPr>
        <w:rPr>
          <w:rFonts w:ascii="Cambria" w:hAnsi="Cambria" w:cs="Times New Roman"/>
          <w:sz w:val="20"/>
          <w:szCs w:val="20"/>
        </w:rPr>
      </w:pPr>
      <w:r w:rsidRPr="00C17436">
        <w:rPr>
          <w:rFonts w:ascii="Cambria" w:hAnsi="Cambria" w:cs="Times New Roman"/>
          <w:sz w:val="20"/>
          <w:szCs w:val="20"/>
        </w:rPr>
        <w:t>This section indicates topics that may warrant attention. For example, these areas might suggest future interventions to improve mastery and subsequent AoL results. To improve efficiency and comprehension, emphasis is given to the topics assessed by the test questions in Comp-XM when identifying potential areas for improvement.</w:t>
      </w:r>
    </w:p>
    <w:p w14:paraId="3890EAA4" w14:textId="77777777" w:rsidR="00C17436" w:rsidRPr="00C17436" w:rsidRDefault="00C17436" w:rsidP="00720924">
      <w:pPr>
        <w:rPr>
          <w:rFonts w:ascii="Cambria" w:hAnsi="Cambria" w:cs="Times New Roman"/>
          <w:sz w:val="20"/>
          <w:szCs w:val="20"/>
        </w:rPr>
      </w:pPr>
    </w:p>
    <w:p w14:paraId="2686E976" w14:textId="5A423087" w:rsidR="00941E96" w:rsidRPr="001B1AF2" w:rsidRDefault="00941E96" w:rsidP="00720924">
      <w:pPr>
        <w:rPr>
          <w:rFonts w:ascii="Cambria" w:hAnsi="Cambria" w:cs="Times New Roman"/>
          <w:i/>
          <w:sz w:val="20"/>
          <w:szCs w:val="20"/>
        </w:rPr>
      </w:pPr>
      <w:r w:rsidRPr="001B1AF2">
        <w:rPr>
          <w:rFonts w:ascii="Cambria" w:hAnsi="Cambria" w:cs="Times New Roman"/>
          <w:i/>
          <w:sz w:val="20"/>
          <w:szCs w:val="20"/>
        </w:rPr>
        <w:t xml:space="preserve">Section </w:t>
      </w:r>
      <w:r w:rsidR="00CC4638">
        <w:rPr>
          <w:rFonts w:ascii="Cambria" w:hAnsi="Cambria" w:cs="Times New Roman"/>
          <w:i/>
          <w:sz w:val="20"/>
          <w:szCs w:val="20"/>
        </w:rPr>
        <w:t>5</w:t>
      </w:r>
      <w:r w:rsidRPr="001B1AF2">
        <w:rPr>
          <w:rFonts w:ascii="Cambria" w:hAnsi="Cambria" w:cs="Times New Roman"/>
          <w:i/>
          <w:sz w:val="20"/>
          <w:szCs w:val="20"/>
        </w:rPr>
        <w:t xml:space="preserve">: Common Diagnostic Questions </w:t>
      </w:r>
    </w:p>
    <w:p w14:paraId="726F04CF" w14:textId="77777777" w:rsidR="00C17436" w:rsidRPr="00C17436" w:rsidRDefault="00C17436" w:rsidP="00720924">
      <w:pPr>
        <w:rPr>
          <w:rFonts w:ascii="Cambria" w:hAnsi="Cambria" w:cs="Times New Roman"/>
          <w:sz w:val="20"/>
          <w:szCs w:val="20"/>
        </w:rPr>
      </w:pPr>
    </w:p>
    <w:p w14:paraId="28187595" w14:textId="5F9EEA78" w:rsidR="00C17436" w:rsidRDefault="00C17436" w:rsidP="00720924">
      <w:pPr>
        <w:rPr>
          <w:rFonts w:ascii="Cambria" w:hAnsi="Cambria" w:cs="Times New Roman"/>
          <w:sz w:val="20"/>
          <w:szCs w:val="20"/>
        </w:rPr>
      </w:pPr>
      <w:r w:rsidRPr="00C17436">
        <w:rPr>
          <w:rFonts w:ascii="Cambria" w:hAnsi="Cambria" w:cs="Times New Roman"/>
          <w:sz w:val="20"/>
          <w:szCs w:val="20"/>
        </w:rPr>
        <w:t>This section provides a list of guiding questions that can be discussed when interpreting AoL results for “closing the loop.” These questions are intended to be diagnostic in nature and to facilitate the choice of subsequent curricular or co-curricular interventions.</w:t>
      </w:r>
    </w:p>
    <w:p w14:paraId="2910DACB" w14:textId="77777777" w:rsidR="00797449" w:rsidRDefault="00797449" w:rsidP="00720924">
      <w:pPr>
        <w:rPr>
          <w:rFonts w:ascii="Cambria" w:hAnsi="Cambria" w:cs="Times New Roman"/>
          <w:sz w:val="20"/>
          <w:szCs w:val="20"/>
        </w:rPr>
      </w:pPr>
    </w:p>
    <w:p w14:paraId="3AF8EAA8" w14:textId="77777777" w:rsidR="00797449" w:rsidRDefault="00797449" w:rsidP="00720924">
      <w:pPr>
        <w:rPr>
          <w:rFonts w:ascii="Cambria" w:hAnsi="Cambria" w:cs="Times New Roman"/>
          <w:b/>
          <w:bCs/>
          <w:smallCaps/>
          <w:sz w:val="20"/>
          <w:szCs w:val="20"/>
        </w:rPr>
        <w:sectPr w:rsidR="00797449" w:rsidSect="00362698">
          <w:headerReference w:type="first" r:id="rId11"/>
          <w:pgSz w:w="12240" w:h="15840"/>
          <w:pgMar w:top="1440" w:right="1440" w:bottom="1440" w:left="1440" w:header="720" w:footer="720" w:gutter="0"/>
          <w:pgNumType w:start="1"/>
          <w:cols w:space="720"/>
          <w:titlePg/>
          <w:docGrid w:linePitch="360"/>
        </w:sectPr>
      </w:pPr>
    </w:p>
    <w:p w14:paraId="792C4AF1" w14:textId="7E816EB3" w:rsidR="001B1AF2" w:rsidRPr="00797449" w:rsidRDefault="00797449" w:rsidP="00720924">
      <w:pPr>
        <w:rPr>
          <w:rFonts w:ascii="Cambria" w:hAnsi="Cambria" w:cs="Times New Roman"/>
          <w:sz w:val="20"/>
          <w:szCs w:val="20"/>
        </w:rPr>
      </w:pPr>
      <w:r w:rsidRPr="00797449">
        <w:rPr>
          <w:rFonts w:ascii="Cambria" w:hAnsi="Cambria" w:cs="Times New Roman"/>
          <w:b/>
          <w:bCs/>
          <w:smallCaps/>
          <w:sz w:val="20"/>
          <w:szCs w:val="20"/>
        </w:rPr>
        <w:t xml:space="preserve">Section 1: Crosswalk between </w:t>
      </w:r>
      <w:r w:rsidR="00BB6FE5">
        <w:rPr>
          <w:rFonts w:ascii="Cambria" w:hAnsi="Cambria" w:cs="Times New Roman"/>
          <w:b/>
          <w:bCs/>
          <w:smallCaps/>
          <w:sz w:val="20"/>
          <w:szCs w:val="20"/>
        </w:rPr>
        <w:t xml:space="preserve">Specified </w:t>
      </w:r>
      <w:r w:rsidRPr="00797449">
        <w:rPr>
          <w:rFonts w:ascii="Cambria" w:hAnsi="Cambria" w:cs="Times New Roman"/>
          <w:b/>
          <w:bCs/>
          <w:smallCaps/>
          <w:sz w:val="20"/>
          <w:szCs w:val="20"/>
        </w:rPr>
        <w:t>CSU-EB Learning Goals and Comp-XM Measures</w:t>
      </w:r>
    </w:p>
    <w:p w14:paraId="16D1AD86" w14:textId="77777777" w:rsidR="00797449" w:rsidRDefault="00797449" w:rsidP="00720924">
      <w:pPr>
        <w:rPr>
          <w:rFonts w:ascii="Cambria" w:hAnsi="Cambria" w:cs="Times New Roman"/>
          <w:sz w:val="20"/>
          <w:szCs w:val="20"/>
        </w:rPr>
      </w:pPr>
    </w:p>
    <w:p w14:paraId="04FAACC6" w14:textId="7A4F0499" w:rsidR="00797449" w:rsidRDefault="00797449" w:rsidP="00720924">
      <w:pPr>
        <w:rPr>
          <w:rFonts w:ascii="Cambria" w:hAnsi="Cambria" w:cs="Times New Roman"/>
          <w:i/>
          <w:sz w:val="20"/>
          <w:szCs w:val="20"/>
        </w:rPr>
      </w:pPr>
      <w:r>
        <w:rPr>
          <w:rFonts w:ascii="Cambria" w:hAnsi="Cambria" w:cs="Times New Roman"/>
          <w:i/>
          <w:sz w:val="20"/>
          <w:szCs w:val="20"/>
        </w:rPr>
        <w:t>MBA Program Crosswalk</w:t>
      </w:r>
    </w:p>
    <w:p w14:paraId="3FC447D7" w14:textId="77777777" w:rsidR="00562677" w:rsidRDefault="00562677" w:rsidP="00720924">
      <w:pPr>
        <w:rPr>
          <w:rFonts w:ascii="Cambria" w:hAnsi="Cambria" w:cs="Times New Roman"/>
          <w:sz w:val="20"/>
          <w:szCs w:val="20"/>
        </w:rPr>
      </w:pPr>
    </w:p>
    <w:tbl>
      <w:tblPr>
        <w:tblW w:w="128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058"/>
        <w:gridCol w:w="1823"/>
        <w:gridCol w:w="6805"/>
      </w:tblGrid>
      <w:tr w:rsidR="00BB6FE5" w:rsidRPr="00797449" w14:paraId="3BA47869" w14:textId="77777777" w:rsidTr="00BB6FE5">
        <w:trPr>
          <w:trHeight w:val="674"/>
        </w:trPr>
        <w:tc>
          <w:tcPr>
            <w:tcW w:w="2166" w:type="dxa"/>
            <w:shd w:val="clear" w:color="auto" w:fill="auto"/>
            <w:noWrap/>
            <w:vAlign w:val="center"/>
            <w:hideMark/>
          </w:tcPr>
          <w:p w14:paraId="0BD619D8" w14:textId="71F5460C" w:rsidR="00797449" w:rsidRPr="00797449" w:rsidRDefault="0056483F" w:rsidP="0056483F">
            <w:pPr>
              <w:rPr>
                <w:rFonts w:ascii="Cambria" w:eastAsia="Times New Roman" w:hAnsi="Cambria" w:cs="Times New Roman"/>
                <w:b/>
                <w:bCs/>
                <w:sz w:val="14"/>
                <w:szCs w:val="14"/>
              </w:rPr>
            </w:pPr>
            <w:r>
              <w:rPr>
                <w:rFonts w:ascii="Cambria" w:eastAsia="Times New Roman" w:hAnsi="Cambria" w:cs="Times New Roman"/>
                <w:b/>
                <w:bCs/>
                <w:sz w:val="14"/>
                <w:szCs w:val="14"/>
              </w:rPr>
              <w:t xml:space="preserve">CSU-EB </w:t>
            </w:r>
            <w:r w:rsidR="00797449" w:rsidRPr="00797449">
              <w:rPr>
                <w:rFonts w:ascii="Cambria" w:eastAsia="Times New Roman" w:hAnsi="Cambria" w:cs="Times New Roman"/>
                <w:b/>
                <w:bCs/>
                <w:sz w:val="14"/>
                <w:szCs w:val="14"/>
              </w:rPr>
              <w:t xml:space="preserve">Learning Goals </w:t>
            </w:r>
          </w:p>
        </w:tc>
        <w:tc>
          <w:tcPr>
            <w:tcW w:w="2058" w:type="dxa"/>
            <w:shd w:val="clear" w:color="auto" w:fill="auto"/>
            <w:noWrap/>
            <w:vAlign w:val="center"/>
            <w:hideMark/>
          </w:tcPr>
          <w:p w14:paraId="2FAA18EF" w14:textId="75E726B1" w:rsidR="00797449" w:rsidRPr="00797449" w:rsidRDefault="00797449" w:rsidP="0056483F">
            <w:pPr>
              <w:rPr>
                <w:rFonts w:ascii="Cambria" w:eastAsia="Times New Roman" w:hAnsi="Cambria" w:cs="Times New Roman"/>
                <w:b/>
                <w:bCs/>
                <w:sz w:val="14"/>
                <w:szCs w:val="14"/>
              </w:rPr>
            </w:pPr>
            <w:r w:rsidRPr="00797449">
              <w:rPr>
                <w:rFonts w:ascii="Cambria" w:eastAsia="Times New Roman" w:hAnsi="Cambria" w:cs="Times New Roman"/>
                <w:b/>
                <w:bCs/>
                <w:sz w:val="14"/>
                <w:szCs w:val="14"/>
              </w:rPr>
              <w:t>Learning Objectives</w:t>
            </w:r>
          </w:p>
        </w:tc>
        <w:tc>
          <w:tcPr>
            <w:tcW w:w="1823" w:type="dxa"/>
            <w:shd w:val="clear" w:color="auto" w:fill="auto"/>
            <w:noWrap/>
            <w:vAlign w:val="center"/>
            <w:hideMark/>
          </w:tcPr>
          <w:p w14:paraId="2B8B5BC5" w14:textId="3B9A19F8" w:rsidR="00797449" w:rsidRPr="00797449" w:rsidRDefault="00797449" w:rsidP="0056483F">
            <w:pPr>
              <w:rPr>
                <w:rFonts w:ascii="Cambria" w:eastAsia="Times New Roman" w:hAnsi="Cambria" w:cs="Times New Roman"/>
                <w:b/>
                <w:bCs/>
                <w:sz w:val="14"/>
                <w:szCs w:val="14"/>
              </w:rPr>
            </w:pPr>
            <w:r w:rsidRPr="00562677">
              <w:rPr>
                <w:rFonts w:ascii="Cambria" w:eastAsia="Times New Roman" w:hAnsi="Cambria" w:cs="Times New Roman"/>
                <w:b/>
                <w:bCs/>
                <w:sz w:val="14"/>
                <w:szCs w:val="14"/>
              </w:rPr>
              <w:t>Simulation Decisions (“Balanced Scorecard”)</w:t>
            </w:r>
          </w:p>
        </w:tc>
        <w:tc>
          <w:tcPr>
            <w:tcW w:w="6805" w:type="dxa"/>
            <w:shd w:val="clear" w:color="auto" w:fill="auto"/>
            <w:noWrap/>
            <w:vAlign w:val="center"/>
            <w:hideMark/>
          </w:tcPr>
          <w:p w14:paraId="1C4C7155" w14:textId="281AD675" w:rsidR="00797449" w:rsidRPr="00797449" w:rsidRDefault="00797449" w:rsidP="0056483F">
            <w:pPr>
              <w:rPr>
                <w:rFonts w:ascii="Cambria" w:eastAsia="Times New Roman" w:hAnsi="Cambria" w:cs="Times New Roman"/>
                <w:b/>
                <w:bCs/>
                <w:sz w:val="14"/>
                <w:szCs w:val="14"/>
              </w:rPr>
            </w:pPr>
            <w:r w:rsidRPr="00562677">
              <w:rPr>
                <w:rFonts w:ascii="Cambria" w:eastAsia="Times New Roman" w:hAnsi="Cambria" w:cs="Times New Roman"/>
                <w:b/>
                <w:bCs/>
                <w:sz w:val="14"/>
                <w:szCs w:val="14"/>
              </w:rPr>
              <w:t>Test Questions (“</w:t>
            </w:r>
            <w:r w:rsidRPr="00797449">
              <w:rPr>
                <w:rFonts w:ascii="Cambria" w:eastAsia="Times New Roman" w:hAnsi="Cambria" w:cs="Times New Roman"/>
                <w:b/>
                <w:bCs/>
                <w:sz w:val="14"/>
                <w:szCs w:val="14"/>
              </w:rPr>
              <w:t>Board Query</w:t>
            </w:r>
            <w:r w:rsidRPr="00562677">
              <w:rPr>
                <w:rFonts w:ascii="Cambria" w:eastAsia="Times New Roman" w:hAnsi="Cambria" w:cs="Times New Roman"/>
                <w:b/>
                <w:bCs/>
                <w:sz w:val="14"/>
                <w:szCs w:val="14"/>
              </w:rPr>
              <w:t>”)</w:t>
            </w:r>
            <w:r w:rsidR="006E3075">
              <w:rPr>
                <w:rFonts w:ascii="Cambria" w:eastAsia="Times New Roman" w:hAnsi="Cambria" w:cs="Times New Roman"/>
                <w:b/>
                <w:bCs/>
                <w:sz w:val="14"/>
                <w:szCs w:val="14"/>
              </w:rPr>
              <w:t xml:space="preserve"> and Associated Topics</w:t>
            </w:r>
          </w:p>
        </w:tc>
      </w:tr>
      <w:tr w:rsidR="00BB6FE5" w:rsidRPr="00797449" w14:paraId="02B54C2A" w14:textId="77777777" w:rsidTr="001E75E0">
        <w:trPr>
          <w:trHeight w:val="2411"/>
        </w:trPr>
        <w:tc>
          <w:tcPr>
            <w:tcW w:w="2166" w:type="dxa"/>
            <w:shd w:val="clear" w:color="auto" w:fill="auto"/>
            <w:vAlign w:val="center"/>
            <w:hideMark/>
          </w:tcPr>
          <w:p w14:paraId="10BEAE2D" w14:textId="76E0A9C2" w:rsidR="00797449" w:rsidRPr="00797449" w:rsidRDefault="0056483F" w:rsidP="0056483F">
            <w:pPr>
              <w:rPr>
                <w:rFonts w:ascii="Cambria" w:eastAsia="Times New Roman" w:hAnsi="Cambria" w:cs="Times New Roman"/>
                <w:sz w:val="14"/>
                <w:szCs w:val="14"/>
              </w:rPr>
            </w:pPr>
            <w:r w:rsidRPr="0056483F">
              <w:rPr>
                <w:rFonts w:ascii="Cambria" w:eastAsia="Times New Roman" w:hAnsi="Cambria" w:cs="Times New Roman"/>
                <w:b/>
                <w:sz w:val="14"/>
                <w:szCs w:val="14"/>
              </w:rPr>
              <w:t xml:space="preserve">Goal </w:t>
            </w:r>
            <w:r w:rsidR="00797449" w:rsidRPr="00797449">
              <w:rPr>
                <w:rFonts w:ascii="Cambria" w:eastAsia="Times New Roman" w:hAnsi="Cambria" w:cs="Times New Roman"/>
                <w:b/>
                <w:sz w:val="14"/>
                <w:szCs w:val="14"/>
              </w:rPr>
              <w:t>3:</w:t>
            </w:r>
            <w:r w:rsidR="00797449" w:rsidRPr="00797449">
              <w:rPr>
                <w:rFonts w:ascii="Cambria" w:eastAsia="Times New Roman" w:hAnsi="Cambria" w:cs="Times New Roman"/>
                <w:sz w:val="14"/>
                <w:szCs w:val="14"/>
              </w:rPr>
              <w:t xml:space="preserve"> Students who graduate will be </w:t>
            </w:r>
            <w:r w:rsidR="00562677" w:rsidRPr="00562677">
              <w:rPr>
                <w:rFonts w:ascii="Cambria" w:eastAsia="Times New Roman" w:hAnsi="Cambria" w:cs="Times New Roman"/>
                <w:sz w:val="14"/>
                <w:szCs w:val="14"/>
              </w:rPr>
              <w:t>e</w:t>
            </w:r>
            <w:r w:rsidR="00797449" w:rsidRPr="00797449">
              <w:rPr>
                <w:rFonts w:ascii="Cambria" w:eastAsia="Times New Roman" w:hAnsi="Cambria" w:cs="Times New Roman"/>
                <w:sz w:val="14"/>
                <w:szCs w:val="14"/>
              </w:rPr>
              <w:t>ffective data-driven decision makers.</w:t>
            </w:r>
          </w:p>
        </w:tc>
        <w:tc>
          <w:tcPr>
            <w:tcW w:w="2058" w:type="dxa"/>
            <w:shd w:val="clear" w:color="auto" w:fill="auto"/>
            <w:vAlign w:val="center"/>
            <w:hideMark/>
          </w:tcPr>
          <w:p w14:paraId="7E2CAE44" w14:textId="78741385" w:rsidR="00797449" w:rsidRPr="00797449" w:rsidRDefault="00797449" w:rsidP="0056483F">
            <w:pPr>
              <w:rPr>
                <w:rFonts w:ascii="Cambria" w:eastAsia="Times New Roman" w:hAnsi="Cambria" w:cs="Times New Roman"/>
                <w:sz w:val="14"/>
                <w:szCs w:val="14"/>
              </w:rPr>
            </w:pPr>
            <w:r w:rsidRPr="00797449">
              <w:rPr>
                <w:rFonts w:ascii="Cambria" w:eastAsia="Times New Roman" w:hAnsi="Cambria" w:cs="Times New Roman"/>
                <w:sz w:val="14"/>
                <w:szCs w:val="14"/>
              </w:rPr>
              <w:t>3A: Students who graduate will perform quantitative analyses and apply advanced technological tools to solve complex business problems.</w:t>
            </w:r>
          </w:p>
        </w:tc>
        <w:tc>
          <w:tcPr>
            <w:tcW w:w="1823" w:type="dxa"/>
            <w:shd w:val="clear" w:color="auto" w:fill="auto"/>
            <w:vAlign w:val="center"/>
            <w:hideMark/>
          </w:tcPr>
          <w:p w14:paraId="13265035" w14:textId="77777777" w:rsidR="00797449" w:rsidRPr="00797449" w:rsidRDefault="00797449" w:rsidP="0056483F">
            <w:pPr>
              <w:rPr>
                <w:rFonts w:ascii="Cambria" w:eastAsia="Times New Roman" w:hAnsi="Cambria" w:cs="Times New Roman"/>
                <w:sz w:val="14"/>
                <w:szCs w:val="14"/>
              </w:rPr>
            </w:pPr>
            <w:r w:rsidRPr="00797449">
              <w:rPr>
                <w:rFonts w:ascii="Cambria" w:eastAsia="Times New Roman" w:hAnsi="Cambria" w:cs="Times New Roman"/>
                <w:b/>
                <w:bCs/>
                <w:sz w:val="14"/>
                <w:szCs w:val="14"/>
              </w:rPr>
              <w:t>Three Balanced Scorecard Quadrants</w:t>
            </w:r>
            <w:r w:rsidRPr="00797449">
              <w:rPr>
                <w:rFonts w:ascii="Cambria" w:eastAsia="Times New Roman" w:hAnsi="Cambria" w:cs="Times New Roman"/>
                <w:sz w:val="14"/>
                <w:szCs w:val="14"/>
              </w:rPr>
              <w:t xml:space="preserve"> (Financial; Internal Process; Customer)</w:t>
            </w:r>
          </w:p>
        </w:tc>
        <w:tc>
          <w:tcPr>
            <w:tcW w:w="6805" w:type="dxa"/>
            <w:shd w:val="clear" w:color="auto" w:fill="auto"/>
            <w:vAlign w:val="center"/>
            <w:hideMark/>
          </w:tcPr>
          <w:p w14:paraId="3B511E93" w14:textId="77777777" w:rsidR="00BB6FE5" w:rsidRDefault="00797449" w:rsidP="0056483F">
            <w:pPr>
              <w:rPr>
                <w:rFonts w:ascii="Cambria" w:eastAsia="Times New Roman" w:hAnsi="Cambria" w:cs="Times New Roman"/>
                <w:sz w:val="14"/>
                <w:szCs w:val="14"/>
              </w:rPr>
            </w:pPr>
            <w:r w:rsidRPr="00797449">
              <w:rPr>
                <w:rFonts w:ascii="Cambria" w:eastAsia="Times New Roman" w:hAnsi="Cambria" w:cs="Times New Roman"/>
                <w:b/>
                <w:bCs/>
                <w:sz w:val="14"/>
                <w:szCs w:val="14"/>
              </w:rPr>
              <w:t>18 Items</w:t>
            </w:r>
            <w:r w:rsidRPr="00797449">
              <w:rPr>
                <w:rFonts w:ascii="Cambria" w:eastAsia="Times New Roman" w:hAnsi="Cambria" w:cs="Times New Roman"/>
                <w:sz w:val="14"/>
                <w:szCs w:val="14"/>
              </w:rPr>
              <w:t xml:space="preserve"> </w:t>
            </w:r>
          </w:p>
          <w:p w14:paraId="3FDFAB24" w14:textId="320ED34E" w:rsidR="00797449" w:rsidRPr="00797449" w:rsidRDefault="00797449" w:rsidP="0056483F">
            <w:pPr>
              <w:rPr>
                <w:rFonts w:ascii="Cambria" w:eastAsia="Times New Roman" w:hAnsi="Cambria" w:cs="Times New Roman"/>
                <w:sz w:val="14"/>
                <w:szCs w:val="14"/>
              </w:rPr>
            </w:pPr>
            <w:r w:rsidRPr="00797449">
              <w:rPr>
                <w:rFonts w:ascii="Cambria" w:eastAsia="Times New Roman" w:hAnsi="Cambria" w:cs="Times New Roman"/>
                <w:sz w:val="14"/>
                <w:szCs w:val="14"/>
              </w:rPr>
              <w:t>(A-16:  Break Even Analysis; A-279: Understanding the Accounting Equation; A-286: Revenue Recognition; A-290: Identifying Fixed vs. Variable Costs; A-320: Calculating Book Value; A-362: Identifying Change in Equity; A-364: Interpreting the Cash Flow Statement; A-389: Understanding Item Carrying Values on the Balance Sheet; A-94:  Understanding the Accounting Equation; F-115: DuPont Analysis; F-260: Calculating Dividend Yield; F-261: Effects of Change in Depreciation Expense on Financial Statements;; F-267: Calculating Simple Ratios; F-274: Calculating Ratios from the Annual Report; F-301: Calculating Stock Repurchase; F-347: Cash Management; F-358: Effect of Investment Decisions; F-41: Retirement of Debt)</w:t>
            </w:r>
          </w:p>
        </w:tc>
      </w:tr>
      <w:tr w:rsidR="00BB6FE5" w:rsidRPr="00797449" w14:paraId="408EE565" w14:textId="77777777" w:rsidTr="00BB6FE5">
        <w:trPr>
          <w:trHeight w:val="3368"/>
        </w:trPr>
        <w:tc>
          <w:tcPr>
            <w:tcW w:w="2166" w:type="dxa"/>
            <w:shd w:val="clear" w:color="auto" w:fill="auto"/>
            <w:vAlign w:val="center"/>
            <w:hideMark/>
          </w:tcPr>
          <w:p w14:paraId="003790B3" w14:textId="0D5870E9" w:rsidR="00797449" w:rsidRPr="00797449" w:rsidRDefault="0056483F" w:rsidP="0056483F">
            <w:pPr>
              <w:rPr>
                <w:rFonts w:ascii="Cambria" w:eastAsia="Times New Roman" w:hAnsi="Cambria" w:cs="Times New Roman"/>
                <w:sz w:val="14"/>
                <w:szCs w:val="14"/>
              </w:rPr>
            </w:pPr>
            <w:r w:rsidRPr="0056483F">
              <w:rPr>
                <w:rFonts w:ascii="Cambria" w:eastAsia="Times New Roman" w:hAnsi="Cambria" w:cs="Times New Roman"/>
                <w:b/>
                <w:sz w:val="14"/>
                <w:szCs w:val="14"/>
              </w:rPr>
              <w:t xml:space="preserve">Goal </w:t>
            </w:r>
            <w:r w:rsidR="00797449" w:rsidRPr="00797449">
              <w:rPr>
                <w:rFonts w:ascii="Cambria" w:eastAsia="Times New Roman" w:hAnsi="Cambria" w:cs="Times New Roman"/>
                <w:b/>
                <w:sz w:val="14"/>
                <w:szCs w:val="14"/>
              </w:rPr>
              <w:t>4:</w:t>
            </w:r>
            <w:r w:rsidR="00797449" w:rsidRPr="00797449">
              <w:rPr>
                <w:rFonts w:ascii="Cambria" w:eastAsia="Times New Roman" w:hAnsi="Cambria" w:cs="Times New Roman"/>
                <w:sz w:val="14"/>
                <w:szCs w:val="14"/>
              </w:rPr>
              <w:t xml:space="preserve"> Students who graduate will be able to integrate information from different functional areas of business when making managerial decisions.</w:t>
            </w:r>
          </w:p>
        </w:tc>
        <w:tc>
          <w:tcPr>
            <w:tcW w:w="2058" w:type="dxa"/>
            <w:shd w:val="clear" w:color="auto" w:fill="auto"/>
            <w:vAlign w:val="center"/>
            <w:hideMark/>
          </w:tcPr>
          <w:p w14:paraId="6EB6C14C" w14:textId="4A936557" w:rsidR="00797449" w:rsidRPr="00797449" w:rsidRDefault="00797449" w:rsidP="0056483F">
            <w:pPr>
              <w:rPr>
                <w:rFonts w:ascii="Cambria" w:eastAsia="Times New Roman" w:hAnsi="Cambria" w:cs="Times New Roman"/>
                <w:sz w:val="14"/>
                <w:szCs w:val="14"/>
              </w:rPr>
            </w:pPr>
            <w:r w:rsidRPr="00797449">
              <w:rPr>
                <w:rFonts w:ascii="Cambria" w:eastAsia="Times New Roman" w:hAnsi="Cambria" w:cs="Times New Roman"/>
                <w:sz w:val="14"/>
                <w:szCs w:val="14"/>
              </w:rPr>
              <w:t>4A: Students who graduate will be able to integrate knowledge across disciplines.</w:t>
            </w:r>
          </w:p>
        </w:tc>
        <w:tc>
          <w:tcPr>
            <w:tcW w:w="1823" w:type="dxa"/>
            <w:shd w:val="clear" w:color="auto" w:fill="auto"/>
            <w:vAlign w:val="center"/>
            <w:hideMark/>
          </w:tcPr>
          <w:p w14:paraId="2315DEDD" w14:textId="77777777" w:rsidR="006E3075" w:rsidRDefault="00797449" w:rsidP="0056483F">
            <w:pPr>
              <w:rPr>
                <w:rFonts w:ascii="Cambria" w:eastAsia="Times New Roman" w:hAnsi="Cambria" w:cs="Times New Roman"/>
                <w:b/>
                <w:bCs/>
                <w:sz w:val="14"/>
                <w:szCs w:val="14"/>
              </w:rPr>
            </w:pPr>
            <w:r w:rsidRPr="00797449">
              <w:rPr>
                <w:rFonts w:ascii="Cambria" w:eastAsia="Times New Roman" w:hAnsi="Cambria" w:cs="Times New Roman"/>
                <w:b/>
                <w:bCs/>
                <w:sz w:val="14"/>
                <w:szCs w:val="14"/>
              </w:rPr>
              <w:t>Four Balanced Scorecard Quadrants</w:t>
            </w:r>
          </w:p>
          <w:p w14:paraId="74228021" w14:textId="1D3F0A7C" w:rsidR="00797449" w:rsidRPr="00797449" w:rsidRDefault="00797449" w:rsidP="0056483F">
            <w:pPr>
              <w:rPr>
                <w:rFonts w:ascii="Cambria" w:eastAsia="Times New Roman" w:hAnsi="Cambria" w:cs="Times New Roman"/>
                <w:sz w:val="14"/>
                <w:szCs w:val="14"/>
              </w:rPr>
            </w:pPr>
            <w:r w:rsidRPr="00797449">
              <w:rPr>
                <w:rFonts w:ascii="Cambria" w:eastAsia="Times New Roman" w:hAnsi="Cambria" w:cs="Times New Roman"/>
                <w:sz w:val="14"/>
                <w:szCs w:val="14"/>
              </w:rPr>
              <w:t>(Financial; Internal Process; Customer; Learning &amp; Growth)</w:t>
            </w:r>
          </w:p>
        </w:tc>
        <w:tc>
          <w:tcPr>
            <w:tcW w:w="6805" w:type="dxa"/>
            <w:shd w:val="clear" w:color="auto" w:fill="auto"/>
            <w:vAlign w:val="center"/>
            <w:hideMark/>
          </w:tcPr>
          <w:p w14:paraId="727C1C76" w14:textId="77777777" w:rsidR="00BB6FE5" w:rsidRDefault="00797449" w:rsidP="0056483F">
            <w:pPr>
              <w:rPr>
                <w:rFonts w:ascii="Cambria" w:eastAsia="Times New Roman" w:hAnsi="Cambria" w:cs="Times New Roman"/>
                <w:sz w:val="14"/>
                <w:szCs w:val="14"/>
              </w:rPr>
            </w:pPr>
            <w:r w:rsidRPr="00797449">
              <w:rPr>
                <w:rFonts w:ascii="Cambria" w:eastAsia="Times New Roman" w:hAnsi="Cambria" w:cs="Times New Roman"/>
                <w:b/>
                <w:bCs/>
                <w:sz w:val="14"/>
                <w:szCs w:val="14"/>
              </w:rPr>
              <w:t>35 Items</w:t>
            </w:r>
            <w:r w:rsidRPr="00797449">
              <w:rPr>
                <w:rFonts w:ascii="Cambria" w:eastAsia="Times New Roman" w:hAnsi="Cambria" w:cs="Times New Roman"/>
                <w:sz w:val="14"/>
                <w:szCs w:val="14"/>
              </w:rPr>
              <w:t xml:space="preserve"> </w:t>
            </w:r>
          </w:p>
          <w:p w14:paraId="6A9A67D9" w14:textId="1E5CD920" w:rsidR="00797449" w:rsidRPr="00797449" w:rsidRDefault="00797449" w:rsidP="0056483F">
            <w:pPr>
              <w:rPr>
                <w:rFonts w:ascii="Cambria" w:eastAsia="Times New Roman" w:hAnsi="Cambria" w:cs="Times New Roman"/>
                <w:sz w:val="14"/>
                <w:szCs w:val="14"/>
              </w:rPr>
            </w:pPr>
            <w:r w:rsidRPr="00797449">
              <w:rPr>
                <w:rFonts w:ascii="Cambria" w:eastAsia="Times New Roman" w:hAnsi="Cambria" w:cs="Times New Roman"/>
                <w:sz w:val="14"/>
                <w:szCs w:val="14"/>
              </w:rPr>
              <w:t>(A-16:  Break Even Analysis; A-279: Understanding the Accounting Equation; A-286: Revenue Recognition; A-290: Identifying Fixed vs. Variable Costs; A-320: Calculating Book Value; A-362: Identifying Change in Equity; A-364: Interpreting the Cash Flow Statement; A-389: Understanding Item Carrying Values on the Balance Sheet; A-94:  Understa</w:t>
            </w:r>
            <w:r w:rsidR="00562677" w:rsidRPr="00562677">
              <w:rPr>
                <w:rFonts w:ascii="Cambria" w:eastAsia="Times New Roman" w:hAnsi="Cambria" w:cs="Times New Roman"/>
                <w:sz w:val="14"/>
                <w:szCs w:val="14"/>
              </w:rPr>
              <w:t xml:space="preserve">nding the Accounting Equation; </w:t>
            </w:r>
            <w:r w:rsidRPr="00797449">
              <w:rPr>
                <w:rFonts w:ascii="Cambria" w:eastAsia="Times New Roman" w:hAnsi="Cambria" w:cs="Times New Roman"/>
                <w:sz w:val="14"/>
                <w:szCs w:val="14"/>
              </w:rPr>
              <w:t>F-115: DuPont Analysis; F-260: Calculating Dividend Yield; F-261: Effects of Change in Depreciation Expense on Financial Statements; F-267: Calculating Simple Ratios; F-274: Calculating Ratios from the Annual Report; F-301: Calculating Stock Repurchase; F-347: Cash Management; F-358: Effect of Investment Decisions; F-41: Retirement of Debt; M-308: Identifying Marketing Efficiency; M-334: Forecasting; M-343: Creating Marketing Budgets; M-346: Identifying Competitors Using the Four P’s; M-349: Demand Analysis M-354: Identifying Price Elasticity; M-355: Market Sizing; O-322: Operational Impact of Unit Margin; P-258: Capacity Analysis; P-309: Determining Acceptable Inventory Levels; P-328: Cost of Right-Sizing Plant; P-682: Plant Utilization; H-319: Calculating Productivity Impact; H-323: Calculating Recruiting Costs; H-324: Calculating Training Costs; H-326: Calculating Separation Costs; H-329: Calculating Future Labor Wages)</w:t>
            </w:r>
          </w:p>
        </w:tc>
      </w:tr>
    </w:tbl>
    <w:p w14:paraId="6026AB48" w14:textId="68C7AD88" w:rsidR="00CA6E7C" w:rsidRDefault="00CA6E7C">
      <w:pPr>
        <w:rPr>
          <w:rFonts w:ascii="Cambria" w:hAnsi="Cambria" w:cs="Times New Roman"/>
          <w:sz w:val="20"/>
          <w:szCs w:val="20"/>
        </w:rPr>
      </w:pPr>
      <w:r>
        <w:rPr>
          <w:rFonts w:ascii="Cambria" w:hAnsi="Cambria" w:cs="Times New Roman"/>
          <w:sz w:val="20"/>
          <w:szCs w:val="20"/>
        </w:rPr>
        <w:br w:type="page"/>
      </w:r>
    </w:p>
    <w:p w14:paraId="2A7B4341" w14:textId="230A6030" w:rsidR="00CA6E7C" w:rsidRDefault="00CA6E7C" w:rsidP="00CA6E7C">
      <w:pPr>
        <w:rPr>
          <w:rFonts w:ascii="Cambria" w:hAnsi="Cambria" w:cs="Times New Roman"/>
          <w:i/>
          <w:sz w:val="20"/>
          <w:szCs w:val="20"/>
        </w:rPr>
      </w:pPr>
      <w:r>
        <w:rPr>
          <w:rFonts w:ascii="Cambria" w:hAnsi="Cambria" w:cs="Times New Roman"/>
          <w:i/>
          <w:sz w:val="20"/>
          <w:szCs w:val="20"/>
        </w:rPr>
        <w:t>Undergraduate Program Crosswalk</w:t>
      </w:r>
    </w:p>
    <w:p w14:paraId="4F5928B3" w14:textId="77777777" w:rsidR="00CA6E7C" w:rsidRDefault="00CA6E7C" w:rsidP="00720924">
      <w:pPr>
        <w:rPr>
          <w:rFonts w:ascii="Cambria" w:hAnsi="Cambria" w:cs="Times New Roman"/>
          <w:sz w:val="20"/>
          <w:szCs w:val="20"/>
        </w:rPr>
      </w:pPr>
    </w:p>
    <w:tbl>
      <w:tblPr>
        <w:tblW w:w="123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228"/>
        <w:gridCol w:w="1788"/>
        <w:gridCol w:w="6269"/>
      </w:tblGrid>
      <w:tr w:rsidR="001E75E0" w:rsidRPr="00CA6E7C" w14:paraId="46DF6941" w14:textId="77777777" w:rsidTr="001E75E0">
        <w:trPr>
          <w:trHeight w:val="968"/>
        </w:trPr>
        <w:tc>
          <w:tcPr>
            <w:tcW w:w="2018" w:type="dxa"/>
            <w:shd w:val="clear" w:color="auto" w:fill="auto"/>
            <w:noWrap/>
            <w:vAlign w:val="center"/>
            <w:hideMark/>
          </w:tcPr>
          <w:p w14:paraId="4D02302C" w14:textId="6705C5E5" w:rsidR="00CA6E7C" w:rsidRPr="00CA6E7C" w:rsidRDefault="00CA6E7C" w:rsidP="00CA6E7C">
            <w:pPr>
              <w:rPr>
                <w:rFonts w:ascii="Cambria" w:eastAsia="Times New Roman" w:hAnsi="Cambria" w:cs="Times New Roman"/>
                <w:b/>
                <w:bCs/>
                <w:sz w:val="14"/>
                <w:szCs w:val="14"/>
              </w:rPr>
            </w:pPr>
            <w:r>
              <w:rPr>
                <w:rFonts w:ascii="Cambria" w:eastAsia="Times New Roman" w:hAnsi="Cambria" w:cs="Times New Roman"/>
                <w:b/>
                <w:bCs/>
                <w:sz w:val="14"/>
                <w:szCs w:val="14"/>
              </w:rPr>
              <w:t xml:space="preserve">CSU-EB </w:t>
            </w:r>
            <w:r w:rsidRPr="00797449">
              <w:rPr>
                <w:rFonts w:ascii="Cambria" w:eastAsia="Times New Roman" w:hAnsi="Cambria" w:cs="Times New Roman"/>
                <w:b/>
                <w:bCs/>
                <w:sz w:val="14"/>
                <w:szCs w:val="14"/>
              </w:rPr>
              <w:t xml:space="preserve">Learning Goals </w:t>
            </w:r>
          </w:p>
        </w:tc>
        <w:tc>
          <w:tcPr>
            <w:tcW w:w="2228" w:type="dxa"/>
            <w:shd w:val="clear" w:color="auto" w:fill="auto"/>
            <w:noWrap/>
            <w:vAlign w:val="center"/>
            <w:hideMark/>
          </w:tcPr>
          <w:p w14:paraId="67FEDAA1" w14:textId="210EDC97" w:rsidR="00CA6E7C" w:rsidRPr="00CA6E7C" w:rsidRDefault="00CA6E7C" w:rsidP="00CA6E7C">
            <w:pPr>
              <w:rPr>
                <w:rFonts w:ascii="Cambria" w:eastAsia="Times New Roman" w:hAnsi="Cambria" w:cs="Times New Roman"/>
                <w:b/>
                <w:bCs/>
                <w:sz w:val="14"/>
                <w:szCs w:val="14"/>
              </w:rPr>
            </w:pPr>
            <w:r w:rsidRPr="00797449">
              <w:rPr>
                <w:rFonts w:ascii="Cambria" w:eastAsia="Times New Roman" w:hAnsi="Cambria" w:cs="Times New Roman"/>
                <w:b/>
                <w:bCs/>
                <w:sz w:val="14"/>
                <w:szCs w:val="14"/>
              </w:rPr>
              <w:t>Learning Objectives</w:t>
            </w:r>
          </w:p>
        </w:tc>
        <w:tc>
          <w:tcPr>
            <w:tcW w:w="1788" w:type="dxa"/>
            <w:shd w:val="clear" w:color="auto" w:fill="auto"/>
            <w:noWrap/>
            <w:vAlign w:val="center"/>
            <w:hideMark/>
          </w:tcPr>
          <w:p w14:paraId="371639BE" w14:textId="4B1E1945" w:rsidR="00CA6E7C" w:rsidRPr="00CA6E7C" w:rsidRDefault="00CA6E7C" w:rsidP="00CA6E7C">
            <w:pPr>
              <w:rPr>
                <w:rFonts w:ascii="Cambria" w:eastAsia="Times New Roman" w:hAnsi="Cambria" w:cs="Times New Roman"/>
                <w:b/>
                <w:bCs/>
                <w:sz w:val="14"/>
                <w:szCs w:val="14"/>
              </w:rPr>
            </w:pPr>
            <w:r w:rsidRPr="00562677">
              <w:rPr>
                <w:rFonts w:ascii="Cambria" w:eastAsia="Times New Roman" w:hAnsi="Cambria" w:cs="Times New Roman"/>
                <w:b/>
                <w:bCs/>
                <w:sz w:val="14"/>
                <w:szCs w:val="14"/>
              </w:rPr>
              <w:t>Simulation Decisions (“Balanced Scorecard”)</w:t>
            </w:r>
          </w:p>
        </w:tc>
        <w:tc>
          <w:tcPr>
            <w:tcW w:w="6269" w:type="dxa"/>
            <w:shd w:val="clear" w:color="auto" w:fill="auto"/>
            <w:noWrap/>
            <w:vAlign w:val="center"/>
            <w:hideMark/>
          </w:tcPr>
          <w:p w14:paraId="6AB1ED09" w14:textId="3C45F8CD" w:rsidR="00CA6E7C" w:rsidRPr="00CA6E7C" w:rsidRDefault="00CA6E7C" w:rsidP="00CA6E7C">
            <w:pPr>
              <w:rPr>
                <w:rFonts w:ascii="Cambria" w:eastAsia="Times New Roman" w:hAnsi="Cambria" w:cs="Times New Roman"/>
                <w:b/>
                <w:bCs/>
                <w:sz w:val="14"/>
                <w:szCs w:val="14"/>
              </w:rPr>
            </w:pPr>
            <w:r w:rsidRPr="00562677">
              <w:rPr>
                <w:rFonts w:ascii="Cambria" w:eastAsia="Times New Roman" w:hAnsi="Cambria" w:cs="Times New Roman"/>
                <w:b/>
                <w:bCs/>
                <w:sz w:val="14"/>
                <w:szCs w:val="14"/>
              </w:rPr>
              <w:t>Test Questions (“</w:t>
            </w:r>
            <w:r w:rsidRPr="00797449">
              <w:rPr>
                <w:rFonts w:ascii="Cambria" w:eastAsia="Times New Roman" w:hAnsi="Cambria" w:cs="Times New Roman"/>
                <w:b/>
                <w:bCs/>
                <w:sz w:val="14"/>
                <w:szCs w:val="14"/>
              </w:rPr>
              <w:t>Board Query</w:t>
            </w:r>
            <w:r w:rsidRPr="00562677">
              <w:rPr>
                <w:rFonts w:ascii="Cambria" w:eastAsia="Times New Roman" w:hAnsi="Cambria" w:cs="Times New Roman"/>
                <w:b/>
                <w:bCs/>
                <w:sz w:val="14"/>
                <w:szCs w:val="14"/>
              </w:rPr>
              <w:t>”)</w:t>
            </w:r>
            <w:r>
              <w:rPr>
                <w:rFonts w:ascii="Cambria" w:eastAsia="Times New Roman" w:hAnsi="Cambria" w:cs="Times New Roman"/>
                <w:b/>
                <w:bCs/>
                <w:sz w:val="14"/>
                <w:szCs w:val="14"/>
              </w:rPr>
              <w:t xml:space="preserve"> and Associated Topics</w:t>
            </w:r>
          </w:p>
        </w:tc>
      </w:tr>
      <w:tr w:rsidR="001E75E0" w:rsidRPr="00CA6E7C" w14:paraId="5065A588" w14:textId="77777777" w:rsidTr="001E75E0">
        <w:trPr>
          <w:trHeight w:val="3671"/>
        </w:trPr>
        <w:tc>
          <w:tcPr>
            <w:tcW w:w="2018" w:type="dxa"/>
            <w:vMerge w:val="restart"/>
            <w:shd w:val="clear" w:color="auto" w:fill="auto"/>
            <w:vAlign w:val="center"/>
            <w:hideMark/>
          </w:tcPr>
          <w:p w14:paraId="03D5CD8A" w14:textId="738C9D26" w:rsidR="00CA6E7C" w:rsidRPr="00CA6E7C" w:rsidRDefault="00CA6E7C" w:rsidP="00CA6E7C">
            <w:pPr>
              <w:rPr>
                <w:rFonts w:ascii="Cambria" w:eastAsia="Times New Roman" w:hAnsi="Cambria" w:cs="Times New Roman"/>
                <w:sz w:val="14"/>
                <w:szCs w:val="14"/>
              </w:rPr>
            </w:pPr>
            <w:r w:rsidRPr="00CA6E7C">
              <w:rPr>
                <w:rFonts w:ascii="Cambria" w:eastAsia="Times New Roman" w:hAnsi="Cambria" w:cs="Times New Roman"/>
                <w:b/>
                <w:sz w:val="14"/>
                <w:szCs w:val="14"/>
              </w:rPr>
              <w:t>Goal 1:</w:t>
            </w:r>
            <w:r w:rsidRPr="00CA6E7C">
              <w:rPr>
                <w:rFonts w:ascii="Cambria" w:eastAsia="Times New Roman" w:hAnsi="Cambria" w:cs="Times New Roman"/>
                <w:sz w:val="14"/>
                <w:szCs w:val="14"/>
              </w:rPr>
              <w:t xml:space="preserve"> Students who graduate will be knowledgeable and integrative in their approach to business management.</w:t>
            </w:r>
          </w:p>
        </w:tc>
        <w:tc>
          <w:tcPr>
            <w:tcW w:w="2228" w:type="dxa"/>
            <w:shd w:val="clear" w:color="auto" w:fill="auto"/>
            <w:vAlign w:val="center"/>
            <w:hideMark/>
          </w:tcPr>
          <w:p w14:paraId="3C3AE254" w14:textId="007C1EA2" w:rsidR="00CA6E7C" w:rsidRPr="00CA6E7C" w:rsidRDefault="00CA6E7C" w:rsidP="00CA6E7C">
            <w:pPr>
              <w:rPr>
                <w:rFonts w:ascii="Cambria" w:eastAsia="Times New Roman" w:hAnsi="Cambria" w:cs="Times New Roman"/>
                <w:sz w:val="14"/>
                <w:szCs w:val="14"/>
              </w:rPr>
            </w:pPr>
            <w:r w:rsidRPr="00CA6E7C">
              <w:rPr>
                <w:rFonts w:ascii="Cambria" w:eastAsia="Times New Roman" w:hAnsi="Cambria" w:cs="Times New Roman"/>
                <w:sz w:val="14"/>
                <w:szCs w:val="14"/>
              </w:rPr>
              <w:t xml:space="preserve">1A: Students who graduate will recognize and integrate foundation knowledge across functional areas. </w:t>
            </w:r>
          </w:p>
        </w:tc>
        <w:tc>
          <w:tcPr>
            <w:tcW w:w="1788" w:type="dxa"/>
            <w:shd w:val="clear" w:color="auto" w:fill="auto"/>
            <w:vAlign w:val="center"/>
            <w:hideMark/>
          </w:tcPr>
          <w:p w14:paraId="3A097706" w14:textId="77777777" w:rsidR="00CA6E7C" w:rsidRPr="00CA6E7C" w:rsidRDefault="00CA6E7C" w:rsidP="00CA6E7C">
            <w:pPr>
              <w:rPr>
                <w:rFonts w:ascii="Cambria" w:eastAsia="Times New Roman" w:hAnsi="Cambria" w:cs="Times New Roman"/>
                <w:sz w:val="14"/>
                <w:szCs w:val="14"/>
              </w:rPr>
            </w:pPr>
            <w:r w:rsidRPr="00CA6E7C">
              <w:rPr>
                <w:rFonts w:ascii="Cambria" w:eastAsia="Times New Roman" w:hAnsi="Cambria" w:cs="Times New Roman"/>
                <w:b/>
                <w:bCs/>
                <w:sz w:val="14"/>
                <w:szCs w:val="14"/>
              </w:rPr>
              <w:t xml:space="preserve">Four Balanced Scorecard Quadrants </w:t>
            </w:r>
            <w:r w:rsidRPr="00CA6E7C">
              <w:rPr>
                <w:rFonts w:ascii="Cambria" w:eastAsia="Times New Roman" w:hAnsi="Cambria" w:cs="Times New Roman"/>
                <w:sz w:val="14"/>
                <w:szCs w:val="14"/>
              </w:rPr>
              <w:t>(Financial; Internal Process; Customer; Learning &amp; Growth)</w:t>
            </w:r>
          </w:p>
        </w:tc>
        <w:tc>
          <w:tcPr>
            <w:tcW w:w="6269" w:type="dxa"/>
            <w:shd w:val="clear" w:color="auto" w:fill="auto"/>
            <w:vAlign w:val="center"/>
            <w:hideMark/>
          </w:tcPr>
          <w:p w14:paraId="6B0256A5" w14:textId="77777777" w:rsidR="00BB6FE5" w:rsidRDefault="00CA6E7C" w:rsidP="00CA6E7C">
            <w:pPr>
              <w:rPr>
                <w:rFonts w:ascii="Cambria" w:eastAsia="Times New Roman" w:hAnsi="Cambria" w:cs="Times New Roman"/>
                <w:sz w:val="14"/>
                <w:szCs w:val="14"/>
              </w:rPr>
            </w:pPr>
            <w:r w:rsidRPr="00CA6E7C">
              <w:rPr>
                <w:rFonts w:ascii="Cambria" w:eastAsia="Times New Roman" w:hAnsi="Cambria" w:cs="Times New Roman"/>
                <w:b/>
                <w:bCs/>
                <w:sz w:val="14"/>
                <w:szCs w:val="14"/>
              </w:rPr>
              <w:t>35 Items</w:t>
            </w:r>
            <w:r w:rsidRPr="00CA6E7C">
              <w:rPr>
                <w:rFonts w:ascii="Cambria" w:eastAsia="Times New Roman" w:hAnsi="Cambria" w:cs="Times New Roman"/>
                <w:sz w:val="14"/>
                <w:szCs w:val="14"/>
              </w:rPr>
              <w:t xml:space="preserve"> </w:t>
            </w:r>
          </w:p>
          <w:p w14:paraId="1827F819" w14:textId="53C2F6B8" w:rsidR="00CA6E7C" w:rsidRPr="00CA6E7C" w:rsidRDefault="00CA6E7C" w:rsidP="00CA6E7C">
            <w:pPr>
              <w:rPr>
                <w:rFonts w:ascii="Cambria" w:eastAsia="Times New Roman" w:hAnsi="Cambria" w:cs="Times New Roman"/>
                <w:sz w:val="14"/>
                <w:szCs w:val="14"/>
              </w:rPr>
            </w:pPr>
            <w:r w:rsidRPr="00CA6E7C">
              <w:rPr>
                <w:rFonts w:ascii="Cambria" w:eastAsia="Times New Roman" w:hAnsi="Cambria" w:cs="Times New Roman"/>
                <w:sz w:val="14"/>
                <w:szCs w:val="14"/>
              </w:rPr>
              <w:t>(A-16:  Break Even Analysis; A-279: Understanding the Accounting Equation; A-286: Revenue Recognition; A-290: Identifying Fixed vs. Variable Costs; A-320: Calculating Book Value; A-362: Identifying Change in Equity; A-364: Interpreting the Cash Flow Statement; A-389: Understanding Item Carrying Values on the Balance Sheet; A-94:  Understanding the Accounting Equation;  F-115: DuPont Analysis; F-260: Calculating Dividend Yield; F-261: Effects of Change in Depreciation Expense on Financial Statements; F-267: Calculating Simple Ratios; F-274: Calculating Ratios from the Annual Report; F-301: Calculating Stock Repurchase; F-347: Cash Management; F-358: Effect of Investment Decisions; F-41: Retirement of Debt; M-308: Identifying Marketing Efficiency; M-334: Forecasting; M-343: Creating Marketing Budgets; M-346: Identifying Competitors Using the Four P’s; M-349: Demand Analysis M-354: Identifying Price Elasticity; M-355: Market Sizing; O-322: Operational Impact of Unit Margin; P-258: Capacity Analysis; P-309: Determining Acceptable Inventory Levels; P-328: Cost of Right-Sizing Plant; P-682: Plant Utilization; H-319: Calculating Productivity Impact; H-323: Calculating Recruiting Costs; H-324: Calculating Training Costs; H-326: Calculating Separation Costs; H-329: Calculating Future Labor Wages)</w:t>
            </w:r>
          </w:p>
        </w:tc>
      </w:tr>
      <w:tr w:rsidR="001E75E0" w:rsidRPr="00CA6E7C" w14:paraId="291E55B6" w14:textId="77777777" w:rsidTr="001E75E0">
        <w:trPr>
          <w:trHeight w:val="2690"/>
        </w:trPr>
        <w:tc>
          <w:tcPr>
            <w:tcW w:w="2018" w:type="dxa"/>
            <w:vMerge/>
            <w:vAlign w:val="center"/>
            <w:hideMark/>
          </w:tcPr>
          <w:p w14:paraId="668C3310" w14:textId="77777777" w:rsidR="00CA6E7C" w:rsidRPr="00CA6E7C" w:rsidRDefault="00CA6E7C" w:rsidP="00CA6E7C">
            <w:pPr>
              <w:rPr>
                <w:rFonts w:ascii="Cambria" w:eastAsia="Times New Roman" w:hAnsi="Cambria" w:cs="Times New Roman"/>
                <w:sz w:val="14"/>
                <w:szCs w:val="14"/>
              </w:rPr>
            </w:pPr>
          </w:p>
        </w:tc>
        <w:tc>
          <w:tcPr>
            <w:tcW w:w="2228" w:type="dxa"/>
            <w:shd w:val="clear" w:color="auto" w:fill="auto"/>
            <w:vAlign w:val="center"/>
            <w:hideMark/>
          </w:tcPr>
          <w:p w14:paraId="2B8FD2CB" w14:textId="6F905A3C" w:rsidR="00CA6E7C" w:rsidRPr="00CA6E7C" w:rsidRDefault="00CA6E7C" w:rsidP="00CA6E7C">
            <w:pPr>
              <w:rPr>
                <w:rFonts w:ascii="Cambria" w:eastAsia="Times New Roman" w:hAnsi="Cambria" w:cs="Times New Roman"/>
                <w:sz w:val="14"/>
                <w:szCs w:val="14"/>
              </w:rPr>
            </w:pPr>
            <w:r w:rsidRPr="00CA6E7C">
              <w:rPr>
                <w:rFonts w:ascii="Cambria" w:eastAsia="Times New Roman" w:hAnsi="Cambria" w:cs="Times New Roman"/>
                <w:sz w:val="14"/>
                <w:szCs w:val="14"/>
              </w:rPr>
              <w:t>1B: Students who graduate will apply critical thinking skills to solve business problems.</w:t>
            </w:r>
          </w:p>
        </w:tc>
        <w:tc>
          <w:tcPr>
            <w:tcW w:w="1788" w:type="dxa"/>
            <w:shd w:val="clear" w:color="auto" w:fill="auto"/>
            <w:vAlign w:val="center"/>
            <w:hideMark/>
          </w:tcPr>
          <w:p w14:paraId="47967164" w14:textId="77777777" w:rsidR="00CA6E7C" w:rsidRPr="00CA6E7C" w:rsidRDefault="00CA6E7C" w:rsidP="00CA6E7C">
            <w:pPr>
              <w:rPr>
                <w:rFonts w:ascii="Cambria" w:eastAsia="Times New Roman" w:hAnsi="Cambria" w:cs="Times New Roman"/>
                <w:sz w:val="14"/>
                <w:szCs w:val="14"/>
              </w:rPr>
            </w:pPr>
            <w:r w:rsidRPr="00CA6E7C">
              <w:rPr>
                <w:rFonts w:ascii="Cambria" w:eastAsia="Times New Roman" w:hAnsi="Cambria" w:cs="Times New Roman"/>
                <w:b/>
                <w:bCs/>
                <w:sz w:val="14"/>
                <w:szCs w:val="14"/>
              </w:rPr>
              <w:t>Four Balanced Scorecard Quadrants</w:t>
            </w:r>
            <w:r w:rsidRPr="00CA6E7C">
              <w:rPr>
                <w:rFonts w:ascii="Cambria" w:eastAsia="Times New Roman" w:hAnsi="Cambria" w:cs="Times New Roman"/>
                <w:sz w:val="14"/>
                <w:szCs w:val="14"/>
              </w:rPr>
              <w:t xml:space="preserve"> (Financial; Internal Process; Customer; Learning &amp; Growth)</w:t>
            </w:r>
          </w:p>
        </w:tc>
        <w:tc>
          <w:tcPr>
            <w:tcW w:w="6269" w:type="dxa"/>
            <w:shd w:val="clear" w:color="auto" w:fill="auto"/>
            <w:vAlign w:val="center"/>
            <w:hideMark/>
          </w:tcPr>
          <w:p w14:paraId="4EAE089F" w14:textId="77777777" w:rsidR="00BB6FE5" w:rsidRDefault="00CA6E7C" w:rsidP="00CA6E7C">
            <w:pPr>
              <w:rPr>
                <w:rFonts w:ascii="Cambria" w:eastAsia="Times New Roman" w:hAnsi="Cambria" w:cs="Times New Roman"/>
                <w:sz w:val="14"/>
                <w:szCs w:val="14"/>
              </w:rPr>
            </w:pPr>
            <w:r w:rsidRPr="00CA6E7C">
              <w:rPr>
                <w:rFonts w:ascii="Cambria" w:eastAsia="Times New Roman" w:hAnsi="Cambria" w:cs="Times New Roman"/>
                <w:b/>
                <w:bCs/>
                <w:sz w:val="14"/>
                <w:szCs w:val="14"/>
              </w:rPr>
              <w:t>11 Items</w:t>
            </w:r>
            <w:r w:rsidRPr="00CA6E7C">
              <w:rPr>
                <w:rFonts w:ascii="Cambria" w:eastAsia="Times New Roman" w:hAnsi="Cambria" w:cs="Times New Roman"/>
                <w:sz w:val="14"/>
                <w:szCs w:val="14"/>
              </w:rPr>
              <w:t xml:space="preserve"> </w:t>
            </w:r>
          </w:p>
          <w:p w14:paraId="7188D348" w14:textId="6E8AFC48" w:rsidR="00CA6E7C" w:rsidRPr="00CA6E7C" w:rsidRDefault="001E75E0" w:rsidP="00CA6E7C">
            <w:pPr>
              <w:rPr>
                <w:rFonts w:ascii="Cambria" w:eastAsia="Times New Roman" w:hAnsi="Cambria" w:cs="Times New Roman"/>
                <w:sz w:val="14"/>
                <w:szCs w:val="14"/>
              </w:rPr>
            </w:pPr>
            <w:r>
              <w:rPr>
                <w:rFonts w:ascii="Cambria" w:eastAsia="Times New Roman" w:hAnsi="Cambria" w:cs="Times New Roman"/>
                <w:sz w:val="14"/>
                <w:szCs w:val="14"/>
              </w:rPr>
              <w:t xml:space="preserve">(A-16: Break Even Analysis; </w:t>
            </w:r>
            <w:r w:rsidR="00CA6E7C" w:rsidRPr="00CA6E7C">
              <w:rPr>
                <w:rFonts w:ascii="Cambria" w:eastAsia="Times New Roman" w:hAnsi="Cambria" w:cs="Times New Roman"/>
                <w:sz w:val="14"/>
                <w:szCs w:val="14"/>
              </w:rPr>
              <w:t xml:space="preserve"> F-347: Cash Management; F-358: Effect of Investment Decisions; M-349: Demand Analysis; O-322: Operational Impact of Unit Margin; P-258: Capacity Analysis; S-363: Identifying Tactics for Building Competitive Advantage; S-668: Developing Mission/Vision Statements; S-671: Strategic Analysis; S-674: Competitive Analysis; S-73:  Identifying Strategies)</w:t>
            </w:r>
          </w:p>
        </w:tc>
      </w:tr>
    </w:tbl>
    <w:p w14:paraId="758AC211" w14:textId="44242FF8" w:rsidR="00885468" w:rsidRPr="00885468" w:rsidRDefault="00885468" w:rsidP="00885468">
      <w:pPr>
        <w:rPr>
          <w:rFonts w:ascii="Cambria" w:hAnsi="Cambria" w:cs="Times New Roman"/>
          <w:sz w:val="18"/>
          <w:szCs w:val="18"/>
        </w:rPr>
      </w:pPr>
    </w:p>
    <w:p w14:paraId="349150CA" w14:textId="77777777" w:rsidR="00CA6E7C" w:rsidRDefault="00CA6E7C" w:rsidP="00720924">
      <w:pPr>
        <w:rPr>
          <w:rFonts w:ascii="Cambria" w:hAnsi="Cambria" w:cs="Times New Roman"/>
          <w:sz w:val="20"/>
          <w:szCs w:val="20"/>
        </w:rPr>
      </w:pPr>
    </w:p>
    <w:p w14:paraId="2DA03129" w14:textId="77777777" w:rsidR="00885468" w:rsidRDefault="00885468" w:rsidP="00720924">
      <w:pPr>
        <w:rPr>
          <w:rFonts w:ascii="Cambria" w:hAnsi="Cambria" w:cs="Times New Roman"/>
          <w:sz w:val="20"/>
          <w:szCs w:val="20"/>
        </w:rPr>
      </w:pPr>
    </w:p>
    <w:p w14:paraId="3400F3AA" w14:textId="77777777" w:rsidR="00885468" w:rsidRDefault="00885468" w:rsidP="00720924">
      <w:pPr>
        <w:rPr>
          <w:rFonts w:ascii="Cambria" w:hAnsi="Cambria" w:cs="Times New Roman"/>
          <w:sz w:val="20"/>
          <w:szCs w:val="20"/>
        </w:rPr>
        <w:sectPr w:rsidR="00885468" w:rsidSect="00797449">
          <w:pgSz w:w="15840" w:h="12240" w:orient="landscape"/>
          <w:pgMar w:top="1440" w:right="1440" w:bottom="1440" w:left="1440" w:header="720" w:footer="720" w:gutter="0"/>
          <w:cols w:space="720"/>
          <w:docGrid w:linePitch="360"/>
        </w:sectPr>
      </w:pPr>
    </w:p>
    <w:p w14:paraId="6018DADE" w14:textId="448AA8EB" w:rsidR="00CA6E7C" w:rsidRPr="000415C1" w:rsidRDefault="00926E8F" w:rsidP="00720924">
      <w:pPr>
        <w:rPr>
          <w:rFonts w:ascii="Cambria" w:hAnsi="Cambria" w:cs="Times New Roman"/>
          <w:b/>
          <w:smallCaps/>
          <w:sz w:val="20"/>
          <w:szCs w:val="20"/>
        </w:rPr>
      </w:pPr>
      <w:r>
        <w:rPr>
          <w:rFonts w:ascii="Cambria" w:hAnsi="Cambria" w:cs="Times New Roman"/>
          <w:b/>
          <w:smallCaps/>
          <w:sz w:val="20"/>
          <w:szCs w:val="20"/>
        </w:rPr>
        <w:t>Section 2</w:t>
      </w:r>
      <w:r w:rsidR="000415C1" w:rsidRPr="000415C1">
        <w:rPr>
          <w:rFonts w:ascii="Cambria" w:hAnsi="Cambria" w:cs="Times New Roman"/>
          <w:b/>
          <w:smallCaps/>
          <w:sz w:val="20"/>
          <w:szCs w:val="20"/>
        </w:rPr>
        <w:t xml:space="preserve">: </w:t>
      </w:r>
      <w:r>
        <w:rPr>
          <w:rFonts w:ascii="Cambria" w:hAnsi="Cambria" w:cs="Times New Roman"/>
          <w:b/>
          <w:smallCaps/>
          <w:sz w:val="20"/>
          <w:szCs w:val="20"/>
        </w:rPr>
        <w:t xml:space="preserve">Cumulative </w:t>
      </w:r>
      <w:r w:rsidR="000415C1" w:rsidRPr="000415C1">
        <w:rPr>
          <w:rFonts w:ascii="Cambria" w:hAnsi="Cambria" w:cs="Times New Roman"/>
          <w:b/>
          <w:smallCaps/>
          <w:sz w:val="20"/>
          <w:szCs w:val="20"/>
        </w:rPr>
        <w:t>Aggregate-level AoL Results</w:t>
      </w:r>
    </w:p>
    <w:p w14:paraId="27A51C61" w14:textId="77777777" w:rsidR="000415C1" w:rsidRDefault="000415C1" w:rsidP="00720924">
      <w:pPr>
        <w:rPr>
          <w:rFonts w:ascii="Cambria" w:hAnsi="Cambria" w:cs="Times New Roman"/>
          <w:sz w:val="20"/>
          <w:szCs w:val="20"/>
        </w:rPr>
      </w:pPr>
    </w:p>
    <w:p w14:paraId="6277B705" w14:textId="3103BAC4" w:rsidR="00926E8F" w:rsidRDefault="005B2C81" w:rsidP="00720924">
      <w:pPr>
        <w:rPr>
          <w:rFonts w:ascii="Cambria" w:hAnsi="Cambria" w:cs="Times New Roman"/>
          <w:sz w:val="20"/>
          <w:szCs w:val="20"/>
        </w:rPr>
      </w:pPr>
      <w:r>
        <w:rPr>
          <w:rFonts w:ascii="Cambria" w:hAnsi="Cambria" w:cs="Times New Roman"/>
          <w:sz w:val="20"/>
          <w:szCs w:val="20"/>
        </w:rPr>
        <w:t>The results below are separated by educational level. The summary table provides descriptive statistics for th</w:t>
      </w:r>
      <w:r w:rsidR="00304633">
        <w:rPr>
          <w:rFonts w:ascii="Cambria" w:hAnsi="Cambria" w:cs="Times New Roman"/>
          <w:sz w:val="20"/>
          <w:szCs w:val="20"/>
        </w:rPr>
        <w:t xml:space="preserve">e entire </w:t>
      </w:r>
      <w:r w:rsidR="001E75E0">
        <w:rPr>
          <w:rFonts w:ascii="Cambria" w:hAnsi="Cambria" w:cs="Times New Roman"/>
          <w:sz w:val="20"/>
          <w:szCs w:val="20"/>
        </w:rPr>
        <w:t>assessment period.</w:t>
      </w:r>
    </w:p>
    <w:p w14:paraId="31D1A114" w14:textId="77777777" w:rsidR="00926E8F" w:rsidRDefault="00926E8F" w:rsidP="00720924">
      <w:pPr>
        <w:rPr>
          <w:rFonts w:ascii="Cambria" w:hAnsi="Cambria" w:cs="Times New Roman"/>
          <w:sz w:val="20"/>
          <w:szCs w:val="20"/>
        </w:rPr>
      </w:pPr>
    </w:p>
    <w:p w14:paraId="1C0A54ED" w14:textId="2C757408" w:rsidR="005B2C81" w:rsidRDefault="005B2C81" w:rsidP="00720924">
      <w:pPr>
        <w:rPr>
          <w:rFonts w:ascii="Cambria" w:hAnsi="Cambria" w:cs="Times New Roman"/>
          <w:sz w:val="20"/>
          <w:szCs w:val="20"/>
        </w:rPr>
      </w:pPr>
      <w:r>
        <w:rPr>
          <w:rFonts w:ascii="Cambria" w:hAnsi="Cambria" w:cs="Times New Roman"/>
          <w:sz w:val="20"/>
          <w:szCs w:val="20"/>
        </w:rPr>
        <w:t xml:space="preserve">The compiled data derived from percentage correct scores at the student-level. This is similar to a typical </w:t>
      </w:r>
      <w:r w:rsidR="00304633">
        <w:rPr>
          <w:rFonts w:ascii="Cambria" w:hAnsi="Cambria" w:cs="Times New Roman"/>
          <w:sz w:val="20"/>
          <w:szCs w:val="20"/>
        </w:rPr>
        <w:t>test</w:t>
      </w:r>
      <w:r>
        <w:rPr>
          <w:rFonts w:ascii="Cambria" w:hAnsi="Cambria" w:cs="Times New Roman"/>
          <w:sz w:val="20"/>
          <w:szCs w:val="20"/>
        </w:rPr>
        <w:t xml:space="preserve"> where a score of </w:t>
      </w:r>
      <w:r w:rsidR="00304633">
        <w:rPr>
          <w:rFonts w:ascii="Cambria" w:hAnsi="Cambria" w:cs="Times New Roman"/>
          <w:sz w:val="20"/>
          <w:szCs w:val="20"/>
        </w:rPr>
        <w:t>60% means a student earned 6</w:t>
      </w:r>
      <w:r>
        <w:rPr>
          <w:rFonts w:ascii="Cambria" w:hAnsi="Cambria" w:cs="Times New Roman"/>
          <w:sz w:val="20"/>
          <w:szCs w:val="20"/>
        </w:rPr>
        <w:t>0% of the total possible points. Several benchmarks are also provided, which present the percentage of students scoring above a certain threshold (e.g., above a 50% correct threshold).</w:t>
      </w:r>
      <w:r w:rsidR="005114C5">
        <w:rPr>
          <w:rFonts w:ascii="Cambria" w:hAnsi="Cambria" w:cs="Times New Roman"/>
          <w:sz w:val="20"/>
          <w:szCs w:val="20"/>
        </w:rPr>
        <w:t xml:space="preserve"> Note that by design Comp-XM is moderate-to-high in difficulty (average overall </w:t>
      </w:r>
      <w:r w:rsidR="00AF1FBA">
        <w:rPr>
          <w:rFonts w:ascii="Cambria" w:hAnsi="Cambria" w:cs="Times New Roman"/>
          <w:sz w:val="20"/>
          <w:szCs w:val="20"/>
        </w:rPr>
        <w:t xml:space="preserve">Comp-XM </w:t>
      </w:r>
      <w:r w:rsidR="005114C5">
        <w:rPr>
          <w:rFonts w:ascii="Cambria" w:hAnsi="Cambria" w:cs="Times New Roman"/>
          <w:sz w:val="20"/>
          <w:szCs w:val="20"/>
        </w:rPr>
        <w:t>scores hover around 61%</w:t>
      </w:r>
      <w:r w:rsidR="00286F56">
        <w:rPr>
          <w:rFonts w:ascii="Cambria" w:hAnsi="Cambria" w:cs="Times New Roman"/>
          <w:sz w:val="20"/>
          <w:szCs w:val="20"/>
        </w:rPr>
        <w:t xml:space="preserve"> as seen in the national averages</w:t>
      </w:r>
      <w:r w:rsidR="005114C5">
        <w:rPr>
          <w:rFonts w:ascii="Cambria" w:hAnsi="Cambria" w:cs="Times New Roman"/>
          <w:sz w:val="20"/>
          <w:szCs w:val="20"/>
        </w:rPr>
        <w:t>).</w:t>
      </w:r>
    </w:p>
    <w:p w14:paraId="517BAA4D" w14:textId="77777777" w:rsidR="005B2C81" w:rsidRDefault="005B2C81" w:rsidP="00720924">
      <w:pPr>
        <w:rPr>
          <w:rFonts w:ascii="Cambria" w:hAnsi="Cambria" w:cs="Times New Roman"/>
          <w:sz w:val="20"/>
          <w:szCs w:val="20"/>
        </w:rPr>
      </w:pPr>
    </w:p>
    <w:p w14:paraId="10412298" w14:textId="5695F061" w:rsidR="005B2C81" w:rsidRDefault="00304633" w:rsidP="00720924">
      <w:pPr>
        <w:rPr>
          <w:rFonts w:ascii="Cambria" w:hAnsi="Cambria" w:cs="Times New Roman"/>
          <w:sz w:val="20"/>
          <w:szCs w:val="20"/>
        </w:rPr>
      </w:pPr>
      <w:r w:rsidRPr="00304633">
        <w:rPr>
          <w:rFonts w:ascii="Cambria" w:hAnsi="Cambria" w:cs="Times New Roman"/>
          <w:i/>
          <w:sz w:val="20"/>
          <w:szCs w:val="20"/>
        </w:rPr>
        <w:t>MBA Program</w:t>
      </w:r>
      <w:r>
        <w:rPr>
          <w:rFonts w:ascii="Cambria" w:hAnsi="Cambria" w:cs="Times New Roman"/>
          <w:i/>
          <w:sz w:val="20"/>
          <w:szCs w:val="20"/>
        </w:rPr>
        <w:t xml:space="preserve"> Aggregate AoL Results (Cumulative)</w:t>
      </w:r>
    </w:p>
    <w:p w14:paraId="72865DD2" w14:textId="77777777" w:rsidR="00304633" w:rsidRDefault="00304633" w:rsidP="00720924">
      <w:pPr>
        <w:rPr>
          <w:rFonts w:ascii="Cambria" w:hAnsi="Cambria" w:cs="Times New Roman"/>
          <w:sz w:val="20"/>
          <w:szCs w:val="20"/>
        </w:rPr>
      </w:pPr>
    </w:p>
    <w:tbl>
      <w:tblPr>
        <w:tblW w:w="8565" w:type="dxa"/>
        <w:tblInd w:w="93" w:type="dxa"/>
        <w:tblLayout w:type="fixed"/>
        <w:tblLook w:val="04A0" w:firstRow="1" w:lastRow="0" w:firstColumn="1" w:lastColumn="0" w:noHBand="0" w:noVBand="1"/>
      </w:tblPr>
      <w:tblGrid>
        <w:gridCol w:w="8565"/>
      </w:tblGrid>
      <w:tr w:rsidR="001E75E0" w:rsidRPr="00304633" w14:paraId="2D13C449" w14:textId="77777777" w:rsidTr="001E75E0">
        <w:trPr>
          <w:trHeight w:val="266"/>
        </w:trPr>
        <w:tc>
          <w:tcPr>
            <w:tcW w:w="8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6198" w14:textId="71FC9297" w:rsidR="00304633" w:rsidRPr="00304633" w:rsidRDefault="00304633" w:rsidP="00304633">
            <w:pPr>
              <w:rPr>
                <w:rFonts w:ascii="Cambria" w:eastAsia="Times New Roman" w:hAnsi="Cambria" w:cs="Times New Roman"/>
                <w:b/>
                <w:bCs/>
                <w:sz w:val="16"/>
                <w:szCs w:val="16"/>
              </w:rPr>
            </w:pPr>
            <w:r w:rsidRPr="00304633">
              <w:rPr>
                <w:rFonts w:ascii="Cambria" w:eastAsia="Times New Roman" w:hAnsi="Cambria" w:cs="Times New Roman"/>
                <w:b/>
                <w:bCs/>
                <w:sz w:val="16"/>
                <w:szCs w:val="16"/>
              </w:rPr>
              <w:t>Learning Objective</w:t>
            </w:r>
            <w:r>
              <w:rPr>
                <w:rFonts w:ascii="Cambria" w:eastAsia="Times New Roman" w:hAnsi="Cambria" w:cs="Times New Roman"/>
                <w:b/>
                <w:bCs/>
                <w:sz w:val="16"/>
                <w:szCs w:val="16"/>
              </w:rPr>
              <w:t xml:space="preserve">s: </w:t>
            </w:r>
            <w:r w:rsidRPr="00304633">
              <w:rPr>
                <w:rFonts w:ascii="Cambria" w:eastAsia="Times New Roman" w:hAnsi="Cambria" w:cs="Times New Roman"/>
                <w:b/>
                <w:bCs/>
                <w:i/>
                <w:sz w:val="16"/>
                <w:szCs w:val="16"/>
              </w:rPr>
              <w:t>Students who graduate will…</w:t>
            </w:r>
          </w:p>
        </w:tc>
      </w:tr>
      <w:tr w:rsidR="001E75E0" w:rsidRPr="00304633" w14:paraId="52484967" w14:textId="77777777" w:rsidTr="001E75E0">
        <w:trPr>
          <w:trHeight w:val="297"/>
        </w:trPr>
        <w:tc>
          <w:tcPr>
            <w:tcW w:w="8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A817" w14:textId="4FAE25D3" w:rsidR="00304633" w:rsidRPr="00304633" w:rsidRDefault="00304633" w:rsidP="00304633">
            <w:pPr>
              <w:rPr>
                <w:rFonts w:ascii="Cambria" w:eastAsia="Times New Roman" w:hAnsi="Cambria" w:cs="Times New Roman"/>
                <w:sz w:val="16"/>
                <w:szCs w:val="16"/>
              </w:rPr>
            </w:pPr>
            <w:r w:rsidRPr="00304633">
              <w:rPr>
                <w:rFonts w:ascii="Cambria" w:eastAsia="Times New Roman" w:hAnsi="Cambria" w:cs="Times New Roman"/>
                <w:sz w:val="16"/>
                <w:szCs w:val="16"/>
              </w:rPr>
              <w:t xml:space="preserve">3A: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perform quantitative analyses and apply advanced technological tools to solve complex business problems.</w:t>
            </w:r>
          </w:p>
        </w:tc>
      </w:tr>
      <w:tr w:rsidR="001E75E0" w:rsidRPr="00304633" w14:paraId="1A7A01E1" w14:textId="77777777" w:rsidTr="001E75E0">
        <w:trPr>
          <w:trHeight w:val="297"/>
        </w:trPr>
        <w:tc>
          <w:tcPr>
            <w:tcW w:w="8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E676" w14:textId="4EB54E87" w:rsidR="00304633" w:rsidRPr="00304633" w:rsidRDefault="00304633" w:rsidP="00304633">
            <w:pPr>
              <w:rPr>
                <w:rFonts w:ascii="Cambria" w:eastAsia="Times New Roman" w:hAnsi="Cambria" w:cs="Times New Roman"/>
                <w:sz w:val="16"/>
                <w:szCs w:val="16"/>
              </w:rPr>
            </w:pPr>
            <w:r w:rsidRPr="00304633">
              <w:rPr>
                <w:rFonts w:ascii="Cambria" w:eastAsia="Times New Roman" w:hAnsi="Cambria" w:cs="Times New Roman"/>
                <w:sz w:val="16"/>
                <w:szCs w:val="16"/>
              </w:rPr>
              <w:t xml:space="preserve">4A: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be able to integrate knowledge across disciplines.</w:t>
            </w:r>
          </w:p>
        </w:tc>
      </w:tr>
    </w:tbl>
    <w:p w14:paraId="27CA3BF3" w14:textId="77777777" w:rsidR="00304633" w:rsidRDefault="00304633" w:rsidP="00720924">
      <w:pPr>
        <w:rPr>
          <w:rFonts w:ascii="Cambria" w:hAnsi="Cambria" w:cs="Times New Roman"/>
          <w:sz w:val="20"/>
          <w:szCs w:val="20"/>
        </w:rPr>
      </w:pPr>
    </w:p>
    <w:p w14:paraId="269DFAEB" w14:textId="77777777" w:rsidR="001E75E0" w:rsidRDefault="001E75E0">
      <w:pPr>
        <w:rPr>
          <w:rFonts w:ascii="Cambria" w:hAnsi="Cambria" w:cs="Times New Roman"/>
          <w:sz w:val="20"/>
          <w:szCs w:val="20"/>
        </w:rPr>
      </w:pPr>
    </w:p>
    <w:tbl>
      <w:tblPr>
        <w:tblW w:w="8565" w:type="dxa"/>
        <w:tblInd w:w="93" w:type="dxa"/>
        <w:tblLayout w:type="fixed"/>
        <w:tblLook w:val="04A0" w:firstRow="1" w:lastRow="0" w:firstColumn="1" w:lastColumn="0" w:noHBand="0" w:noVBand="1"/>
      </w:tblPr>
      <w:tblGrid>
        <w:gridCol w:w="5337"/>
        <w:gridCol w:w="1615"/>
        <w:gridCol w:w="1613"/>
      </w:tblGrid>
      <w:tr w:rsidR="001E75E0" w:rsidRPr="00304633" w14:paraId="29F3B74D"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5FE6" w14:textId="74B44CAC" w:rsidR="001E75E0" w:rsidRPr="00304633" w:rsidRDefault="001E75E0" w:rsidP="001E75E0">
            <w:pPr>
              <w:rPr>
                <w:rFonts w:ascii="Cambria" w:eastAsia="Times New Roman" w:hAnsi="Cambria" w:cs="Times New Roman"/>
                <w:b/>
                <w:bCs/>
                <w:sz w:val="16"/>
                <w:szCs w:val="16"/>
              </w:rPr>
            </w:pPr>
            <w:r>
              <w:rPr>
                <w:rFonts w:ascii="Cambria" w:eastAsia="Times New Roman" w:hAnsi="Cambria" w:cs="Times New Roman"/>
                <w:b/>
                <w:bCs/>
                <w:sz w:val="16"/>
                <w:szCs w:val="16"/>
              </w:rPr>
              <w:t>Cumulative</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D032" w14:textId="77777777" w:rsidR="001E75E0" w:rsidRPr="00304633" w:rsidRDefault="001E75E0" w:rsidP="006A4813">
            <w:pPr>
              <w:jc w:val="center"/>
              <w:rPr>
                <w:rFonts w:ascii="Cambria" w:eastAsia="Times New Roman" w:hAnsi="Cambria" w:cs="Times New Roman"/>
                <w:b/>
                <w:bCs/>
                <w:sz w:val="16"/>
                <w:szCs w:val="16"/>
              </w:rPr>
            </w:pPr>
            <w:r w:rsidRPr="00304633">
              <w:rPr>
                <w:rFonts w:ascii="Cambria" w:eastAsia="Times New Roman" w:hAnsi="Cambria" w:cs="Times New Roman"/>
                <w:b/>
                <w:bCs/>
                <w:sz w:val="16"/>
                <w:szCs w:val="16"/>
              </w:rPr>
              <w:t>Goal 3A</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FF9B" w14:textId="77777777" w:rsidR="001E75E0" w:rsidRPr="00304633" w:rsidRDefault="001E75E0" w:rsidP="001E75E0">
            <w:pPr>
              <w:jc w:val="center"/>
              <w:rPr>
                <w:rFonts w:ascii="Cambria" w:eastAsia="Times New Roman" w:hAnsi="Cambria" w:cs="Times New Roman"/>
                <w:b/>
                <w:bCs/>
                <w:sz w:val="16"/>
                <w:szCs w:val="16"/>
              </w:rPr>
            </w:pPr>
            <w:r w:rsidRPr="00304633">
              <w:rPr>
                <w:rFonts w:ascii="Cambria" w:eastAsia="Times New Roman" w:hAnsi="Cambria" w:cs="Times New Roman"/>
                <w:b/>
                <w:bCs/>
                <w:sz w:val="16"/>
                <w:szCs w:val="16"/>
              </w:rPr>
              <w:t>Goal 4A</w:t>
            </w:r>
          </w:p>
        </w:tc>
      </w:tr>
      <w:tr w:rsidR="001E75E0" w:rsidRPr="00304633" w14:paraId="03FECD9D" w14:textId="77777777" w:rsidTr="00F213E6">
        <w:trPr>
          <w:trHeight w:val="184"/>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BE39"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D3B7D" w14:textId="77777777" w:rsidR="001E75E0" w:rsidRPr="00304633" w:rsidRDefault="001E75E0" w:rsidP="006A4813">
            <w:pPr>
              <w:jc w:val="center"/>
              <w:rPr>
                <w:rFonts w:ascii="Cambria" w:eastAsia="Times New Roman" w:hAnsi="Cambria" w:cs="Times New Roman"/>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1FBF" w14:textId="77777777" w:rsidR="001E75E0" w:rsidRPr="00304633" w:rsidRDefault="001E75E0" w:rsidP="006A4813">
            <w:pPr>
              <w:jc w:val="center"/>
              <w:rPr>
                <w:rFonts w:ascii="Cambria" w:eastAsia="Times New Roman" w:hAnsi="Cambria" w:cs="Times New Roman"/>
                <w:sz w:val="16"/>
                <w:szCs w:val="16"/>
              </w:rPr>
            </w:pPr>
          </w:p>
        </w:tc>
      </w:tr>
      <w:tr w:rsidR="001E75E0" w:rsidRPr="00304633" w14:paraId="770A7DA7"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B0BD"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Mean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31F0D" w14:textId="1CC01BEE" w:rsidR="001E75E0" w:rsidRPr="00BA7387" w:rsidRDefault="00F213E6" w:rsidP="006A4813">
            <w:pPr>
              <w:jc w:val="center"/>
              <w:rPr>
                <w:rFonts w:ascii="Cambria" w:eastAsia="Times New Roman" w:hAnsi="Cambria" w:cs="Times New Roman"/>
                <w:b/>
                <w:sz w:val="16"/>
                <w:szCs w:val="16"/>
              </w:rPr>
            </w:pPr>
            <w:r>
              <w:rPr>
                <w:rFonts w:ascii="Cambria" w:eastAsia="Times New Roman" w:hAnsi="Cambria" w:cs="Times New Roman"/>
                <w:b/>
                <w:sz w:val="16"/>
                <w:szCs w:val="16"/>
              </w:rPr>
              <w:t>58.98</w:t>
            </w:r>
            <w:r w:rsidR="001E75E0" w:rsidRPr="00BA7387">
              <w:rPr>
                <w:rFonts w:ascii="Cambria" w:eastAsia="Times New Roman" w:hAnsi="Cambria" w:cs="Times New Roman"/>
                <w:b/>
                <w:sz w:val="16"/>
                <w:szCs w:val="16"/>
              </w:rPr>
              <w:t>%</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E7C6" w14:textId="1F4825D3" w:rsidR="001E75E0" w:rsidRPr="00BA7387" w:rsidRDefault="00F213E6" w:rsidP="006A4813">
            <w:pPr>
              <w:jc w:val="center"/>
              <w:rPr>
                <w:rFonts w:ascii="Cambria" w:eastAsia="Times New Roman" w:hAnsi="Cambria" w:cs="Times New Roman"/>
                <w:b/>
                <w:sz w:val="16"/>
                <w:szCs w:val="16"/>
              </w:rPr>
            </w:pPr>
            <w:r>
              <w:rPr>
                <w:rFonts w:ascii="Cambria" w:eastAsia="Times New Roman" w:hAnsi="Cambria" w:cs="Times New Roman"/>
                <w:b/>
                <w:sz w:val="16"/>
                <w:szCs w:val="16"/>
              </w:rPr>
              <w:t>58.</w:t>
            </w:r>
            <w:r w:rsidR="001E75E0" w:rsidRPr="00BA7387">
              <w:rPr>
                <w:rFonts w:ascii="Cambria" w:eastAsia="Times New Roman" w:hAnsi="Cambria" w:cs="Times New Roman"/>
                <w:b/>
                <w:sz w:val="16"/>
                <w:szCs w:val="16"/>
              </w:rPr>
              <w:t>6</w:t>
            </w:r>
            <w:r>
              <w:rPr>
                <w:rFonts w:ascii="Cambria" w:eastAsia="Times New Roman" w:hAnsi="Cambria" w:cs="Times New Roman"/>
                <w:b/>
                <w:sz w:val="16"/>
                <w:szCs w:val="16"/>
              </w:rPr>
              <w:t>1</w:t>
            </w:r>
            <w:r w:rsidR="001E75E0" w:rsidRPr="00BA7387">
              <w:rPr>
                <w:rFonts w:ascii="Cambria" w:eastAsia="Times New Roman" w:hAnsi="Cambria" w:cs="Times New Roman"/>
                <w:b/>
                <w:sz w:val="16"/>
                <w:szCs w:val="16"/>
              </w:rPr>
              <w:t>%</w:t>
            </w:r>
          </w:p>
        </w:tc>
      </w:tr>
      <w:tr w:rsidR="001E75E0" w:rsidRPr="00304633" w14:paraId="46F729C7"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70FE" w14:textId="77777777" w:rsidR="001E75E0" w:rsidRPr="00304633" w:rsidRDefault="001E75E0" w:rsidP="006A4813">
            <w:pPr>
              <w:rPr>
                <w:rFonts w:ascii="Cambria" w:eastAsia="Times New Roman" w:hAnsi="Cambria" w:cs="Times New Roman"/>
                <w:sz w:val="16"/>
                <w:szCs w:val="16"/>
              </w:rPr>
            </w:pPr>
            <w:r>
              <w:rPr>
                <w:rFonts w:ascii="Cambria" w:eastAsia="Times New Roman" w:hAnsi="Cambria" w:cs="Times New Roman"/>
                <w:sz w:val="16"/>
                <w:szCs w:val="16"/>
              </w:rPr>
              <w:t>Std. Deviation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2ADE5" w14:textId="77777777" w:rsidR="001E75E0" w:rsidRPr="001D5F2F" w:rsidRDefault="001E75E0" w:rsidP="006A4813">
            <w:pPr>
              <w:jc w:val="center"/>
              <w:rPr>
                <w:rFonts w:ascii="Cambria" w:eastAsia="Times New Roman" w:hAnsi="Cambria" w:cs="Times New Roman"/>
                <w:sz w:val="16"/>
                <w:szCs w:val="16"/>
              </w:rPr>
            </w:pPr>
            <w:r w:rsidRPr="001D5F2F">
              <w:rPr>
                <w:rFonts w:ascii="Cambria" w:eastAsia="Times New Roman" w:hAnsi="Cambria" w:cs="Times New Roman"/>
                <w:sz w:val="16"/>
                <w:szCs w:val="16"/>
              </w:rPr>
              <w:t>0.195</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5FA11" w14:textId="77777777" w:rsidR="001E75E0" w:rsidRPr="001D5F2F" w:rsidRDefault="001E75E0" w:rsidP="006A4813">
            <w:pPr>
              <w:jc w:val="center"/>
              <w:rPr>
                <w:rFonts w:ascii="Cambria" w:eastAsia="Times New Roman" w:hAnsi="Cambria" w:cs="Times New Roman"/>
                <w:sz w:val="16"/>
                <w:szCs w:val="16"/>
              </w:rPr>
            </w:pPr>
            <w:r w:rsidRPr="001D5F2F">
              <w:rPr>
                <w:rFonts w:ascii="Cambria" w:eastAsia="Times New Roman" w:hAnsi="Cambria" w:cs="Times New Roman"/>
                <w:sz w:val="16"/>
                <w:szCs w:val="16"/>
              </w:rPr>
              <w:t>0.187</w:t>
            </w:r>
          </w:p>
        </w:tc>
      </w:tr>
      <w:tr w:rsidR="001D5F2F" w:rsidRPr="00304633" w14:paraId="5E7D1B80" w14:textId="77777777" w:rsidTr="00F213E6">
        <w:trPr>
          <w:trHeight w:val="305"/>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BA067" w14:textId="3D896F8A" w:rsidR="001D5F2F" w:rsidRPr="00304633" w:rsidRDefault="001D5F2F" w:rsidP="001D5F2F">
            <w:pPr>
              <w:jc w:val="right"/>
              <w:rPr>
                <w:rFonts w:ascii="Cambria" w:eastAsia="Times New Roman" w:hAnsi="Cambria" w:cs="Times New Roman"/>
                <w:sz w:val="16"/>
                <w:szCs w:val="16"/>
              </w:rPr>
            </w:pPr>
            <w:r>
              <w:rPr>
                <w:rFonts w:ascii="Cambria" w:eastAsia="Times New Roman" w:hAnsi="Cambria" w:cs="Times New Roman"/>
                <w:sz w:val="16"/>
                <w:szCs w:val="16"/>
              </w:rPr>
              <w:t>(National Averages)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56296" w14:textId="428404C7" w:rsidR="001D5F2F" w:rsidRPr="00BA7387" w:rsidRDefault="001D5F2F" w:rsidP="001D5F2F">
            <w:pPr>
              <w:jc w:val="center"/>
              <w:rPr>
                <w:rFonts w:ascii="Cambria" w:eastAsia="Times New Roman" w:hAnsi="Cambria" w:cs="Times New Roman"/>
                <w:sz w:val="16"/>
                <w:szCs w:val="16"/>
              </w:rPr>
            </w:pPr>
            <w:r>
              <w:rPr>
                <w:rFonts w:ascii="Cambria" w:eastAsia="Times New Roman" w:hAnsi="Cambria" w:cs="Times New Roman"/>
                <w:sz w:val="16"/>
                <w:szCs w:val="16"/>
              </w:rPr>
              <w:t>(61.53%)</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0629" w14:textId="7B81CC59" w:rsidR="001D5F2F" w:rsidRPr="00BA7387" w:rsidRDefault="001D5F2F" w:rsidP="001D5F2F">
            <w:pPr>
              <w:jc w:val="center"/>
              <w:rPr>
                <w:rFonts w:ascii="Cambria" w:eastAsia="Times New Roman" w:hAnsi="Cambria" w:cs="Times New Roman"/>
                <w:sz w:val="16"/>
                <w:szCs w:val="16"/>
              </w:rPr>
            </w:pPr>
            <w:r>
              <w:rPr>
                <w:rFonts w:ascii="Cambria" w:eastAsia="Times New Roman" w:hAnsi="Cambria" w:cs="Times New Roman"/>
                <w:sz w:val="16"/>
                <w:szCs w:val="16"/>
              </w:rPr>
              <w:t>(60.59%)</w:t>
            </w:r>
          </w:p>
        </w:tc>
      </w:tr>
      <w:tr w:rsidR="001E75E0" w:rsidRPr="00304633" w14:paraId="7ED2CDDA" w14:textId="77777777" w:rsidTr="00F213E6">
        <w:trPr>
          <w:trHeight w:val="55"/>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9BB3"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3E4CB" w14:textId="77777777" w:rsidR="001E75E0" w:rsidRPr="00BA7387" w:rsidRDefault="001E75E0" w:rsidP="006A4813">
            <w:pPr>
              <w:jc w:val="center"/>
              <w:rPr>
                <w:rFonts w:ascii="Cambria" w:eastAsia="Times New Roman" w:hAnsi="Cambria" w:cs="Times New Roman"/>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CED27" w14:textId="77777777" w:rsidR="001E75E0" w:rsidRPr="00BA7387" w:rsidRDefault="001E75E0" w:rsidP="006A4813">
            <w:pPr>
              <w:jc w:val="center"/>
              <w:rPr>
                <w:rFonts w:ascii="Cambria" w:eastAsia="Times New Roman" w:hAnsi="Cambria" w:cs="Times New Roman"/>
                <w:sz w:val="16"/>
                <w:szCs w:val="16"/>
              </w:rPr>
            </w:pPr>
          </w:p>
        </w:tc>
      </w:tr>
      <w:tr w:rsidR="001E75E0" w:rsidRPr="00304633" w14:paraId="073CB13A"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187B"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Min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234A" w14:textId="77777777" w:rsidR="001E75E0" w:rsidRPr="00BA7387" w:rsidRDefault="001E75E0" w:rsidP="006A4813">
            <w:pPr>
              <w:jc w:val="center"/>
              <w:rPr>
                <w:rFonts w:ascii="Cambria" w:eastAsia="Times New Roman" w:hAnsi="Cambria" w:cs="Times New Roman"/>
                <w:sz w:val="16"/>
                <w:szCs w:val="16"/>
              </w:rPr>
            </w:pPr>
            <w:r w:rsidRPr="00BA7387">
              <w:rPr>
                <w:rFonts w:ascii="Cambria" w:eastAsia="Times New Roman" w:hAnsi="Cambria" w:cs="Times New Roman"/>
                <w:sz w:val="16"/>
                <w:szCs w:val="16"/>
              </w:rPr>
              <w:t>4.54%</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EAA6B" w14:textId="77777777" w:rsidR="001E75E0" w:rsidRPr="00BA7387" w:rsidRDefault="001E75E0" w:rsidP="006A4813">
            <w:pPr>
              <w:jc w:val="center"/>
              <w:rPr>
                <w:rFonts w:ascii="Cambria" w:eastAsia="Times New Roman" w:hAnsi="Cambria" w:cs="Times New Roman"/>
                <w:sz w:val="16"/>
                <w:szCs w:val="16"/>
              </w:rPr>
            </w:pPr>
            <w:r w:rsidRPr="00BA7387">
              <w:rPr>
                <w:rFonts w:ascii="Cambria" w:eastAsia="Times New Roman" w:hAnsi="Cambria" w:cs="Times New Roman"/>
                <w:sz w:val="16"/>
                <w:szCs w:val="16"/>
              </w:rPr>
              <w:t>5.69%</w:t>
            </w:r>
          </w:p>
        </w:tc>
      </w:tr>
      <w:tr w:rsidR="001E75E0" w:rsidRPr="00304633" w14:paraId="43C87FE8"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7B631"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Max</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55184" w14:textId="7F3BD8E7" w:rsidR="001E75E0" w:rsidRPr="00BA7387" w:rsidRDefault="00F213E6" w:rsidP="006A4813">
            <w:pPr>
              <w:jc w:val="center"/>
              <w:rPr>
                <w:rFonts w:ascii="Cambria" w:eastAsia="Times New Roman" w:hAnsi="Cambria" w:cs="Times New Roman"/>
                <w:sz w:val="16"/>
                <w:szCs w:val="16"/>
              </w:rPr>
            </w:pPr>
            <w:r>
              <w:rPr>
                <w:rFonts w:ascii="Cambria" w:eastAsia="Times New Roman" w:hAnsi="Cambria" w:cs="Times New Roman"/>
                <w:sz w:val="16"/>
                <w:szCs w:val="16"/>
              </w:rPr>
              <w:t>96.60</w:t>
            </w:r>
            <w:r w:rsidR="001E75E0" w:rsidRPr="00BA7387">
              <w:rPr>
                <w:rFonts w:ascii="Cambria" w:eastAsia="Times New Roman" w:hAnsi="Cambria" w:cs="Times New Roman"/>
                <w:sz w:val="16"/>
                <w:szCs w:val="16"/>
              </w:rPr>
              <w:t>%</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4F504" w14:textId="48FE9851" w:rsidR="001E75E0" w:rsidRPr="00BA7387" w:rsidRDefault="00F213E6" w:rsidP="006A4813">
            <w:pPr>
              <w:jc w:val="center"/>
              <w:rPr>
                <w:rFonts w:ascii="Cambria" w:eastAsia="Times New Roman" w:hAnsi="Cambria" w:cs="Times New Roman"/>
                <w:sz w:val="16"/>
                <w:szCs w:val="16"/>
              </w:rPr>
            </w:pPr>
            <w:r>
              <w:rPr>
                <w:rFonts w:ascii="Cambria" w:eastAsia="Times New Roman" w:hAnsi="Cambria" w:cs="Times New Roman"/>
                <w:sz w:val="16"/>
                <w:szCs w:val="16"/>
              </w:rPr>
              <w:t>93.76</w:t>
            </w:r>
            <w:r w:rsidR="001E75E0" w:rsidRPr="00BA7387">
              <w:rPr>
                <w:rFonts w:ascii="Cambria" w:eastAsia="Times New Roman" w:hAnsi="Cambria" w:cs="Times New Roman"/>
                <w:sz w:val="16"/>
                <w:szCs w:val="16"/>
              </w:rPr>
              <w:t>%</w:t>
            </w:r>
          </w:p>
        </w:tc>
      </w:tr>
      <w:tr w:rsidR="001E75E0" w:rsidRPr="00304633" w14:paraId="5807D31F"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BEDE"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A57D1" w14:textId="241D6F30" w:rsidR="001E75E0" w:rsidRPr="00BA7387" w:rsidRDefault="00F213E6" w:rsidP="006A4813">
            <w:pPr>
              <w:jc w:val="center"/>
              <w:rPr>
                <w:rFonts w:ascii="Cambria" w:eastAsia="Times New Roman" w:hAnsi="Cambria" w:cs="Times New Roman"/>
                <w:sz w:val="16"/>
                <w:szCs w:val="16"/>
              </w:rPr>
            </w:pPr>
            <w:r>
              <w:rPr>
                <w:rFonts w:ascii="Cambria" w:eastAsia="Times New Roman" w:hAnsi="Cambria" w:cs="Times New Roman"/>
                <w:sz w:val="16"/>
                <w:szCs w:val="16"/>
              </w:rPr>
              <w:t>519</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A87F" w14:textId="09A82C2F" w:rsidR="001E75E0" w:rsidRPr="00BA7387" w:rsidRDefault="00F213E6" w:rsidP="006A4813">
            <w:pPr>
              <w:jc w:val="center"/>
              <w:rPr>
                <w:rFonts w:ascii="Cambria" w:eastAsia="Times New Roman" w:hAnsi="Cambria" w:cs="Times New Roman"/>
                <w:sz w:val="16"/>
                <w:szCs w:val="16"/>
              </w:rPr>
            </w:pPr>
            <w:r>
              <w:rPr>
                <w:rFonts w:ascii="Cambria" w:eastAsia="Times New Roman" w:hAnsi="Cambria" w:cs="Times New Roman"/>
                <w:sz w:val="16"/>
                <w:szCs w:val="16"/>
              </w:rPr>
              <w:t>519</w:t>
            </w:r>
          </w:p>
        </w:tc>
      </w:tr>
      <w:tr w:rsidR="001E75E0" w:rsidRPr="00304633" w14:paraId="748D5241" w14:textId="77777777" w:rsidTr="00F213E6">
        <w:trPr>
          <w:trHeight w:val="55"/>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B34F0" w14:textId="77777777" w:rsidR="001E75E0" w:rsidRPr="00304633" w:rsidRDefault="001E75E0" w:rsidP="006A4813">
            <w:pPr>
              <w:rPr>
                <w:rFonts w:ascii="Cambria" w:eastAsia="Times New Roman" w:hAnsi="Cambria" w:cs="Times New Roman"/>
                <w:sz w:val="16"/>
                <w:szCs w:val="16"/>
              </w:rPr>
            </w:pPr>
            <w:r w:rsidRPr="00304633">
              <w:rPr>
                <w:rFonts w:ascii="Cambria" w:eastAsia="Times New Roman" w:hAnsi="Cambria" w:cs="Times New Roman"/>
                <w:sz w:val="16"/>
                <w:szCs w:val="16"/>
              </w:rPr>
              <w:t>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AB82" w14:textId="77777777" w:rsidR="001E75E0" w:rsidRPr="00BA7387" w:rsidRDefault="001E75E0" w:rsidP="006A4813">
            <w:pPr>
              <w:jc w:val="center"/>
              <w:rPr>
                <w:rFonts w:ascii="Cambria" w:eastAsia="Times New Roman" w:hAnsi="Cambria" w:cs="Times New Roman"/>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8FA3" w14:textId="77777777" w:rsidR="001E75E0" w:rsidRPr="00BA7387" w:rsidRDefault="001E75E0" w:rsidP="006A4813">
            <w:pPr>
              <w:jc w:val="center"/>
              <w:rPr>
                <w:rFonts w:ascii="Cambria" w:eastAsia="Times New Roman" w:hAnsi="Cambria" w:cs="Times New Roman"/>
                <w:sz w:val="16"/>
                <w:szCs w:val="16"/>
              </w:rPr>
            </w:pPr>
          </w:p>
        </w:tc>
      </w:tr>
      <w:tr w:rsidR="00F213E6" w:rsidRPr="00304633" w14:paraId="7DF55C12"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972FC" w14:textId="77777777" w:rsidR="00F213E6" w:rsidRPr="00304633" w:rsidRDefault="00F213E6" w:rsidP="006A4813">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Students Above 50%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12A0" w14:textId="0FB780F6"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71.9%</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05F51" w14:textId="2A5286EC"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68.4%</w:t>
            </w:r>
          </w:p>
        </w:tc>
      </w:tr>
      <w:tr w:rsidR="00F213E6" w:rsidRPr="00304633" w14:paraId="33AD7508"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20D7" w14:textId="77777777" w:rsidR="00F213E6" w:rsidRPr="00304633" w:rsidRDefault="00F213E6" w:rsidP="006A4813">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Students Above 60%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AAD25" w14:textId="45C6675C"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54.9%</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6ADD" w14:textId="023E23BC"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53.4%</w:t>
            </w:r>
          </w:p>
        </w:tc>
      </w:tr>
      <w:tr w:rsidR="00F213E6" w:rsidRPr="00304633" w14:paraId="2E5EADBC"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7818" w14:textId="77777777" w:rsidR="00F213E6" w:rsidRPr="00304633" w:rsidRDefault="00F213E6" w:rsidP="006A4813">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70%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EEF6E" w14:textId="480BEF22"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36.6%</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45070" w14:textId="4B3D0725"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32.9%</w:t>
            </w:r>
          </w:p>
        </w:tc>
      </w:tr>
      <w:tr w:rsidR="00F213E6" w:rsidRPr="00304633" w14:paraId="29A293D6"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BEFF" w14:textId="77777777" w:rsidR="00F213E6" w:rsidRPr="00304633" w:rsidRDefault="00F213E6" w:rsidP="006A4813">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75%</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ADD" w14:textId="08D0A9B1"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24.9%</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2342" w14:textId="585DA247"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23.7%</w:t>
            </w:r>
          </w:p>
        </w:tc>
      </w:tr>
      <w:tr w:rsidR="00F213E6" w:rsidRPr="00304633" w14:paraId="4DB20F17" w14:textId="77777777" w:rsidTr="00F213E6">
        <w:trPr>
          <w:trHeight w:val="297"/>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520E" w14:textId="77777777" w:rsidR="00F213E6" w:rsidRPr="00304633" w:rsidRDefault="00F213E6" w:rsidP="006A4813">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80%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D0B6" w14:textId="5067E75E"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15.6%</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7FA0" w14:textId="22F3F4D4"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14.5%</w:t>
            </w:r>
          </w:p>
        </w:tc>
      </w:tr>
      <w:tr w:rsidR="00F213E6" w:rsidRPr="00304633" w14:paraId="04F78460" w14:textId="77777777" w:rsidTr="00F213E6">
        <w:trPr>
          <w:trHeight w:val="316"/>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9C9D6" w14:textId="77777777" w:rsidR="00F213E6" w:rsidRPr="00304633" w:rsidRDefault="00F213E6" w:rsidP="006A4813">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90%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0E07A" w14:textId="2CCB9F30"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2.7%</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519C" w14:textId="0AF6DA78" w:rsidR="00F213E6" w:rsidRPr="00F213E6" w:rsidRDefault="00F213E6" w:rsidP="006A4813">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2.7%</w:t>
            </w:r>
          </w:p>
        </w:tc>
      </w:tr>
    </w:tbl>
    <w:p w14:paraId="2598D88C" w14:textId="73B83A7D" w:rsidR="00304633" w:rsidRDefault="00304633">
      <w:pPr>
        <w:rPr>
          <w:rFonts w:ascii="Cambria" w:hAnsi="Cambria" w:cs="Times New Roman"/>
          <w:sz w:val="20"/>
          <w:szCs w:val="20"/>
        </w:rPr>
      </w:pPr>
      <w:r>
        <w:rPr>
          <w:rFonts w:ascii="Cambria" w:hAnsi="Cambria" w:cs="Times New Roman"/>
          <w:sz w:val="20"/>
          <w:szCs w:val="20"/>
        </w:rPr>
        <w:br w:type="page"/>
      </w:r>
    </w:p>
    <w:p w14:paraId="4DDF690F" w14:textId="2D00C2DD" w:rsidR="00304633" w:rsidRDefault="00304633" w:rsidP="00304633">
      <w:pPr>
        <w:rPr>
          <w:rFonts w:ascii="Cambria" w:hAnsi="Cambria" w:cs="Times New Roman"/>
          <w:sz w:val="20"/>
          <w:szCs w:val="20"/>
        </w:rPr>
      </w:pPr>
      <w:r>
        <w:rPr>
          <w:rFonts w:ascii="Cambria" w:hAnsi="Cambria" w:cs="Times New Roman"/>
          <w:i/>
          <w:sz w:val="20"/>
          <w:szCs w:val="20"/>
        </w:rPr>
        <w:t>Undergraduate</w:t>
      </w:r>
      <w:r w:rsidRPr="00304633">
        <w:rPr>
          <w:rFonts w:ascii="Cambria" w:hAnsi="Cambria" w:cs="Times New Roman"/>
          <w:i/>
          <w:sz w:val="20"/>
          <w:szCs w:val="20"/>
        </w:rPr>
        <w:t xml:space="preserve"> Program</w:t>
      </w:r>
      <w:r>
        <w:rPr>
          <w:rFonts w:ascii="Cambria" w:hAnsi="Cambria" w:cs="Times New Roman"/>
          <w:i/>
          <w:sz w:val="20"/>
          <w:szCs w:val="20"/>
        </w:rPr>
        <w:t xml:space="preserve"> Aggregate AoL Results (Cumulative)</w:t>
      </w:r>
    </w:p>
    <w:p w14:paraId="0ECE51C6" w14:textId="77777777" w:rsidR="00304633" w:rsidRDefault="00304633" w:rsidP="00304633">
      <w:pPr>
        <w:rPr>
          <w:rFonts w:ascii="Cambria" w:hAnsi="Cambria" w:cs="Times New Roman"/>
          <w:sz w:val="20"/>
          <w:szCs w:val="20"/>
        </w:rPr>
      </w:pPr>
    </w:p>
    <w:tbl>
      <w:tblPr>
        <w:tblW w:w="8565" w:type="dxa"/>
        <w:tblInd w:w="93" w:type="dxa"/>
        <w:tblLayout w:type="fixed"/>
        <w:tblLook w:val="04A0" w:firstRow="1" w:lastRow="0" w:firstColumn="1" w:lastColumn="0" w:noHBand="0" w:noVBand="1"/>
      </w:tblPr>
      <w:tblGrid>
        <w:gridCol w:w="8565"/>
      </w:tblGrid>
      <w:tr w:rsidR="00304633" w:rsidRPr="00304633" w14:paraId="2479A28D" w14:textId="77777777" w:rsidTr="001E75E0">
        <w:trPr>
          <w:trHeight w:val="269"/>
        </w:trPr>
        <w:tc>
          <w:tcPr>
            <w:tcW w:w="8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CCEF" w14:textId="77777777" w:rsidR="00304633" w:rsidRPr="00304633" w:rsidRDefault="00304633" w:rsidP="00304633">
            <w:pPr>
              <w:rPr>
                <w:rFonts w:ascii="Cambria" w:eastAsia="Times New Roman" w:hAnsi="Cambria" w:cs="Times New Roman"/>
                <w:b/>
                <w:bCs/>
                <w:sz w:val="16"/>
                <w:szCs w:val="16"/>
              </w:rPr>
            </w:pPr>
            <w:r w:rsidRPr="00304633">
              <w:rPr>
                <w:rFonts w:ascii="Cambria" w:eastAsia="Times New Roman" w:hAnsi="Cambria" w:cs="Times New Roman"/>
                <w:b/>
                <w:bCs/>
                <w:sz w:val="16"/>
                <w:szCs w:val="16"/>
              </w:rPr>
              <w:t>Learning Objective</w:t>
            </w:r>
            <w:r>
              <w:rPr>
                <w:rFonts w:ascii="Cambria" w:eastAsia="Times New Roman" w:hAnsi="Cambria" w:cs="Times New Roman"/>
                <w:b/>
                <w:bCs/>
                <w:sz w:val="16"/>
                <w:szCs w:val="16"/>
              </w:rPr>
              <w:t xml:space="preserve">s: </w:t>
            </w:r>
            <w:r w:rsidRPr="00304633">
              <w:rPr>
                <w:rFonts w:ascii="Cambria" w:eastAsia="Times New Roman" w:hAnsi="Cambria" w:cs="Times New Roman"/>
                <w:b/>
                <w:bCs/>
                <w:i/>
                <w:sz w:val="16"/>
                <w:szCs w:val="16"/>
              </w:rPr>
              <w:t>Students who graduate will…</w:t>
            </w:r>
          </w:p>
        </w:tc>
      </w:tr>
      <w:tr w:rsidR="00304633" w:rsidRPr="00304633" w14:paraId="765BA5F0" w14:textId="77777777" w:rsidTr="001E75E0">
        <w:trPr>
          <w:trHeight w:val="300"/>
        </w:trPr>
        <w:tc>
          <w:tcPr>
            <w:tcW w:w="8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D614" w14:textId="609D12E0" w:rsidR="00304633" w:rsidRPr="00304633" w:rsidRDefault="00304633" w:rsidP="00304633">
            <w:pPr>
              <w:rPr>
                <w:rFonts w:ascii="Cambria" w:eastAsia="Times New Roman" w:hAnsi="Cambria" w:cs="Times New Roman"/>
                <w:sz w:val="16"/>
                <w:szCs w:val="16"/>
              </w:rPr>
            </w:pPr>
            <w:r>
              <w:rPr>
                <w:rFonts w:ascii="Cambria" w:eastAsia="Times New Roman" w:hAnsi="Cambria" w:cs="Times New Roman"/>
                <w:sz w:val="16"/>
                <w:szCs w:val="16"/>
              </w:rPr>
              <w:t>1</w:t>
            </w:r>
            <w:r w:rsidRPr="00304633">
              <w:rPr>
                <w:rFonts w:ascii="Cambria" w:eastAsia="Times New Roman" w:hAnsi="Cambria" w:cs="Times New Roman"/>
                <w:sz w:val="16"/>
                <w:szCs w:val="16"/>
              </w:rPr>
              <w:t xml:space="preserve">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recognize and integrate foundation knowledge across functional areas. </w:t>
            </w:r>
          </w:p>
        </w:tc>
      </w:tr>
      <w:tr w:rsidR="00304633" w:rsidRPr="00304633" w14:paraId="70E8066C" w14:textId="77777777" w:rsidTr="001E75E0">
        <w:trPr>
          <w:trHeight w:val="300"/>
        </w:trPr>
        <w:tc>
          <w:tcPr>
            <w:tcW w:w="8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DEE0" w14:textId="3EE80294" w:rsidR="00304633" w:rsidRPr="00304633" w:rsidRDefault="00304633" w:rsidP="00304633">
            <w:pPr>
              <w:rPr>
                <w:rFonts w:ascii="Cambria" w:eastAsia="Times New Roman" w:hAnsi="Cambria" w:cs="Times New Roman"/>
                <w:sz w:val="16"/>
                <w:szCs w:val="16"/>
              </w:rPr>
            </w:pPr>
            <w:r>
              <w:rPr>
                <w:rFonts w:ascii="Cambria" w:eastAsia="Times New Roman" w:hAnsi="Cambria" w:cs="Times New Roman"/>
                <w:sz w:val="16"/>
                <w:szCs w:val="16"/>
              </w:rPr>
              <w:t>1</w:t>
            </w:r>
            <w:r w:rsidRPr="00304633">
              <w:rPr>
                <w:rFonts w:ascii="Cambria" w:eastAsia="Times New Roman" w:hAnsi="Cambria" w:cs="Times New Roman"/>
                <w:sz w:val="16"/>
                <w:szCs w:val="16"/>
              </w:rPr>
              <w:t xml:space="preserve">B: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apply critical thinking skills to solve business problems.</w:t>
            </w:r>
          </w:p>
        </w:tc>
      </w:tr>
    </w:tbl>
    <w:p w14:paraId="7DA8C01F" w14:textId="77777777" w:rsidR="00304633" w:rsidRDefault="00304633" w:rsidP="00720924">
      <w:pPr>
        <w:rPr>
          <w:rFonts w:ascii="Cambria" w:hAnsi="Cambria" w:cs="Times New Roman"/>
          <w:sz w:val="20"/>
          <w:szCs w:val="20"/>
        </w:rPr>
      </w:pPr>
    </w:p>
    <w:p w14:paraId="10021467" w14:textId="77777777" w:rsidR="00F31B43" w:rsidRDefault="00F31B43" w:rsidP="00720924">
      <w:pPr>
        <w:rPr>
          <w:rFonts w:ascii="Cambria" w:hAnsi="Cambria" w:cs="Times New Roman"/>
          <w:sz w:val="20"/>
          <w:szCs w:val="20"/>
        </w:rPr>
      </w:pP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1800"/>
        <w:gridCol w:w="1800"/>
      </w:tblGrid>
      <w:tr w:rsidR="001E75E0" w:rsidRPr="00304633" w14:paraId="478A2F05" w14:textId="77777777" w:rsidTr="001D5F2F">
        <w:trPr>
          <w:trHeight w:val="278"/>
        </w:trPr>
        <w:tc>
          <w:tcPr>
            <w:tcW w:w="4965" w:type="dxa"/>
            <w:shd w:val="clear" w:color="auto" w:fill="auto"/>
            <w:noWrap/>
            <w:vAlign w:val="center"/>
            <w:hideMark/>
          </w:tcPr>
          <w:p w14:paraId="255DAD6B" w14:textId="67BA8B37" w:rsidR="001E75E0" w:rsidRPr="00304633" w:rsidRDefault="001E75E0" w:rsidP="001E75E0">
            <w:pPr>
              <w:rPr>
                <w:rFonts w:ascii="Cambria" w:eastAsia="Times New Roman" w:hAnsi="Cambria" w:cs="Times New Roman"/>
                <w:b/>
                <w:bCs/>
                <w:sz w:val="16"/>
                <w:szCs w:val="16"/>
              </w:rPr>
            </w:pPr>
            <w:r>
              <w:rPr>
                <w:rFonts w:ascii="Cambria" w:eastAsia="Times New Roman" w:hAnsi="Cambria" w:cs="Times New Roman"/>
                <w:b/>
                <w:bCs/>
                <w:sz w:val="16"/>
                <w:szCs w:val="16"/>
              </w:rPr>
              <w:t>Cumulative</w:t>
            </w:r>
          </w:p>
        </w:tc>
        <w:tc>
          <w:tcPr>
            <w:tcW w:w="1800" w:type="dxa"/>
            <w:shd w:val="clear" w:color="auto" w:fill="auto"/>
            <w:noWrap/>
            <w:vAlign w:val="center"/>
            <w:hideMark/>
          </w:tcPr>
          <w:p w14:paraId="15D295E0" w14:textId="77777777" w:rsidR="001E75E0" w:rsidRPr="00304633" w:rsidRDefault="001E75E0" w:rsidP="009C7B10">
            <w:pPr>
              <w:jc w:val="center"/>
              <w:rPr>
                <w:rFonts w:ascii="Cambria" w:eastAsia="Times New Roman" w:hAnsi="Cambria" w:cs="Times New Roman"/>
                <w:b/>
                <w:bCs/>
                <w:sz w:val="16"/>
                <w:szCs w:val="16"/>
              </w:rPr>
            </w:pPr>
            <w:r w:rsidRPr="00304633">
              <w:rPr>
                <w:rFonts w:ascii="Cambria" w:eastAsia="Times New Roman" w:hAnsi="Cambria" w:cs="Times New Roman"/>
                <w:b/>
                <w:bCs/>
                <w:sz w:val="16"/>
                <w:szCs w:val="16"/>
              </w:rPr>
              <w:t>Goal 1A</w:t>
            </w:r>
          </w:p>
        </w:tc>
        <w:tc>
          <w:tcPr>
            <w:tcW w:w="1800" w:type="dxa"/>
            <w:shd w:val="clear" w:color="auto" w:fill="auto"/>
            <w:noWrap/>
            <w:vAlign w:val="center"/>
            <w:hideMark/>
          </w:tcPr>
          <w:p w14:paraId="4ACC6819" w14:textId="77777777" w:rsidR="001E75E0" w:rsidRPr="00304633" w:rsidRDefault="001E75E0" w:rsidP="009C7B10">
            <w:pPr>
              <w:jc w:val="center"/>
              <w:rPr>
                <w:rFonts w:ascii="Cambria" w:eastAsia="Times New Roman" w:hAnsi="Cambria" w:cs="Times New Roman"/>
                <w:b/>
                <w:bCs/>
                <w:sz w:val="16"/>
                <w:szCs w:val="16"/>
              </w:rPr>
            </w:pPr>
            <w:r w:rsidRPr="00304633">
              <w:rPr>
                <w:rFonts w:ascii="Cambria" w:eastAsia="Times New Roman" w:hAnsi="Cambria" w:cs="Times New Roman"/>
                <w:b/>
                <w:bCs/>
                <w:sz w:val="16"/>
                <w:szCs w:val="16"/>
              </w:rPr>
              <w:t>Goal 1B</w:t>
            </w:r>
          </w:p>
        </w:tc>
      </w:tr>
      <w:tr w:rsidR="001E75E0" w:rsidRPr="00304633" w14:paraId="260858C6" w14:textId="77777777" w:rsidTr="001D5F2F">
        <w:trPr>
          <w:trHeight w:val="108"/>
        </w:trPr>
        <w:tc>
          <w:tcPr>
            <w:tcW w:w="4965" w:type="dxa"/>
            <w:shd w:val="clear" w:color="auto" w:fill="auto"/>
            <w:noWrap/>
            <w:vAlign w:val="center"/>
            <w:hideMark/>
          </w:tcPr>
          <w:p w14:paraId="1B3A9F2C"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 </w:t>
            </w:r>
          </w:p>
        </w:tc>
        <w:tc>
          <w:tcPr>
            <w:tcW w:w="1800" w:type="dxa"/>
            <w:shd w:val="clear" w:color="auto" w:fill="auto"/>
            <w:noWrap/>
            <w:vAlign w:val="center"/>
            <w:hideMark/>
          </w:tcPr>
          <w:p w14:paraId="32F911FC" w14:textId="585EF7EA" w:rsidR="001E75E0" w:rsidRPr="00304633" w:rsidRDefault="001E75E0" w:rsidP="009C7B10">
            <w:pPr>
              <w:jc w:val="center"/>
              <w:rPr>
                <w:rFonts w:ascii="Cambria" w:eastAsia="Times New Roman" w:hAnsi="Cambria" w:cs="Times New Roman"/>
                <w:sz w:val="16"/>
                <w:szCs w:val="16"/>
              </w:rPr>
            </w:pPr>
          </w:p>
        </w:tc>
        <w:tc>
          <w:tcPr>
            <w:tcW w:w="1800" w:type="dxa"/>
            <w:shd w:val="clear" w:color="auto" w:fill="auto"/>
            <w:noWrap/>
            <w:vAlign w:val="center"/>
            <w:hideMark/>
          </w:tcPr>
          <w:p w14:paraId="1833B077" w14:textId="4E59B8BA" w:rsidR="001E75E0" w:rsidRPr="00304633" w:rsidRDefault="001E75E0" w:rsidP="009C7B10">
            <w:pPr>
              <w:jc w:val="center"/>
              <w:rPr>
                <w:rFonts w:ascii="Cambria" w:eastAsia="Times New Roman" w:hAnsi="Cambria" w:cs="Times New Roman"/>
                <w:sz w:val="16"/>
                <w:szCs w:val="16"/>
              </w:rPr>
            </w:pPr>
          </w:p>
        </w:tc>
      </w:tr>
      <w:tr w:rsidR="001E75E0" w:rsidRPr="00304633" w14:paraId="3C4EF362" w14:textId="77777777" w:rsidTr="001D5F2F">
        <w:trPr>
          <w:trHeight w:val="278"/>
        </w:trPr>
        <w:tc>
          <w:tcPr>
            <w:tcW w:w="4965" w:type="dxa"/>
            <w:shd w:val="clear" w:color="auto" w:fill="auto"/>
            <w:noWrap/>
            <w:vAlign w:val="center"/>
            <w:hideMark/>
          </w:tcPr>
          <w:p w14:paraId="29425A41"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Mean</w:t>
            </w:r>
          </w:p>
        </w:tc>
        <w:tc>
          <w:tcPr>
            <w:tcW w:w="1800" w:type="dxa"/>
            <w:shd w:val="clear" w:color="auto" w:fill="auto"/>
            <w:noWrap/>
            <w:vAlign w:val="bottom"/>
            <w:hideMark/>
          </w:tcPr>
          <w:p w14:paraId="718D3D89" w14:textId="06876378" w:rsidR="001E75E0" w:rsidRPr="00A2185B" w:rsidRDefault="00F213E6" w:rsidP="009C7B10">
            <w:pPr>
              <w:jc w:val="center"/>
              <w:rPr>
                <w:rFonts w:ascii="Cambria" w:eastAsia="Times New Roman" w:hAnsi="Cambria" w:cs="Times New Roman"/>
                <w:b/>
                <w:sz w:val="16"/>
                <w:szCs w:val="16"/>
              </w:rPr>
            </w:pPr>
            <w:r>
              <w:rPr>
                <w:rFonts w:ascii="Cambria" w:eastAsia="Times New Roman" w:hAnsi="Cambria" w:cs="Times New Roman"/>
                <w:b/>
                <w:color w:val="000000"/>
                <w:sz w:val="16"/>
                <w:szCs w:val="16"/>
              </w:rPr>
              <w:t>60.50</w:t>
            </w:r>
            <w:r w:rsidR="001E75E0" w:rsidRPr="00A2185B">
              <w:rPr>
                <w:rFonts w:ascii="Cambria" w:eastAsia="Times New Roman" w:hAnsi="Cambria" w:cs="Times New Roman"/>
                <w:b/>
                <w:color w:val="000000"/>
                <w:sz w:val="16"/>
                <w:szCs w:val="16"/>
              </w:rPr>
              <w:t>%</w:t>
            </w:r>
          </w:p>
        </w:tc>
        <w:tc>
          <w:tcPr>
            <w:tcW w:w="1800" w:type="dxa"/>
            <w:shd w:val="clear" w:color="auto" w:fill="auto"/>
            <w:noWrap/>
            <w:vAlign w:val="bottom"/>
            <w:hideMark/>
          </w:tcPr>
          <w:p w14:paraId="527EAD60" w14:textId="7630BF96" w:rsidR="001E75E0" w:rsidRPr="00A2185B" w:rsidRDefault="00F213E6" w:rsidP="009C7B10">
            <w:pPr>
              <w:jc w:val="center"/>
              <w:rPr>
                <w:rFonts w:ascii="Cambria" w:eastAsia="Times New Roman" w:hAnsi="Cambria" w:cs="Times New Roman"/>
                <w:b/>
                <w:sz w:val="16"/>
                <w:szCs w:val="16"/>
              </w:rPr>
            </w:pPr>
            <w:r>
              <w:rPr>
                <w:rFonts w:ascii="Cambria" w:eastAsia="Times New Roman" w:hAnsi="Cambria" w:cs="Times New Roman"/>
                <w:b/>
                <w:color w:val="000000"/>
                <w:sz w:val="16"/>
                <w:szCs w:val="16"/>
              </w:rPr>
              <w:t>58.86</w:t>
            </w:r>
            <w:r w:rsidR="001E75E0" w:rsidRPr="00A2185B">
              <w:rPr>
                <w:rFonts w:ascii="Cambria" w:eastAsia="Times New Roman" w:hAnsi="Cambria" w:cs="Times New Roman"/>
                <w:b/>
                <w:color w:val="000000"/>
                <w:sz w:val="16"/>
                <w:szCs w:val="16"/>
              </w:rPr>
              <w:t>%</w:t>
            </w:r>
          </w:p>
        </w:tc>
      </w:tr>
      <w:tr w:rsidR="001E75E0" w:rsidRPr="00304633" w14:paraId="5C48D8C1" w14:textId="77777777" w:rsidTr="001D5F2F">
        <w:trPr>
          <w:trHeight w:val="278"/>
        </w:trPr>
        <w:tc>
          <w:tcPr>
            <w:tcW w:w="4965" w:type="dxa"/>
            <w:shd w:val="clear" w:color="auto" w:fill="auto"/>
            <w:noWrap/>
            <w:vAlign w:val="center"/>
            <w:hideMark/>
          </w:tcPr>
          <w:p w14:paraId="3BDBDC0E" w14:textId="67171FFA"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Std</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w:t>
            </w:r>
            <w:r>
              <w:rPr>
                <w:rFonts w:ascii="Cambria" w:eastAsia="Times New Roman" w:hAnsi="Cambria" w:cs="Times New Roman"/>
                <w:sz w:val="16"/>
                <w:szCs w:val="16"/>
              </w:rPr>
              <w:t>Deviation</w:t>
            </w:r>
          </w:p>
        </w:tc>
        <w:tc>
          <w:tcPr>
            <w:tcW w:w="1800" w:type="dxa"/>
            <w:shd w:val="clear" w:color="auto" w:fill="auto"/>
            <w:noWrap/>
            <w:vAlign w:val="bottom"/>
            <w:hideMark/>
          </w:tcPr>
          <w:p w14:paraId="7C95DCAC" w14:textId="02ACA73B" w:rsidR="001E75E0" w:rsidRPr="001D5F2F" w:rsidRDefault="001E75E0" w:rsidP="009C7B10">
            <w:pPr>
              <w:jc w:val="center"/>
              <w:rPr>
                <w:rFonts w:ascii="Cambria" w:eastAsia="Times New Roman" w:hAnsi="Cambria" w:cs="Times New Roman"/>
                <w:sz w:val="16"/>
                <w:szCs w:val="16"/>
              </w:rPr>
            </w:pPr>
            <w:r w:rsidRPr="001D5F2F">
              <w:rPr>
                <w:rFonts w:ascii="Cambria" w:eastAsia="Times New Roman" w:hAnsi="Cambria" w:cs="Times New Roman"/>
                <w:color w:val="000000"/>
                <w:sz w:val="16"/>
                <w:szCs w:val="16"/>
              </w:rPr>
              <w:t>0.17</w:t>
            </w:r>
            <w:r w:rsidR="00F213E6">
              <w:rPr>
                <w:rFonts w:ascii="Cambria" w:eastAsia="Times New Roman" w:hAnsi="Cambria" w:cs="Times New Roman"/>
                <w:color w:val="000000"/>
                <w:sz w:val="16"/>
                <w:szCs w:val="16"/>
              </w:rPr>
              <w:t>2</w:t>
            </w:r>
          </w:p>
        </w:tc>
        <w:tc>
          <w:tcPr>
            <w:tcW w:w="1800" w:type="dxa"/>
            <w:shd w:val="clear" w:color="auto" w:fill="auto"/>
            <w:noWrap/>
            <w:vAlign w:val="bottom"/>
            <w:hideMark/>
          </w:tcPr>
          <w:p w14:paraId="1C3FBFA7" w14:textId="1878EAA7" w:rsidR="001E75E0" w:rsidRPr="001D5F2F" w:rsidRDefault="001E75E0" w:rsidP="009C7B10">
            <w:pPr>
              <w:jc w:val="center"/>
              <w:rPr>
                <w:rFonts w:ascii="Cambria" w:eastAsia="Times New Roman" w:hAnsi="Cambria" w:cs="Times New Roman"/>
                <w:sz w:val="16"/>
                <w:szCs w:val="16"/>
              </w:rPr>
            </w:pPr>
            <w:r w:rsidRPr="001D5F2F">
              <w:rPr>
                <w:rFonts w:ascii="Cambria" w:eastAsia="Times New Roman" w:hAnsi="Cambria" w:cs="Times New Roman"/>
                <w:color w:val="000000"/>
                <w:sz w:val="16"/>
                <w:szCs w:val="16"/>
              </w:rPr>
              <w:t>0.174</w:t>
            </w:r>
          </w:p>
        </w:tc>
      </w:tr>
      <w:tr w:rsidR="001D5F2F" w:rsidRPr="00304633" w14:paraId="7F4C2997" w14:textId="77777777" w:rsidTr="001D5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FCF3" w14:textId="77777777" w:rsidR="001D5F2F" w:rsidRPr="00304633" w:rsidRDefault="001D5F2F" w:rsidP="007C769D">
            <w:pPr>
              <w:jc w:val="right"/>
              <w:rPr>
                <w:rFonts w:ascii="Cambria" w:eastAsia="Times New Roman" w:hAnsi="Cambria" w:cs="Times New Roman"/>
                <w:sz w:val="16"/>
                <w:szCs w:val="16"/>
              </w:rPr>
            </w:pPr>
            <w:r>
              <w:rPr>
                <w:rFonts w:ascii="Cambria" w:eastAsia="Times New Roman" w:hAnsi="Cambria" w:cs="Times New Roman"/>
                <w:sz w:val="16"/>
                <w:szCs w:val="16"/>
              </w:rPr>
              <w:t>(National Averages)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3C45B" w14:textId="59ADC6BC" w:rsidR="001D5F2F" w:rsidRPr="00BA7387" w:rsidRDefault="001D5F2F" w:rsidP="007C769D">
            <w:pPr>
              <w:jc w:val="center"/>
              <w:rPr>
                <w:rFonts w:ascii="Cambria" w:eastAsia="Times New Roman" w:hAnsi="Cambria" w:cs="Times New Roman"/>
                <w:sz w:val="16"/>
                <w:szCs w:val="16"/>
              </w:rPr>
            </w:pPr>
            <w:r>
              <w:rPr>
                <w:rFonts w:ascii="Cambria" w:eastAsia="Times New Roman" w:hAnsi="Cambria" w:cs="Times New Roman"/>
                <w:sz w:val="16"/>
                <w:szCs w:val="16"/>
              </w:rPr>
              <w:t>(59.98%)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094E0" w14:textId="2FC74B55" w:rsidR="001D5F2F" w:rsidRPr="00BA7387" w:rsidRDefault="001D5F2F" w:rsidP="007C769D">
            <w:pPr>
              <w:jc w:val="center"/>
              <w:rPr>
                <w:rFonts w:ascii="Cambria" w:eastAsia="Times New Roman" w:hAnsi="Cambria" w:cs="Times New Roman"/>
                <w:sz w:val="16"/>
                <w:szCs w:val="16"/>
              </w:rPr>
            </w:pPr>
            <w:r>
              <w:rPr>
                <w:rFonts w:ascii="Cambria" w:eastAsia="Times New Roman" w:hAnsi="Cambria" w:cs="Times New Roman"/>
                <w:sz w:val="16"/>
                <w:szCs w:val="16"/>
              </w:rPr>
              <w:t>(60.07%)</w:t>
            </w:r>
          </w:p>
        </w:tc>
      </w:tr>
      <w:tr w:rsidR="001E75E0" w:rsidRPr="00304633" w14:paraId="1D6D5937" w14:textId="77777777" w:rsidTr="001D5F2F">
        <w:trPr>
          <w:trHeight w:val="51"/>
        </w:trPr>
        <w:tc>
          <w:tcPr>
            <w:tcW w:w="4965" w:type="dxa"/>
            <w:shd w:val="clear" w:color="auto" w:fill="auto"/>
            <w:noWrap/>
            <w:vAlign w:val="center"/>
            <w:hideMark/>
          </w:tcPr>
          <w:p w14:paraId="71B0563A"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 </w:t>
            </w:r>
          </w:p>
        </w:tc>
        <w:tc>
          <w:tcPr>
            <w:tcW w:w="1800" w:type="dxa"/>
            <w:shd w:val="clear" w:color="auto" w:fill="auto"/>
            <w:noWrap/>
            <w:vAlign w:val="bottom"/>
            <w:hideMark/>
          </w:tcPr>
          <w:p w14:paraId="14E8E16A" w14:textId="154F85F4"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 </w:t>
            </w:r>
          </w:p>
        </w:tc>
        <w:tc>
          <w:tcPr>
            <w:tcW w:w="1800" w:type="dxa"/>
            <w:shd w:val="clear" w:color="auto" w:fill="auto"/>
            <w:noWrap/>
            <w:vAlign w:val="bottom"/>
            <w:hideMark/>
          </w:tcPr>
          <w:p w14:paraId="451C5A2D" w14:textId="26D2A77A"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 </w:t>
            </w:r>
          </w:p>
        </w:tc>
      </w:tr>
      <w:tr w:rsidR="001E75E0" w:rsidRPr="00304633" w14:paraId="5D4C850D" w14:textId="77777777" w:rsidTr="001D5F2F">
        <w:trPr>
          <w:trHeight w:val="278"/>
        </w:trPr>
        <w:tc>
          <w:tcPr>
            <w:tcW w:w="4965" w:type="dxa"/>
            <w:shd w:val="clear" w:color="auto" w:fill="auto"/>
            <w:noWrap/>
            <w:vAlign w:val="center"/>
            <w:hideMark/>
          </w:tcPr>
          <w:p w14:paraId="070441F7"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Min</w:t>
            </w:r>
          </w:p>
        </w:tc>
        <w:tc>
          <w:tcPr>
            <w:tcW w:w="1800" w:type="dxa"/>
            <w:shd w:val="clear" w:color="auto" w:fill="auto"/>
            <w:noWrap/>
            <w:vAlign w:val="bottom"/>
            <w:hideMark/>
          </w:tcPr>
          <w:p w14:paraId="49634FEF" w14:textId="41967E6C"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8.04%</w:t>
            </w:r>
          </w:p>
        </w:tc>
        <w:tc>
          <w:tcPr>
            <w:tcW w:w="1800" w:type="dxa"/>
            <w:shd w:val="clear" w:color="auto" w:fill="auto"/>
            <w:noWrap/>
            <w:vAlign w:val="bottom"/>
            <w:hideMark/>
          </w:tcPr>
          <w:p w14:paraId="01FE6E4D" w14:textId="4C05F817" w:rsidR="001E75E0" w:rsidRPr="00A2185B" w:rsidRDefault="00F213E6" w:rsidP="009C7B10">
            <w:pPr>
              <w:jc w:val="center"/>
              <w:rPr>
                <w:rFonts w:ascii="Cambria" w:eastAsia="Times New Roman" w:hAnsi="Cambria" w:cs="Times New Roman"/>
                <w:sz w:val="16"/>
                <w:szCs w:val="16"/>
              </w:rPr>
            </w:pPr>
            <w:r>
              <w:rPr>
                <w:rFonts w:ascii="Cambria" w:eastAsia="Times New Roman" w:hAnsi="Cambria" w:cs="Times New Roman"/>
                <w:color w:val="000000"/>
                <w:sz w:val="16"/>
                <w:szCs w:val="16"/>
              </w:rPr>
              <w:t>4.89</w:t>
            </w:r>
            <w:r w:rsidR="001E75E0" w:rsidRPr="00A2185B">
              <w:rPr>
                <w:rFonts w:ascii="Cambria" w:eastAsia="Times New Roman" w:hAnsi="Cambria" w:cs="Times New Roman"/>
                <w:color w:val="000000"/>
                <w:sz w:val="16"/>
                <w:szCs w:val="16"/>
              </w:rPr>
              <w:t>%</w:t>
            </w:r>
          </w:p>
        </w:tc>
      </w:tr>
      <w:tr w:rsidR="001E75E0" w:rsidRPr="00304633" w14:paraId="31034496" w14:textId="77777777" w:rsidTr="001D5F2F">
        <w:trPr>
          <w:trHeight w:val="278"/>
        </w:trPr>
        <w:tc>
          <w:tcPr>
            <w:tcW w:w="4965" w:type="dxa"/>
            <w:shd w:val="clear" w:color="auto" w:fill="auto"/>
            <w:noWrap/>
            <w:vAlign w:val="center"/>
            <w:hideMark/>
          </w:tcPr>
          <w:p w14:paraId="5B991E62"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Max</w:t>
            </w:r>
          </w:p>
        </w:tc>
        <w:tc>
          <w:tcPr>
            <w:tcW w:w="1800" w:type="dxa"/>
            <w:shd w:val="clear" w:color="auto" w:fill="auto"/>
            <w:noWrap/>
            <w:vAlign w:val="bottom"/>
            <w:hideMark/>
          </w:tcPr>
          <w:p w14:paraId="1C2F8D90" w14:textId="228DD2E7"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97.38%</w:t>
            </w:r>
          </w:p>
        </w:tc>
        <w:tc>
          <w:tcPr>
            <w:tcW w:w="1800" w:type="dxa"/>
            <w:shd w:val="clear" w:color="auto" w:fill="auto"/>
            <w:noWrap/>
            <w:vAlign w:val="bottom"/>
            <w:hideMark/>
          </w:tcPr>
          <w:p w14:paraId="67569FBB" w14:textId="06DE2A89"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95.34%</w:t>
            </w:r>
          </w:p>
        </w:tc>
      </w:tr>
      <w:tr w:rsidR="001E75E0" w:rsidRPr="00304633" w14:paraId="14185EC4" w14:textId="77777777" w:rsidTr="001D5F2F">
        <w:trPr>
          <w:trHeight w:val="278"/>
        </w:trPr>
        <w:tc>
          <w:tcPr>
            <w:tcW w:w="4965" w:type="dxa"/>
            <w:shd w:val="clear" w:color="auto" w:fill="auto"/>
            <w:noWrap/>
            <w:vAlign w:val="center"/>
            <w:hideMark/>
          </w:tcPr>
          <w:p w14:paraId="656B0508"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N</w:t>
            </w:r>
          </w:p>
        </w:tc>
        <w:tc>
          <w:tcPr>
            <w:tcW w:w="1800" w:type="dxa"/>
            <w:shd w:val="clear" w:color="auto" w:fill="auto"/>
            <w:noWrap/>
            <w:vAlign w:val="bottom"/>
            <w:hideMark/>
          </w:tcPr>
          <w:p w14:paraId="55ACFC3D" w14:textId="77CB539A" w:rsidR="001E75E0" w:rsidRPr="00A2185B" w:rsidRDefault="00F213E6" w:rsidP="009C7B10">
            <w:pPr>
              <w:jc w:val="center"/>
              <w:rPr>
                <w:rFonts w:ascii="Cambria" w:eastAsia="Times New Roman" w:hAnsi="Cambria" w:cs="Times New Roman"/>
                <w:sz w:val="16"/>
                <w:szCs w:val="16"/>
              </w:rPr>
            </w:pPr>
            <w:r>
              <w:rPr>
                <w:rFonts w:ascii="Cambria" w:eastAsia="Times New Roman" w:hAnsi="Cambria" w:cs="Times New Roman"/>
                <w:color w:val="000000"/>
                <w:sz w:val="16"/>
                <w:szCs w:val="16"/>
              </w:rPr>
              <w:t>2391</w:t>
            </w:r>
          </w:p>
        </w:tc>
        <w:tc>
          <w:tcPr>
            <w:tcW w:w="1800" w:type="dxa"/>
            <w:shd w:val="clear" w:color="auto" w:fill="auto"/>
            <w:noWrap/>
            <w:vAlign w:val="bottom"/>
            <w:hideMark/>
          </w:tcPr>
          <w:p w14:paraId="6855A56C" w14:textId="3A4BE7F9" w:rsidR="001E75E0" w:rsidRPr="00A2185B" w:rsidRDefault="00F213E6" w:rsidP="009C7B10">
            <w:pPr>
              <w:jc w:val="center"/>
              <w:rPr>
                <w:rFonts w:ascii="Cambria" w:eastAsia="Times New Roman" w:hAnsi="Cambria" w:cs="Times New Roman"/>
                <w:sz w:val="16"/>
                <w:szCs w:val="16"/>
              </w:rPr>
            </w:pPr>
            <w:r>
              <w:rPr>
                <w:rFonts w:ascii="Cambria" w:eastAsia="Times New Roman" w:hAnsi="Cambria" w:cs="Times New Roman"/>
                <w:color w:val="000000"/>
                <w:sz w:val="16"/>
                <w:szCs w:val="16"/>
              </w:rPr>
              <w:t>2391</w:t>
            </w:r>
          </w:p>
        </w:tc>
      </w:tr>
      <w:tr w:rsidR="001E75E0" w:rsidRPr="00304633" w14:paraId="5B816F86" w14:textId="77777777" w:rsidTr="001D5F2F">
        <w:trPr>
          <w:trHeight w:val="57"/>
        </w:trPr>
        <w:tc>
          <w:tcPr>
            <w:tcW w:w="4965" w:type="dxa"/>
            <w:shd w:val="clear" w:color="auto" w:fill="auto"/>
            <w:noWrap/>
            <w:vAlign w:val="center"/>
            <w:hideMark/>
          </w:tcPr>
          <w:p w14:paraId="05F83AC8" w14:textId="77777777" w:rsidR="001E75E0" w:rsidRPr="00304633" w:rsidRDefault="001E75E0" w:rsidP="009C7B10">
            <w:pPr>
              <w:rPr>
                <w:rFonts w:ascii="Cambria" w:eastAsia="Times New Roman" w:hAnsi="Cambria" w:cs="Times New Roman"/>
                <w:sz w:val="16"/>
                <w:szCs w:val="16"/>
              </w:rPr>
            </w:pPr>
            <w:r w:rsidRPr="00304633">
              <w:rPr>
                <w:rFonts w:ascii="Cambria" w:eastAsia="Times New Roman" w:hAnsi="Cambria" w:cs="Times New Roman"/>
                <w:sz w:val="16"/>
                <w:szCs w:val="16"/>
              </w:rPr>
              <w:t> </w:t>
            </w:r>
          </w:p>
        </w:tc>
        <w:tc>
          <w:tcPr>
            <w:tcW w:w="1800" w:type="dxa"/>
            <w:shd w:val="clear" w:color="auto" w:fill="auto"/>
            <w:noWrap/>
            <w:vAlign w:val="bottom"/>
            <w:hideMark/>
          </w:tcPr>
          <w:p w14:paraId="1EF3B944" w14:textId="1AE59BA4"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 </w:t>
            </w:r>
          </w:p>
        </w:tc>
        <w:tc>
          <w:tcPr>
            <w:tcW w:w="1800" w:type="dxa"/>
            <w:shd w:val="clear" w:color="auto" w:fill="auto"/>
            <w:noWrap/>
            <w:vAlign w:val="bottom"/>
            <w:hideMark/>
          </w:tcPr>
          <w:p w14:paraId="0717186F" w14:textId="75909141" w:rsidR="001E75E0" w:rsidRPr="00A2185B" w:rsidRDefault="001E75E0" w:rsidP="009C7B10">
            <w:pPr>
              <w:jc w:val="center"/>
              <w:rPr>
                <w:rFonts w:ascii="Cambria" w:eastAsia="Times New Roman" w:hAnsi="Cambria" w:cs="Times New Roman"/>
                <w:sz w:val="16"/>
                <w:szCs w:val="16"/>
              </w:rPr>
            </w:pPr>
            <w:r w:rsidRPr="00A2185B">
              <w:rPr>
                <w:rFonts w:ascii="Cambria" w:eastAsia="Times New Roman" w:hAnsi="Cambria" w:cs="Times New Roman"/>
                <w:color w:val="000000"/>
                <w:sz w:val="16"/>
                <w:szCs w:val="16"/>
              </w:rPr>
              <w:t> </w:t>
            </w:r>
          </w:p>
        </w:tc>
      </w:tr>
      <w:tr w:rsidR="00F213E6" w:rsidRPr="00304633" w14:paraId="079FD0B0" w14:textId="77777777" w:rsidTr="001D5F2F">
        <w:trPr>
          <w:trHeight w:val="278"/>
        </w:trPr>
        <w:tc>
          <w:tcPr>
            <w:tcW w:w="4965" w:type="dxa"/>
            <w:shd w:val="clear" w:color="auto" w:fill="auto"/>
            <w:noWrap/>
            <w:vAlign w:val="center"/>
            <w:hideMark/>
          </w:tcPr>
          <w:p w14:paraId="0FA05C32" w14:textId="77777777" w:rsidR="00F213E6" w:rsidRPr="00304633" w:rsidRDefault="00F213E6" w:rsidP="009C7B10">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Students Above 50%</w:t>
            </w:r>
          </w:p>
        </w:tc>
        <w:tc>
          <w:tcPr>
            <w:tcW w:w="1800" w:type="dxa"/>
            <w:shd w:val="clear" w:color="auto" w:fill="auto"/>
            <w:noWrap/>
            <w:vAlign w:val="bottom"/>
            <w:hideMark/>
          </w:tcPr>
          <w:p w14:paraId="15FDAEF3" w14:textId="42E45936"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74.4%</w:t>
            </w:r>
          </w:p>
        </w:tc>
        <w:tc>
          <w:tcPr>
            <w:tcW w:w="1800" w:type="dxa"/>
            <w:shd w:val="clear" w:color="auto" w:fill="auto"/>
            <w:noWrap/>
            <w:vAlign w:val="bottom"/>
            <w:hideMark/>
          </w:tcPr>
          <w:p w14:paraId="402D7060" w14:textId="0EFD6E00"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70.8%</w:t>
            </w:r>
          </w:p>
        </w:tc>
      </w:tr>
      <w:tr w:rsidR="00F213E6" w:rsidRPr="00304633" w14:paraId="2F1AB2C5" w14:textId="77777777" w:rsidTr="001D5F2F">
        <w:trPr>
          <w:trHeight w:val="278"/>
        </w:trPr>
        <w:tc>
          <w:tcPr>
            <w:tcW w:w="4965" w:type="dxa"/>
            <w:shd w:val="clear" w:color="auto" w:fill="auto"/>
            <w:noWrap/>
            <w:vAlign w:val="center"/>
            <w:hideMark/>
          </w:tcPr>
          <w:p w14:paraId="1915A062" w14:textId="77777777" w:rsidR="00F213E6" w:rsidRPr="00304633" w:rsidRDefault="00F213E6" w:rsidP="009C7B10">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Students Above 60%</w:t>
            </w:r>
          </w:p>
        </w:tc>
        <w:tc>
          <w:tcPr>
            <w:tcW w:w="1800" w:type="dxa"/>
            <w:shd w:val="clear" w:color="auto" w:fill="auto"/>
            <w:noWrap/>
            <w:vAlign w:val="bottom"/>
            <w:hideMark/>
          </w:tcPr>
          <w:p w14:paraId="6DB6806A" w14:textId="4179EAC3"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55.9%</w:t>
            </w:r>
          </w:p>
        </w:tc>
        <w:tc>
          <w:tcPr>
            <w:tcW w:w="1800" w:type="dxa"/>
            <w:shd w:val="clear" w:color="auto" w:fill="auto"/>
            <w:noWrap/>
            <w:vAlign w:val="bottom"/>
            <w:hideMark/>
          </w:tcPr>
          <w:p w14:paraId="0D695C88" w14:textId="373A5888"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51.8%</w:t>
            </w:r>
          </w:p>
        </w:tc>
      </w:tr>
      <w:tr w:rsidR="00F213E6" w:rsidRPr="00304633" w14:paraId="69B3A1D2" w14:textId="77777777" w:rsidTr="001D5F2F">
        <w:trPr>
          <w:trHeight w:val="278"/>
        </w:trPr>
        <w:tc>
          <w:tcPr>
            <w:tcW w:w="4965" w:type="dxa"/>
            <w:shd w:val="clear" w:color="auto" w:fill="auto"/>
            <w:noWrap/>
            <w:vAlign w:val="center"/>
            <w:hideMark/>
          </w:tcPr>
          <w:p w14:paraId="2E4903A3" w14:textId="77777777" w:rsidR="00F213E6" w:rsidRPr="00304633" w:rsidRDefault="00F213E6" w:rsidP="009C7B10">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70%</w:t>
            </w:r>
          </w:p>
        </w:tc>
        <w:tc>
          <w:tcPr>
            <w:tcW w:w="1800" w:type="dxa"/>
            <w:shd w:val="clear" w:color="auto" w:fill="auto"/>
            <w:noWrap/>
            <w:vAlign w:val="bottom"/>
            <w:hideMark/>
          </w:tcPr>
          <w:p w14:paraId="421D5669" w14:textId="7CA08A55"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34.5%</w:t>
            </w:r>
          </w:p>
        </w:tc>
        <w:tc>
          <w:tcPr>
            <w:tcW w:w="1800" w:type="dxa"/>
            <w:shd w:val="clear" w:color="auto" w:fill="auto"/>
            <w:noWrap/>
            <w:vAlign w:val="bottom"/>
            <w:hideMark/>
          </w:tcPr>
          <w:p w14:paraId="7A88DDF2" w14:textId="194992B1"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31.8%</w:t>
            </w:r>
          </w:p>
        </w:tc>
      </w:tr>
      <w:tr w:rsidR="00F213E6" w:rsidRPr="00304633" w14:paraId="6B8A38E3" w14:textId="77777777" w:rsidTr="001D5F2F">
        <w:trPr>
          <w:trHeight w:val="278"/>
        </w:trPr>
        <w:tc>
          <w:tcPr>
            <w:tcW w:w="4965" w:type="dxa"/>
            <w:shd w:val="clear" w:color="auto" w:fill="auto"/>
            <w:noWrap/>
            <w:vAlign w:val="center"/>
            <w:hideMark/>
          </w:tcPr>
          <w:p w14:paraId="2B53E1DD" w14:textId="77777777" w:rsidR="00F213E6" w:rsidRPr="00304633" w:rsidRDefault="00F213E6" w:rsidP="009C7B10">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75%</w:t>
            </w:r>
          </w:p>
        </w:tc>
        <w:tc>
          <w:tcPr>
            <w:tcW w:w="1800" w:type="dxa"/>
            <w:shd w:val="clear" w:color="auto" w:fill="auto"/>
            <w:noWrap/>
            <w:vAlign w:val="bottom"/>
            <w:hideMark/>
          </w:tcPr>
          <w:p w14:paraId="4C0C9654" w14:textId="668782C7"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25.0%</w:t>
            </w:r>
          </w:p>
        </w:tc>
        <w:tc>
          <w:tcPr>
            <w:tcW w:w="1800" w:type="dxa"/>
            <w:shd w:val="clear" w:color="auto" w:fill="auto"/>
            <w:noWrap/>
            <w:vAlign w:val="bottom"/>
            <w:hideMark/>
          </w:tcPr>
          <w:p w14:paraId="19EFF374" w14:textId="5DA69C67"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21.8%</w:t>
            </w:r>
          </w:p>
        </w:tc>
      </w:tr>
      <w:tr w:rsidR="00F213E6" w:rsidRPr="00304633" w14:paraId="0A70BA1F" w14:textId="77777777" w:rsidTr="001D5F2F">
        <w:trPr>
          <w:trHeight w:val="278"/>
        </w:trPr>
        <w:tc>
          <w:tcPr>
            <w:tcW w:w="4965" w:type="dxa"/>
            <w:shd w:val="clear" w:color="auto" w:fill="auto"/>
            <w:noWrap/>
            <w:vAlign w:val="center"/>
            <w:hideMark/>
          </w:tcPr>
          <w:p w14:paraId="30B549A3" w14:textId="77777777" w:rsidR="00F213E6" w:rsidRPr="00304633" w:rsidRDefault="00F213E6" w:rsidP="009C7B10">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80%</w:t>
            </w:r>
          </w:p>
        </w:tc>
        <w:tc>
          <w:tcPr>
            <w:tcW w:w="1800" w:type="dxa"/>
            <w:shd w:val="clear" w:color="auto" w:fill="auto"/>
            <w:noWrap/>
            <w:vAlign w:val="bottom"/>
            <w:hideMark/>
          </w:tcPr>
          <w:p w14:paraId="35D6BEB8" w14:textId="16E1979D"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15.2%</w:t>
            </w:r>
          </w:p>
        </w:tc>
        <w:tc>
          <w:tcPr>
            <w:tcW w:w="1800" w:type="dxa"/>
            <w:shd w:val="clear" w:color="auto" w:fill="auto"/>
            <w:noWrap/>
            <w:vAlign w:val="bottom"/>
            <w:hideMark/>
          </w:tcPr>
          <w:p w14:paraId="0A5F5DC8" w14:textId="05B0C68F"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12.8%</w:t>
            </w:r>
          </w:p>
        </w:tc>
      </w:tr>
      <w:tr w:rsidR="00F213E6" w:rsidRPr="00304633" w14:paraId="11F2EF0C" w14:textId="77777777" w:rsidTr="001D5F2F">
        <w:trPr>
          <w:trHeight w:val="278"/>
        </w:trPr>
        <w:tc>
          <w:tcPr>
            <w:tcW w:w="4965" w:type="dxa"/>
            <w:shd w:val="clear" w:color="auto" w:fill="auto"/>
            <w:noWrap/>
            <w:vAlign w:val="center"/>
            <w:hideMark/>
          </w:tcPr>
          <w:p w14:paraId="21A1003E" w14:textId="77777777" w:rsidR="00F213E6" w:rsidRPr="00304633" w:rsidRDefault="00F213E6" w:rsidP="009C7B10">
            <w:pPr>
              <w:rPr>
                <w:rFonts w:ascii="Cambria" w:eastAsia="Times New Roman" w:hAnsi="Cambria" w:cs="Times New Roman"/>
                <w:sz w:val="16"/>
                <w:szCs w:val="16"/>
              </w:rPr>
            </w:pPr>
            <w:r w:rsidRPr="00304633">
              <w:rPr>
                <w:rFonts w:ascii="Cambria" w:eastAsia="Times New Roman" w:hAnsi="Cambria" w:cs="Times New Roman"/>
                <w:sz w:val="16"/>
                <w:szCs w:val="16"/>
              </w:rPr>
              <w:t>Percentage of Student Above 90%</w:t>
            </w:r>
          </w:p>
        </w:tc>
        <w:tc>
          <w:tcPr>
            <w:tcW w:w="1800" w:type="dxa"/>
            <w:shd w:val="clear" w:color="auto" w:fill="auto"/>
            <w:noWrap/>
            <w:vAlign w:val="bottom"/>
            <w:hideMark/>
          </w:tcPr>
          <w:p w14:paraId="38932137" w14:textId="391834A7"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2.8%</w:t>
            </w:r>
          </w:p>
        </w:tc>
        <w:tc>
          <w:tcPr>
            <w:tcW w:w="1800" w:type="dxa"/>
            <w:shd w:val="clear" w:color="auto" w:fill="auto"/>
            <w:noWrap/>
            <w:vAlign w:val="bottom"/>
            <w:hideMark/>
          </w:tcPr>
          <w:p w14:paraId="7F6E1AE3" w14:textId="14F7C75E" w:rsidR="00F213E6" w:rsidRPr="00F213E6" w:rsidRDefault="00F213E6" w:rsidP="009C7B10">
            <w:pPr>
              <w:jc w:val="center"/>
              <w:rPr>
                <w:rFonts w:ascii="Cambria" w:eastAsia="Times New Roman" w:hAnsi="Cambria" w:cs="Times New Roman"/>
                <w:sz w:val="16"/>
                <w:szCs w:val="16"/>
              </w:rPr>
            </w:pPr>
            <w:r w:rsidRPr="00F213E6">
              <w:rPr>
                <w:rFonts w:ascii="Cambria" w:eastAsia="Times New Roman" w:hAnsi="Cambria" w:cs="Times New Roman"/>
                <w:color w:val="000000"/>
                <w:sz w:val="16"/>
                <w:szCs w:val="16"/>
              </w:rPr>
              <w:t>2.3%</w:t>
            </w:r>
          </w:p>
        </w:tc>
      </w:tr>
    </w:tbl>
    <w:p w14:paraId="198FD827" w14:textId="77777777" w:rsidR="00304633" w:rsidRDefault="00304633" w:rsidP="00720924">
      <w:pPr>
        <w:rPr>
          <w:rFonts w:ascii="Cambria" w:hAnsi="Cambria" w:cs="Times New Roman"/>
          <w:sz w:val="20"/>
          <w:szCs w:val="20"/>
        </w:rPr>
      </w:pPr>
    </w:p>
    <w:p w14:paraId="09BD7E69" w14:textId="77777777" w:rsidR="00A22484" w:rsidRDefault="00A22484" w:rsidP="00720924">
      <w:pPr>
        <w:rPr>
          <w:rFonts w:ascii="Cambria" w:hAnsi="Cambria" w:cs="Times New Roman"/>
          <w:sz w:val="20"/>
          <w:szCs w:val="20"/>
        </w:rPr>
      </w:pPr>
    </w:p>
    <w:p w14:paraId="38C13D74" w14:textId="77777777" w:rsidR="00A22484" w:rsidRDefault="00A22484" w:rsidP="00926E8F">
      <w:pPr>
        <w:rPr>
          <w:rFonts w:ascii="Cambria" w:hAnsi="Cambria" w:cs="Times New Roman"/>
          <w:b/>
          <w:smallCaps/>
          <w:sz w:val="20"/>
          <w:szCs w:val="20"/>
        </w:rPr>
        <w:sectPr w:rsidR="00A22484" w:rsidSect="00885468">
          <w:pgSz w:w="12240" w:h="15840"/>
          <w:pgMar w:top="1440" w:right="1440" w:bottom="1440" w:left="1440" w:header="720" w:footer="720" w:gutter="0"/>
          <w:cols w:space="720"/>
          <w:docGrid w:linePitch="360"/>
        </w:sectPr>
      </w:pPr>
    </w:p>
    <w:p w14:paraId="65B6F18A" w14:textId="45A72848" w:rsidR="00926E8F" w:rsidRPr="00A22484" w:rsidRDefault="00926E8F" w:rsidP="00926E8F">
      <w:pPr>
        <w:rPr>
          <w:rFonts w:ascii="Cambria" w:hAnsi="Cambria" w:cs="Times New Roman"/>
          <w:sz w:val="20"/>
          <w:szCs w:val="20"/>
        </w:rPr>
      </w:pPr>
      <w:r>
        <w:rPr>
          <w:rFonts w:ascii="Cambria" w:hAnsi="Cambria" w:cs="Times New Roman"/>
          <w:b/>
          <w:smallCaps/>
          <w:sz w:val="20"/>
          <w:szCs w:val="20"/>
        </w:rPr>
        <w:t>Section 3</w:t>
      </w:r>
      <w:r w:rsidRPr="000415C1">
        <w:rPr>
          <w:rFonts w:ascii="Cambria" w:hAnsi="Cambria" w:cs="Times New Roman"/>
          <w:b/>
          <w:smallCaps/>
          <w:sz w:val="20"/>
          <w:szCs w:val="20"/>
        </w:rPr>
        <w:t xml:space="preserve">: </w:t>
      </w:r>
      <w:r>
        <w:rPr>
          <w:rFonts w:ascii="Cambria" w:hAnsi="Cambria" w:cs="Times New Roman"/>
          <w:b/>
          <w:smallCaps/>
          <w:sz w:val="20"/>
          <w:szCs w:val="20"/>
        </w:rPr>
        <w:t xml:space="preserve">Annual </w:t>
      </w:r>
      <w:r w:rsidRPr="000415C1">
        <w:rPr>
          <w:rFonts w:ascii="Cambria" w:hAnsi="Cambria" w:cs="Times New Roman"/>
          <w:b/>
          <w:smallCaps/>
          <w:sz w:val="20"/>
          <w:szCs w:val="20"/>
        </w:rPr>
        <w:t>Aggregate-level AoL Results</w:t>
      </w:r>
    </w:p>
    <w:p w14:paraId="365D357E" w14:textId="77777777" w:rsidR="00926E8F" w:rsidRDefault="00926E8F" w:rsidP="00926E8F">
      <w:pPr>
        <w:rPr>
          <w:rFonts w:ascii="Cambria" w:hAnsi="Cambria" w:cs="Times New Roman"/>
          <w:sz w:val="20"/>
          <w:szCs w:val="20"/>
        </w:rPr>
      </w:pPr>
    </w:p>
    <w:p w14:paraId="2AFC2477" w14:textId="219C9469" w:rsidR="00926E8F" w:rsidRDefault="00926E8F" w:rsidP="00926E8F">
      <w:pPr>
        <w:rPr>
          <w:rFonts w:ascii="Cambria" w:hAnsi="Cambria" w:cs="Times New Roman"/>
          <w:sz w:val="20"/>
          <w:szCs w:val="20"/>
        </w:rPr>
      </w:pPr>
      <w:r>
        <w:rPr>
          <w:rFonts w:ascii="Cambria" w:hAnsi="Cambria" w:cs="Times New Roman"/>
          <w:sz w:val="20"/>
          <w:szCs w:val="20"/>
        </w:rPr>
        <w:t>The results below are separated by educational level. The summary tables provide descriptive statis</w:t>
      </w:r>
      <w:r w:rsidR="00A22484">
        <w:rPr>
          <w:rFonts w:ascii="Cambria" w:hAnsi="Cambria" w:cs="Times New Roman"/>
          <w:sz w:val="20"/>
          <w:szCs w:val="20"/>
        </w:rPr>
        <w:t xml:space="preserve">tics for each assessment year.  </w:t>
      </w:r>
      <w:r>
        <w:rPr>
          <w:rFonts w:ascii="Cambria" w:hAnsi="Cambria" w:cs="Times New Roman"/>
          <w:sz w:val="20"/>
          <w:szCs w:val="20"/>
        </w:rPr>
        <w:t>The compiled data derived from percentage correct scores at the student-level. This is similar to a typical test where a score of 60% means a student earned 60% of the total possible points. Several benchmarks are also provided, which present the percentage of students scoring above a certain threshold (e.g., above a 50% correct threshold).</w:t>
      </w:r>
    </w:p>
    <w:p w14:paraId="3E874034" w14:textId="77777777" w:rsidR="00304633" w:rsidRDefault="00304633" w:rsidP="00720924">
      <w:pPr>
        <w:rPr>
          <w:rFonts w:ascii="Cambria" w:hAnsi="Cambria" w:cs="Times New Roman"/>
          <w:sz w:val="20"/>
          <w:szCs w:val="20"/>
        </w:rPr>
      </w:pPr>
    </w:p>
    <w:p w14:paraId="4F2DCBAC" w14:textId="6E287A2A" w:rsidR="00F05164" w:rsidRDefault="00F05164" w:rsidP="00F05164">
      <w:pPr>
        <w:rPr>
          <w:rFonts w:ascii="Cambria" w:hAnsi="Cambria" w:cs="Times New Roman"/>
          <w:sz w:val="20"/>
          <w:szCs w:val="20"/>
        </w:rPr>
      </w:pPr>
      <w:r w:rsidRPr="00304633">
        <w:rPr>
          <w:rFonts w:ascii="Cambria" w:hAnsi="Cambria" w:cs="Times New Roman"/>
          <w:i/>
          <w:sz w:val="20"/>
          <w:szCs w:val="20"/>
        </w:rPr>
        <w:t>MBA Program</w:t>
      </w:r>
      <w:r>
        <w:rPr>
          <w:rFonts w:ascii="Cambria" w:hAnsi="Cambria" w:cs="Times New Roman"/>
          <w:i/>
          <w:sz w:val="20"/>
          <w:szCs w:val="20"/>
        </w:rPr>
        <w:t xml:space="preserve"> Aggregate AoL Results (Annual)</w:t>
      </w:r>
    </w:p>
    <w:p w14:paraId="2AEB5642" w14:textId="77777777" w:rsidR="00F05164" w:rsidRDefault="00F05164" w:rsidP="00F05164">
      <w:pPr>
        <w:rPr>
          <w:rFonts w:ascii="Cambria" w:hAnsi="Cambria" w:cs="Times New Roman"/>
          <w:sz w:val="20"/>
          <w:szCs w:val="20"/>
        </w:rPr>
      </w:pPr>
    </w:p>
    <w:tbl>
      <w:tblPr>
        <w:tblW w:w="9375" w:type="dxa"/>
        <w:tblInd w:w="93" w:type="dxa"/>
        <w:tblLayout w:type="fixed"/>
        <w:tblLook w:val="04A0" w:firstRow="1" w:lastRow="0" w:firstColumn="1" w:lastColumn="0" w:noHBand="0" w:noVBand="1"/>
      </w:tblPr>
      <w:tblGrid>
        <w:gridCol w:w="9375"/>
      </w:tblGrid>
      <w:tr w:rsidR="00F05164" w:rsidRPr="00304633" w14:paraId="6CA79F45" w14:textId="77777777" w:rsidTr="00F05164">
        <w:trPr>
          <w:trHeight w:val="269"/>
        </w:trPr>
        <w:tc>
          <w:tcPr>
            <w:tcW w:w="9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F47A" w14:textId="77777777" w:rsidR="00F05164" w:rsidRPr="00304633" w:rsidRDefault="00F05164" w:rsidP="00F05164">
            <w:pPr>
              <w:rPr>
                <w:rFonts w:ascii="Cambria" w:eastAsia="Times New Roman" w:hAnsi="Cambria" w:cs="Times New Roman"/>
                <w:b/>
                <w:bCs/>
                <w:sz w:val="16"/>
                <w:szCs w:val="16"/>
              </w:rPr>
            </w:pPr>
            <w:r w:rsidRPr="00304633">
              <w:rPr>
                <w:rFonts w:ascii="Cambria" w:eastAsia="Times New Roman" w:hAnsi="Cambria" w:cs="Times New Roman"/>
                <w:b/>
                <w:bCs/>
                <w:sz w:val="16"/>
                <w:szCs w:val="16"/>
              </w:rPr>
              <w:t>Learning Objective</w:t>
            </w:r>
            <w:r>
              <w:rPr>
                <w:rFonts w:ascii="Cambria" w:eastAsia="Times New Roman" w:hAnsi="Cambria" w:cs="Times New Roman"/>
                <w:b/>
                <w:bCs/>
                <w:sz w:val="16"/>
                <w:szCs w:val="16"/>
              </w:rPr>
              <w:t xml:space="preserve">s: </w:t>
            </w:r>
            <w:r w:rsidRPr="00304633">
              <w:rPr>
                <w:rFonts w:ascii="Cambria" w:eastAsia="Times New Roman" w:hAnsi="Cambria" w:cs="Times New Roman"/>
                <w:b/>
                <w:bCs/>
                <w:i/>
                <w:sz w:val="16"/>
                <w:szCs w:val="16"/>
              </w:rPr>
              <w:t>Students who graduate will…</w:t>
            </w:r>
          </w:p>
        </w:tc>
      </w:tr>
      <w:tr w:rsidR="00F05164" w:rsidRPr="00304633" w14:paraId="0D271E33" w14:textId="77777777" w:rsidTr="00F05164">
        <w:trPr>
          <w:trHeight w:val="300"/>
        </w:trPr>
        <w:tc>
          <w:tcPr>
            <w:tcW w:w="9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9CF4" w14:textId="77777777" w:rsidR="00F05164" w:rsidRPr="00304633" w:rsidRDefault="00F05164" w:rsidP="00F05164">
            <w:pPr>
              <w:rPr>
                <w:rFonts w:ascii="Cambria" w:eastAsia="Times New Roman" w:hAnsi="Cambria" w:cs="Times New Roman"/>
                <w:sz w:val="16"/>
                <w:szCs w:val="16"/>
              </w:rPr>
            </w:pPr>
            <w:r w:rsidRPr="00304633">
              <w:rPr>
                <w:rFonts w:ascii="Cambria" w:eastAsia="Times New Roman" w:hAnsi="Cambria" w:cs="Times New Roman"/>
                <w:sz w:val="16"/>
                <w:szCs w:val="16"/>
              </w:rPr>
              <w:t xml:space="preserve">3A: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perform quantitative analyses and apply advanced technological tools to solve complex business problems.</w:t>
            </w:r>
          </w:p>
        </w:tc>
      </w:tr>
      <w:tr w:rsidR="00F05164" w:rsidRPr="00304633" w14:paraId="10379D31" w14:textId="77777777" w:rsidTr="00F05164">
        <w:trPr>
          <w:trHeight w:val="300"/>
        </w:trPr>
        <w:tc>
          <w:tcPr>
            <w:tcW w:w="9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5109" w14:textId="77777777" w:rsidR="00F05164" w:rsidRPr="00304633" w:rsidRDefault="00F05164" w:rsidP="00F05164">
            <w:pPr>
              <w:rPr>
                <w:rFonts w:ascii="Cambria" w:eastAsia="Times New Roman" w:hAnsi="Cambria" w:cs="Times New Roman"/>
                <w:sz w:val="16"/>
                <w:szCs w:val="16"/>
              </w:rPr>
            </w:pPr>
            <w:r w:rsidRPr="00304633">
              <w:rPr>
                <w:rFonts w:ascii="Cambria" w:eastAsia="Times New Roman" w:hAnsi="Cambria" w:cs="Times New Roman"/>
                <w:sz w:val="16"/>
                <w:szCs w:val="16"/>
              </w:rPr>
              <w:t xml:space="preserve">4A: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be able to integrate knowledge across disciplines.</w:t>
            </w:r>
          </w:p>
        </w:tc>
      </w:tr>
    </w:tbl>
    <w:p w14:paraId="63379E30" w14:textId="77777777" w:rsidR="00926E8F" w:rsidRDefault="00926E8F" w:rsidP="00720924">
      <w:pPr>
        <w:rPr>
          <w:rFonts w:ascii="Cambria" w:hAnsi="Cambria" w:cs="Times New Roman"/>
          <w:sz w:val="20"/>
          <w:szCs w:val="20"/>
        </w:rPr>
      </w:pPr>
    </w:p>
    <w:p w14:paraId="7720ACC5" w14:textId="77777777" w:rsidR="001E75E0" w:rsidRDefault="001E75E0" w:rsidP="00720924">
      <w:pPr>
        <w:rPr>
          <w:rFonts w:ascii="Cambria" w:hAnsi="Cambria" w:cs="Times New Roman"/>
          <w:sz w:val="20"/>
          <w:szCs w:val="20"/>
        </w:rPr>
      </w:pPr>
    </w:p>
    <w:tbl>
      <w:tblPr>
        <w:tblW w:w="0" w:type="auto"/>
        <w:tblInd w:w="93" w:type="dxa"/>
        <w:tblLook w:val="04A0" w:firstRow="1" w:lastRow="0" w:firstColumn="1" w:lastColumn="0" w:noHBand="0" w:noVBand="1"/>
      </w:tblPr>
      <w:tblGrid>
        <w:gridCol w:w="2582"/>
        <w:gridCol w:w="1071"/>
        <w:gridCol w:w="1071"/>
        <w:gridCol w:w="1083"/>
        <w:gridCol w:w="1072"/>
        <w:gridCol w:w="1072"/>
        <w:gridCol w:w="1072"/>
        <w:gridCol w:w="1072"/>
        <w:gridCol w:w="1072"/>
      </w:tblGrid>
      <w:tr w:rsidR="00E45A09" w:rsidRPr="00A22484" w14:paraId="06EB963C" w14:textId="2DE16C20" w:rsidTr="0001660E">
        <w:trPr>
          <w:trHeight w:val="267"/>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3139D"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071" w:type="dxa"/>
            <w:tcBorders>
              <w:top w:val="single" w:sz="4" w:space="0" w:color="auto"/>
              <w:left w:val="single" w:sz="4" w:space="0" w:color="auto"/>
              <w:bottom w:val="single" w:sz="4" w:space="0" w:color="auto"/>
              <w:right w:val="single" w:sz="4" w:space="0" w:color="auto"/>
            </w:tcBorders>
            <w:vAlign w:val="center"/>
          </w:tcPr>
          <w:p w14:paraId="74B025DF" w14:textId="77777777" w:rsidR="00E45A09" w:rsidRDefault="00E45A09" w:rsidP="00A2248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2013</w:t>
            </w:r>
          </w:p>
          <w:p w14:paraId="093DFBA1" w14:textId="24A9D938" w:rsidR="00E45A09" w:rsidRPr="00A22484" w:rsidRDefault="00E45A09" w:rsidP="00A22484">
            <w:pPr>
              <w:jc w:val="center"/>
              <w:rPr>
                <w:rFonts w:ascii="Cambria" w:eastAsia="Times New Roman" w:hAnsi="Cambria" w:cs="Times New Roman"/>
                <w:b/>
                <w:bCs/>
                <w:color w:val="000000"/>
                <w:sz w:val="16"/>
                <w:szCs w:val="16"/>
              </w:rPr>
            </w:pPr>
            <w:r w:rsidRPr="00B21438">
              <w:rPr>
                <w:rFonts w:ascii="Cambria" w:eastAsia="Times New Roman" w:hAnsi="Cambria" w:cs="Times New Roman"/>
                <w:b/>
                <w:bCs/>
                <w:color w:val="000000"/>
                <w:sz w:val="16"/>
                <w:szCs w:val="16"/>
              </w:rPr>
              <w:t>Spring</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B174" w14:textId="5214F669"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2014</w:t>
            </w:r>
            <w:r>
              <w:rPr>
                <w:rFonts w:ascii="Cambria" w:eastAsia="Times New Roman" w:hAnsi="Cambria" w:cs="Times New Roman"/>
                <w:b/>
                <w:bCs/>
                <w:color w:val="000000"/>
                <w:sz w:val="16"/>
                <w:szCs w:val="16"/>
              </w:rPr>
              <w:t xml:space="preserve"> </w:t>
            </w:r>
            <w:r w:rsidRPr="00B21438">
              <w:rPr>
                <w:rFonts w:ascii="Cambria" w:eastAsia="Times New Roman" w:hAnsi="Cambria" w:cs="Times New Roman"/>
                <w:b/>
                <w:bCs/>
                <w:color w:val="000000"/>
                <w:sz w:val="16"/>
                <w:szCs w:val="16"/>
              </w:rPr>
              <w:t>Spring</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5796A7A0" w14:textId="35808BFB" w:rsidR="00E45A09" w:rsidRPr="00A22484" w:rsidRDefault="00E45A09" w:rsidP="000A1295">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2014 Winter</w:t>
            </w:r>
          </w:p>
        </w:tc>
        <w:tc>
          <w:tcPr>
            <w:tcW w:w="1072" w:type="dxa"/>
            <w:tcBorders>
              <w:top w:val="single" w:sz="4" w:space="0" w:color="auto"/>
              <w:left w:val="nil"/>
              <w:bottom w:val="single" w:sz="4" w:space="0" w:color="auto"/>
              <w:right w:val="single" w:sz="4" w:space="0" w:color="auto"/>
            </w:tcBorders>
            <w:vAlign w:val="center"/>
          </w:tcPr>
          <w:p w14:paraId="4E73A19F" w14:textId="77777777" w:rsidR="00E45A09" w:rsidRDefault="00E45A09" w:rsidP="00A2248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2015</w:t>
            </w:r>
          </w:p>
          <w:p w14:paraId="141D7BBA" w14:textId="450C238F" w:rsidR="00E45A09" w:rsidRPr="00A22484" w:rsidRDefault="00E45A09" w:rsidP="00A2248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1072" w:type="dxa"/>
            <w:tcBorders>
              <w:top w:val="single" w:sz="4" w:space="0" w:color="auto"/>
              <w:left w:val="single" w:sz="4" w:space="0" w:color="auto"/>
              <w:bottom w:val="single" w:sz="4" w:space="0" w:color="auto"/>
              <w:right w:val="single" w:sz="4" w:space="0" w:color="auto"/>
            </w:tcBorders>
            <w:vAlign w:val="center"/>
          </w:tcPr>
          <w:p w14:paraId="7EF3931A" w14:textId="77777777" w:rsidR="00E45A09"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2016</w:t>
            </w:r>
          </w:p>
          <w:p w14:paraId="421E8C38" w14:textId="615F42C2" w:rsidR="00E45A09" w:rsidRPr="00A22484" w:rsidRDefault="00E45A09" w:rsidP="00A2248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c>
          <w:tcPr>
            <w:tcW w:w="1072" w:type="dxa"/>
            <w:tcBorders>
              <w:top w:val="single" w:sz="4" w:space="0" w:color="auto"/>
              <w:left w:val="single" w:sz="4" w:space="0" w:color="auto"/>
              <w:bottom w:val="single" w:sz="4" w:space="0" w:color="auto"/>
              <w:right w:val="single" w:sz="4" w:space="0" w:color="auto"/>
            </w:tcBorders>
            <w:vAlign w:val="center"/>
          </w:tcPr>
          <w:p w14:paraId="010303B8" w14:textId="77777777" w:rsidR="00E45A09"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2016</w:t>
            </w:r>
          </w:p>
          <w:p w14:paraId="7E88B92E" w14:textId="6BB261D0" w:rsidR="00E45A09" w:rsidRPr="00A22484" w:rsidRDefault="00E45A09" w:rsidP="00A2248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Summer</w:t>
            </w:r>
          </w:p>
        </w:tc>
        <w:tc>
          <w:tcPr>
            <w:tcW w:w="1072" w:type="dxa"/>
            <w:tcBorders>
              <w:top w:val="single" w:sz="4" w:space="0" w:color="auto"/>
              <w:left w:val="single" w:sz="4" w:space="0" w:color="auto"/>
              <w:bottom w:val="single" w:sz="4" w:space="0" w:color="auto"/>
              <w:right w:val="single" w:sz="4" w:space="0" w:color="auto"/>
            </w:tcBorders>
            <w:vAlign w:val="center"/>
          </w:tcPr>
          <w:p w14:paraId="2674393D" w14:textId="77777777" w:rsidR="00E45A09" w:rsidRDefault="00E45A09" w:rsidP="000A1295">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2016</w:t>
            </w:r>
          </w:p>
          <w:p w14:paraId="7A143E36" w14:textId="53C49673" w:rsidR="00E45A09" w:rsidRPr="00A22484" w:rsidRDefault="00E45A09" w:rsidP="000A1295">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81F6" w14:textId="41A07F88" w:rsidR="00E45A09" w:rsidRPr="00A22484" w:rsidRDefault="00E45A09" w:rsidP="00A2248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2017 Spring</w:t>
            </w:r>
          </w:p>
        </w:tc>
      </w:tr>
      <w:tr w:rsidR="00E45A09" w:rsidRPr="00A22484" w14:paraId="71F7C5FE" w14:textId="55E60C53"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16EF2370" w14:textId="77777777" w:rsidR="00E45A09" w:rsidRPr="00A22484" w:rsidRDefault="00E45A09" w:rsidP="00A22484">
            <w:pP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w:t>
            </w:r>
          </w:p>
        </w:tc>
        <w:tc>
          <w:tcPr>
            <w:tcW w:w="1071" w:type="dxa"/>
            <w:tcBorders>
              <w:top w:val="nil"/>
              <w:left w:val="single" w:sz="4" w:space="0" w:color="auto"/>
              <w:bottom w:val="single" w:sz="4" w:space="0" w:color="auto"/>
              <w:right w:val="single" w:sz="4" w:space="0" w:color="auto"/>
            </w:tcBorders>
            <w:vAlign w:val="center"/>
          </w:tcPr>
          <w:p w14:paraId="39AC5A95" w14:textId="70B43297"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48ACBB0E" w14:textId="29EB0F07"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83" w:type="dxa"/>
            <w:tcBorders>
              <w:top w:val="nil"/>
              <w:left w:val="nil"/>
              <w:bottom w:val="single" w:sz="4" w:space="0" w:color="auto"/>
              <w:right w:val="single" w:sz="4" w:space="0" w:color="auto"/>
            </w:tcBorders>
            <w:shd w:val="clear" w:color="auto" w:fill="auto"/>
            <w:noWrap/>
            <w:vAlign w:val="center"/>
            <w:hideMark/>
          </w:tcPr>
          <w:p w14:paraId="2590F1A9" w14:textId="77777777"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72" w:type="dxa"/>
            <w:tcBorders>
              <w:top w:val="single" w:sz="4" w:space="0" w:color="auto"/>
              <w:left w:val="nil"/>
              <w:bottom w:val="single" w:sz="4" w:space="0" w:color="auto"/>
              <w:right w:val="single" w:sz="4" w:space="0" w:color="auto"/>
            </w:tcBorders>
            <w:vAlign w:val="center"/>
          </w:tcPr>
          <w:p w14:paraId="5652ACD6" w14:textId="29F047F2"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72" w:type="dxa"/>
            <w:tcBorders>
              <w:top w:val="single" w:sz="4" w:space="0" w:color="auto"/>
              <w:left w:val="single" w:sz="4" w:space="0" w:color="auto"/>
              <w:bottom w:val="single" w:sz="4" w:space="0" w:color="auto"/>
              <w:right w:val="single" w:sz="4" w:space="0" w:color="auto"/>
            </w:tcBorders>
            <w:vAlign w:val="center"/>
          </w:tcPr>
          <w:p w14:paraId="05F27342" w14:textId="4A205B12"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72" w:type="dxa"/>
            <w:tcBorders>
              <w:top w:val="single" w:sz="4" w:space="0" w:color="auto"/>
              <w:left w:val="single" w:sz="4" w:space="0" w:color="auto"/>
              <w:bottom w:val="single" w:sz="4" w:space="0" w:color="auto"/>
              <w:right w:val="single" w:sz="4" w:space="0" w:color="auto"/>
            </w:tcBorders>
            <w:vAlign w:val="center"/>
          </w:tcPr>
          <w:p w14:paraId="3455AD2B" w14:textId="3CDD56BB"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72" w:type="dxa"/>
            <w:tcBorders>
              <w:top w:val="single" w:sz="4" w:space="0" w:color="auto"/>
              <w:left w:val="single" w:sz="4" w:space="0" w:color="auto"/>
              <w:bottom w:val="single" w:sz="4" w:space="0" w:color="auto"/>
              <w:right w:val="single" w:sz="4" w:space="0" w:color="auto"/>
            </w:tcBorders>
            <w:vAlign w:val="center"/>
          </w:tcPr>
          <w:p w14:paraId="21D048B1" w14:textId="5E350D8C"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493B79C" w14:textId="62790020" w:rsidR="00E45A09" w:rsidRPr="00A22484" w:rsidRDefault="00E45A09" w:rsidP="00A2248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Goal 3A</w:t>
            </w:r>
          </w:p>
        </w:tc>
      </w:tr>
      <w:tr w:rsidR="00E45A09" w:rsidRPr="00A22484" w14:paraId="4F5E4AB9" w14:textId="4C748285" w:rsidTr="0001660E">
        <w:trPr>
          <w:trHeight w:val="139"/>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497397CF"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071" w:type="dxa"/>
            <w:tcBorders>
              <w:top w:val="nil"/>
              <w:left w:val="single" w:sz="4" w:space="0" w:color="auto"/>
              <w:bottom w:val="single" w:sz="4" w:space="0" w:color="auto"/>
              <w:right w:val="single" w:sz="4" w:space="0" w:color="auto"/>
            </w:tcBorders>
            <w:vAlign w:val="center"/>
          </w:tcPr>
          <w:p w14:paraId="5AA8B312" w14:textId="77777777" w:rsidR="00E45A09" w:rsidRPr="00A22484" w:rsidRDefault="00E45A09" w:rsidP="00A22484">
            <w:pPr>
              <w:jc w:val="center"/>
              <w:rPr>
                <w:rFonts w:ascii="Cambria" w:eastAsia="Times New Roman" w:hAnsi="Cambria" w:cs="Times New Roman"/>
                <w:color w:val="000000"/>
                <w:sz w:val="16"/>
                <w:szCs w:val="16"/>
              </w:rPr>
            </w:pP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6104D6EB" w14:textId="241BD435" w:rsidR="00E45A09" w:rsidRPr="00A22484" w:rsidRDefault="00E45A09" w:rsidP="00A22484">
            <w:pPr>
              <w:jc w:val="center"/>
              <w:rPr>
                <w:rFonts w:ascii="Cambria" w:eastAsia="Times New Roman" w:hAnsi="Cambria" w:cs="Times New Roman"/>
                <w:color w:val="000000"/>
                <w:sz w:val="16"/>
                <w:szCs w:val="16"/>
              </w:rPr>
            </w:pPr>
          </w:p>
        </w:tc>
        <w:tc>
          <w:tcPr>
            <w:tcW w:w="1083" w:type="dxa"/>
            <w:tcBorders>
              <w:top w:val="nil"/>
              <w:left w:val="nil"/>
              <w:bottom w:val="single" w:sz="4" w:space="0" w:color="auto"/>
              <w:right w:val="single" w:sz="4" w:space="0" w:color="auto"/>
            </w:tcBorders>
            <w:shd w:val="clear" w:color="auto" w:fill="auto"/>
            <w:noWrap/>
            <w:vAlign w:val="center"/>
            <w:hideMark/>
          </w:tcPr>
          <w:p w14:paraId="11B5EBB0" w14:textId="2968FF06" w:rsidR="00E45A09" w:rsidRPr="00A22484"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nil"/>
              <w:bottom w:val="single" w:sz="4" w:space="0" w:color="auto"/>
              <w:right w:val="single" w:sz="4" w:space="0" w:color="auto"/>
            </w:tcBorders>
            <w:vAlign w:val="center"/>
          </w:tcPr>
          <w:p w14:paraId="49DC898F" w14:textId="77777777" w:rsidR="00E45A09" w:rsidRPr="00A22484"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463F3FF2" w14:textId="3CBD6BC7" w:rsidR="00E45A09" w:rsidRPr="00A22484"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39B0AF7F" w14:textId="77777777" w:rsidR="00E45A09" w:rsidRPr="00A22484"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57E3BAAF" w14:textId="55E12762" w:rsidR="00E45A09" w:rsidRPr="00A22484" w:rsidRDefault="00E45A09" w:rsidP="00A22484">
            <w:pPr>
              <w:jc w:val="center"/>
              <w:rPr>
                <w:rFonts w:ascii="Cambria" w:eastAsia="Times New Roman" w:hAnsi="Cambria" w:cs="Times New Roman"/>
                <w:color w:val="000000"/>
                <w:sz w:val="16"/>
                <w:szCs w:val="16"/>
              </w:rPr>
            </w:pP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B1F6B26" w14:textId="36906630" w:rsidR="00E45A09" w:rsidRPr="00A22484" w:rsidRDefault="00E45A09" w:rsidP="00A22484">
            <w:pPr>
              <w:jc w:val="center"/>
              <w:rPr>
                <w:rFonts w:ascii="Cambria" w:eastAsia="Times New Roman" w:hAnsi="Cambria" w:cs="Times New Roman"/>
                <w:color w:val="000000"/>
                <w:sz w:val="16"/>
                <w:szCs w:val="16"/>
              </w:rPr>
            </w:pPr>
          </w:p>
        </w:tc>
      </w:tr>
      <w:tr w:rsidR="00E45A09" w:rsidRPr="00A22484" w14:paraId="5E3AD500" w14:textId="4CAB4CE3"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6F6584B4"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Mean</w:t>
            </w:r>
          </w:p>
        </w:tc>
        <w:tc>
          <w:tcPr>
            <w:tcW w:w="1071" w:type="dxa"/>
            <w:tcBorders>
              <w:top w:val="nil"/>
              <w:left w:val="single" w:sz="4" w:space="0" w:color="auto"/>
              <w:bottom w:val="single" w:sz="4" w:space="0" w:color="auto"/>
              <w:right w:val="single" w:sz="4" w:space="0" w:color="auto"/>
            </w:tcBorders>
            <w:vAlign w:val="bottom"/>
          </w:tcPr>
          <w:p w14:paraId="054D2B9D" w14:textId="2117E6D0"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69.92%</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59D22F95" w14:textId="14EA8DC3" w:rsidR="00E45A09" w:rsidRPr="000A1295" w:rsidRDefault="00E45A09" w:rsidP="00A2248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66.99%</w:t>
            </w:r>
          </w:p>
        </w:tc>
        <w:tc>
          <w:tcPr>
            <w:tcW w:w="1083" w:type="dxa"/>
            <w:tcBorders>
              <w:top w:val="nil"/>
              <w:left w:val="nil"/>
              <w:bottom w:val="single" w:sz="4" w:space="0" w:color="auto"/>
              <w:right w:val="single" w:sz="4" w:space="0" w:color="auto"/>
            </w:tcBorders>
            <w:shd w:val="clear" w:color="auto" w:fill="auto"/>
            <w:noWrap/>
            <w:vAlign w:val="bottom"/>
            <w:hideMark/>
          </w:tcPr>
          <w:p w14:paraId="6F784F20" w14:textId="22B05F89" w:rsidR="00E45A09" w:rsidRPr="000A1295" w:rsidRDefault="00E45A09" w:rsidP="00A2248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70.68%</w:t>
            </w:r>
          </w:p>
        </w:tc>
        <w:tc>
          <w:tcPr>
            <w:tcW w:w="1072" w:type="dxa"/>
            <w:tcBorders>
              <w:top w:val="single" w:sz="4" w:space="0" w:color="auto"/>
              <w:left w:val="nil"/>
              <w:bottom w:val="single" w:sz="4" w:space="0" w:color="auto"/>
              <w:right w:val="single" w:sz="4" w:space="0" w:color="auto"/>
            </w:tcBorders>
            <w:vAlign w:val="bottom"/>
          </w:tcPr>
          <w:p w14:paraId="134D34DE" w14:textId="7F8B1BF3" w:rsidR="00E45A09" w:rsidRPr="000A1295" w:rsidRDefault="00E45A09" w:rsidP="00A2248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56.05%</w:t>
            </w:r>
          </w:p>
        </w:tc>
        <w:tc>
          <w:tcPr>
            <w:tcW w:w="1072" w:type="dxa"/>
            <w:tcBorders>
              <w:top w:val="single" w:sz="4" w:space="0" w:color="auto"/>
              <w:left w:val="single" w:sz="4" w:space="0" w:color="auto"/>
              <w:bottom w:val="single" w:sz="4" w:space="0" w:color="auto"/>
              <w:right w:val="single" w:sz="4" w:space="0" w:color="auto"/>
            </w:tcBorders>
            <w:vAlign w:val="bottom"/>
          </w:tcPr>
          <w:p w14:paraId="23605C6C" w14:textId="2C0A2517" w:rsidR="00E45A09" w:rsidRPr="000A1295" w:rsidRDefault="00E45A09" w:rsidP="00A2248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51.71%</w:t>
            </w:r>
          </w:p>
        </w:tc>
        <w:tc>
          <w:tcPr>
            <w:tcW w:w="1072" w:type="dxa"/>
            <w:tcBorders>
              <w:top w:val="single" w:sz="4" w:space="0" w:color="auto"/>
              <w:left w:val="single" w:sz="4" w:space="0" w:color="auto"/>
              <w:bottom w:val="single" w:sz="4" w:space="0" w:color="auto"/>
              <w:right w:val="single" w:sz="4" w:space="0" w:color="auto"/>
            </w:tcBorders>
            <w:vAlign w:val="bottom"/>
          </w:tcPr>
          <w:p w14:paraId="7DF159CF" w14:textId="125513C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40.52%</w:t>
            </w:r>
          </w:p>
        </w:tc>
        <w:tc>
          <w:tcPr>
            <w:tcW w:w="1072" w:type="dxa"/>
            <w:tcBorders>
              <w:top w:val="single" w:sz="4" w:space="0" w:color="auto"/>
              <w:left w:val="single" w:sz="4" w:space="0" w:color="auto"/>
              <w:bottom w:val="single" w:sz="4" w:space="0" w:color="auto"/>
              <w:right w:val="single" w:sz="4" w:space="0" w:color="auto"/>
            </w:tcBorders>
            <w:vAlign w:val="bottom"/>
          </w:tcPr>
          <w:p w14:paraId="2E595882" w14:textId="4A496D42" w:rsidR="00E45A09" w:rsidRPr="000A1295" w:rsidRDefault="00E45A09" w:rsidP="00A2248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63.56%</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75808352" w14:textId="3E272626" w:rsidR="00E45A09" w:rsidRPr="000A1295" w:rsidRDefault="00E45A09" w:rsidP="00A2248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65.63%</w:t>
            </w:r>
          </w:p>
        </w:tc>
      </w:tr>
      <w:tr w:rsidR="00E45A09" w:rsidRPr="00A22484" w14:paraId="25E48359" w14:textId="5172FD5B"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120A56B7" w14:textId="1C8949D8"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Std</w:t>
            </w:r>
            <w:r>
              <w:rPr>
                <w:rFonts w:ascii="Cambria" w:eastAsia="Times New Roman" w:hAnsi="Cambria" w:cs="Times New Roman"/>
                <w:color w:val="000000"/>
                <w:sz w:val="16"/>
                <w:szCs w:val="16"/>
              </w:rPr>
              <w:t>.</w:t>
            </w:r>
            <w:r w:rsidRPr="00A22484">
              <w:rPr>
                <w:rFonts w:ascii="Cambria" w:eastAsia="Times New Roman" w:hAnsi="Cambria" w:cs="Times New Roman"/>
                <w:color w:val="000000"/>
                <w:sz w:val="16"/>
                <w:szCs w:val="16"/>
              </w:rPr>
              <w:t xml:space="preserve"> Dev</w:t>
            </w:r>
            <w:r>
              <w:rPr>
                <w:rFonts w:ascii="Cambria" w:eastAsia="Times New Roman" w:hAnsi="Cambria" w:cs="Times New Roman"/>
                <w:color w:val="000000"/>
                <w:sz w:val="16"/>
                <w:szCs w:val="16"/>
              </w:rPr>
              <w:t>iation</w:t>
            </w:r>
          </w:p>
        </w:tc>
        <w:tc>
          <w:tcPr>
            <w:tcW w:w="1071" w:type="dxa"/>
            <w:tcBorders>
              <w:top w:val="nil"/>
              <w:left w:val="single" w:sz="4" w:space="0" w:color="auto"/>
              <w:bottom w:val="single" w:sz="4" w:space="0" w:color="auto"/>
              <w:right w:val="single" w:sz="4" w:space="0" w:color="auto"/>
            </w:tcBorders>
            <w:vAlign w:val="bottom"/>
          </w:tcPr>
          <w:p w14:paraId="0F7D654A" w14:textId="3B83DDF2"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13.57%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0FF4D84F" w14:textId="7C8EDB3B"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17.29%</w:t>
            </w:r>
          </w:p>
        </w:tc>
        <w:tc>
          <w:tcPr>
            <w:tcW w:w="1083" w:type="dxa"/>
            <w:tcBorders>
              <w:top w:val="nil"/>
              <w:left w:val="nil"/>
              <w:bottom w:val="single" w:sz="4" w:space="0" w:color="auto"/>
              <w:right w:val="single" w:sz="4" w:space="0" w:color="auto"/>
            </w:tcBorders>
            <w:shd w:val="clear" w:color="auto" w:fill="auto"/>
            <w:noWrap/>
            <w:vAlign w:val="bottom"/>
            <w:hideMark/>
          </w:tcPr>
          <w:p w14:paraId="3F1B0373" w14:textId="3CB8785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9.52%</w:t>
            </w:r>
          </w:p>
        </w:tc>
        <w:tc>
          <w:tcPr>
            <w:tcW w:w="1072" w:type="dxa"/>
            <w:tcBorders>
              <w:top w:val="single" w:sz="4" w:space="0" w:color="auto"/>
              <w:left w:val="nil"/>
              <w:bottom w:val="single" w:sz="4" w:space="0" w:color="auto"/>
              <w:right w:val="single" w:sz="4" w:space="0" w:color="auto"/>
            </w:tcBorders>
            <w:vAlign w:val="bottom"/>
          </w:tcPr>
          <w:p w14:paraId="436AE8B5" w14:textId="4F4EE5E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15.10%</w:t>
            </w:r>
          </w:p>
        </w:tc>
        <w:tc>
          <w:tcPr>
            <w:tcW w:w="1072" w:type="dxa"/>
            <w:tcBorders>
              <w:top w:val="single" w:sz="4" w:space="0" w:color="auto"/>
              <w:left w:val="single" w:sz="4" w:space="0" w:color="auto"/>
              <w:bottom w:val="single" w:sz="4" w:space="0" w:color="auto"/>
              <w:right w:val="single" w:sz="4" w:space="0" w:color="auto"/>
            </w:tcBorders>
            <w:vAlign w:val="bottom"/>
          </w:tcPr>
          <w:p w14:paraId="4E58DBAF" w14:textId="03122C9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20.37%</w:t>
            </w:r>
          </w:p>
        </w:tc>
        <w:tc>
          <w:tcPr>
            <w:tcW w:w="1072" w:type="dxa"/>
            <w:tcBorders>
              <w:top w:val="single" w:sz="4" w:space="0" w:color="auto"/>
              <w:left w:val="single" w:sz="4" w:space="0" w:color="auto"/>
              <w:bottom w:val="single" w:sz="4" w:space="0" w:color="auto"/>
              <w:right w:val="single" w:sz="4" w:space="0" w:color="auto"/>
            </w:tcBorders>
            <w:vAlign w:val="bottom"/>
          </w:tcPr>
          <w:p w14:paraId="7B598FBF" w14:textId="64E5B7CD"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19.38%</w:t>
            </w:r>
          </w:p>
        </w:tc>
        <w:tc>
          <w:tcPr>
            <w:tcW w:w="1072" w:type="dxa"/>
            <w:tcBorders>
              <w:top w:val="single" w:sz="4" w:space="0" w:color="auto"/>
              <w:left w:val="single" w:sz="4" w:space="0" w:color="auto"/>
              <w:bottom w:val="single" w:sz="4" w:space="0" w:color="auto"/>
              <w:right w:val="single" w:sz="4" w:space="0" w:color="auto"/>
            </w:tcBorders>
            <w:vAlign w:val="bottom"/>
          </w:tcPr>
          <w:p w14:paraId="4170FA8B" w14:textId="2F0F5C6D"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17.03%</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A6027D3" w14:textId="3C9A1FC8"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18.69%</w:t>
            </w:r>
          </w:p>
        </w:tc>
      </w:tr>
      <w:tr w:rsidR="00E45A09" w:rsidRPr="00A22484" w14:paraId="5F33579B" w14:textId="36334A59" w:rsidTr="0001660E">
        <w:trPr>
          <w:trHeight w:val="54"/>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4A8FC1ED"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071" w:type="dxa"/>
            <w:tcBorders>
              <w:top w:val="nil"/>
              <w:left w:val="single" w:sz="4" w:space="0" w:color="auto"/>
              <w:bottom w:val="single" w:sz="4" w:space="0" w:color="auto"/>
              <w:right w:val="single" w:sz="4" w:space="0" w:color="auto"/>
            </w:tcBorders>
            <w:vAlign w:val="bottom"/>
          </w:tcPr>
          <w:p w14:paraId="15BCE7B2" w14:textId="77777777" w:rsidR="00E45A09" w:rsidRPr="00E45A09" w:rsidRDefault="00E45A09" w:rsidP="00A22484">
            <w:pPr>
              <w:jc w:val="center"/>
              <w:rPr>
                <w:rFonts w:ascii="Cambria" w:eastAsia="Times New Roman" w:hAnsi="Cambria" w:cs="Times New Roman"/>
                <w:color w:val="000000"/>
                <w:sz w:val="16"/>
                <w:szCs w:val="16"/>
              </w:rPr>
            </w:pP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3226AC5C" w14:textId="58A38F4A" w:rsidR="00E45A09" w:rsidRPr="000A1295" w:rsidRDefault="00E45A09" w:rsidP="00A22484">
            <w:pPr>
              <w:jc w:val="center"/>
              <w:rPr>
                <w:rFonts w:ascii="Cambria" w:eastAsia="Times New Roman" w:hAnsi="Cambria" w:cs="Times New Roman"/>
                <w:color w:val="000000"/>
                <w:sz w:val="16"/>
                <w:szCs w:val="16"/>
              </w:rPr>
            </w:pPr>
          </w:p>
        </w:tc>
        <w:tc>
          <w:tcPr>
            <w:tcW w:w="1083" w:type="dxa"/>
            <w:tcBorders>
              <w:top w:val="nil"/>
              <w:left w:val="nil"/>
              <w:bottom w:val="single" w:sz="4" w:space="0" w:color="auto"/>
              <w:right w:val="single" w:sz="4" w:space="0" w:color="auto"/>
            </w:tcBorders>
            <w:shd w:val="clear" w:color="auto" w:fill="auto"/>
            <w:noWrap/>
            <w:vAlign w:val="bottom"/>
            <w:hideMark/>
          </w:tcPr>
          <w:p w14:paraId="10AF24A9" w14:textId="1826CDB4"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nil"/>
              <w:bottom w:val="single" w:sz="4" w:space="0" w:color="auto"/>
              <w:right w:val="single" w:sz="4" w:space="0" w:color="auto"/>
            </w:tcBorders>
            <w:vAlign w:val="bottom"/>
          </w:tcPr>
          <w:p w14:paraId="5B5E7B52" w14:textId="77777777"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4748D18B" w14:textId="776E3E71"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4C98C104" w14:textId="77777777"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44598CF8" w14:textId="35EC7D89"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A1E15B4" w14:textId="0071E382" w:rsidR="00E45A09" w:rsidRPr="000A1295" w:rsidRDefault="00E45A09" w:rsidP="00A22484">
            <w:pPr>
              <w:jc w:val="center"/>
              <w:rPr>
                <w:rFonts w:ascii="Cambria" w:eastAsia="Times New Roman" w:hAnsi="Cambria" w:cs="Times New Roman"/>
                <w:color w:val="000000"/>
                <w:sz w:val="16"/>
                <w:szCs w:val="16"/>
              </w:rPr>
            </w:pPr>
          </w:p>
        </w:tc>
      </w:tr>
      <w:tr w:rsidR="00E45A09" w:rsidRPr="00A22484" w14:paraId="4D387A62" w14:textId="31C2AE7B" w:rsidTr="0001660E">
        <w:trPr>
          <w:trHeight w:val="283"/>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4FB4BE82"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Min</w:t>
            </w:r>
          </w:p>
        </w:tc>
        <w:tc>
          <w:tcPr>
            <w:tcW w:w="1071" w:type="dxa"/>
            <w:tcBorders>
              <w:top w:val="nil"/>
              <w:left w:val="single" w:sz="4" w:space="0" w:color="auto"/>
              <w:bottom w:val="single" w:sz="4" w:space="0" w:color="auto"/>
              <w:right w:val="single" w:sz="4" w:space="0" w:color="auto"/>
            </w:tcBorders>
            <w:vAlign w:val="bottom"/>
          </w:tcPr>
          <w:p w14:paraId="33DDDA55" w14:textId="3ED2A258"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21.29%</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1CAE79B0" w14:textId="0B115B07"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18.61%</w:t>
            </w:r>
          </w:p>
        </w:tc>
        <w:tc>
          <w:tcPr>
            <w:tcW w:w="1083" w:type="dxa"/>
            <w:tcBorders>
              <w:top w:val="nil"/>
              <w:left w:val="nil"/>
              <w:bottom w:val="single" w:sz="4" w:space="0" w:color="auto"/>
              <w:right w:val="single" w:sz="4" w:space="0" w:color="auto"/>
            </w:tcBorders>
            <w:shd w:val="clear" w:color="auto" w:fill="auto"/>
            <w:noWrap/>
            <w:vAlign w:val="bottom"/>
            <w:hideMark/>
          </w:tcPr>
          <w:p w14:paraId="6C7F0AF5" w14:textId="13710677"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55.61%</w:t>
            </w:r>
          </w:p>
        </w:tc>
        <w:tc>
          <w:tcPr>
            <w:tcW w:w="1072" w:type="dxa"/>
            <w:tcBorders>
              <w:top w:val="single" w:sz="4" w:space="0" w:color="auto"/>
              <w:left w:val="nil"/>
              <w:bottom w:val="single" w:sz="4" w:space="0" w:color="auto"/>
              <w:right w:val="single" w:sz="4" w:space="0" w:color="auto"/>
            </w:tcBorders>
            <w:vAlign w:val="bottom"/>
          </w:tcPr>
          <w:p w14:paraId="74561B0D" w14:textId="732F753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21.72%</w:t>
            </w:r>
          </w:p>
        </w:tc>
        <w:tc>
          <w:tcPr>
            <w:tcW w:w="1072" w:type="dxa"/>
            <w:tcBorders>
              <w:top w:val="single" w:sz="4" w:space="0" w:color="auto"/>
              <w:left w:val="single" w:sz="4" w:space="0" w:color="auto"/>
              <w:bottom w:val="single" w:sz="4" w:space="0" w:color="auto"/>
              <w:right w:val="single" w:sz="4" w:space="0" w:color="auto"/>
            </w:tcBorders>
            <w:vAlign w:val="bottom"/>
          </w:tcPr>
          <w:p w14:paraId="1E611267" w14:textId="4029AC7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4.54%</w:t>
            </w:r>
          </w:p>
        </w:tc>
        <w:tc>
          <w:tcPr>
            <w:tcW w:w="1072" w:type="dxa"/>
            <w:tcBorders>
              <w:top w:val="single" w:sz="4" w:space="0" w:color="auto"/>
              <w:left w:val="single" w:sz="4" w:space="0" w:color="auto"/>
              <w:bottom w:val="single" w:sz="4" w:space="0" w:color="auto"/>
              <w:right w:val="single" w:sz="4" w:space="0" w:color="auto"/>
            </w:tcBorders>
            <w:vAlign w:val="bottom"/>
          </w:tcPr>
          <w:p w14:paraId="5A8FDB5A" w14:textId="5BC917E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15.89%</w:t>
            </w:r>
          </w:p>
        </w:tc>
        <w:tc>
          <w:tcPr>
            <w:tcW w:w="1072" w:type="dxa"/>
            <w:tcBorders>
              <w:top w:val="single" w:sz="4" w:space="0" w:color="auto"/>
              <w:left w:val="single" w:sz="4" w:space="0" w:color="auto"/>
              <w:bottom w:val="single" w:sz="4" w:space="0" w:color="auto"/>
              <w:right w:val="single" w:sz="4" w:space="0" w:color="auto"/>
            </w:tcBorders>
            <w:vAlign w:val="bottom"/>
          </w:tcPr>
          <w:p w14:paraId="234AA791" w14:textId="1B31A4E6"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18.23%</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0D457C8" w14:textId="530D42D3"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26.50%</w:t>
            </w:r>
          </w:p>
        </w:tc>
      </w:tr>
      <w:tr w:rsidR="00E45A09" w:rsidRPr="00A22484" w14:paraId="0CE2F68D" w14:textId="099D8BE8"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0ABBDC91"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Max</w:t>
            </w:r>
          </w:p>
        </w:tc>
        <w:tc>
          <w:tcPr>
            <w:tcW w:w="1071" w:type="dxa"/>
            <w:tcBorders>
              <w:top w:val="nil"/>
              <w:left w:val="single" w:sz="4" w:space="0" w:color="auto"/>
              <w:bottom w:val="single" w:sz="4" w:space="0" w:color="auto"/>
              <w:right w:val="single" w:sz="4" w:space="0" w:color="auto"/>
            </w:tcBorders>
            <w:vAlign w:val="bottom"/>
          </w:tcPr>
          <w:p w14:paraId="6A163E4A" w14:textId="04C9E42D"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92.71%</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31C8604" w14:textId="610DD0F5"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91.15%</w:t>
            </w:r>
          </w:p>
        </w:tc>
        <w:tc>
          <w:tcPr>
            <w:tcW w:w="1083" w:type="dxa"/>
            <w:tcBorders>
              <w:top w:val="nil"/>
              <w:left w:val="nil"/>
              <w:bottom w:val="single" w:sz="4" w:space="0" w:color="auto"/>
              <w:right w:val="single" w:sz="4" w:space="0" w:color="auto"/>
            </w:tcBorders>
            <w:shd w:val="clear" w:color="auto" w:fill="auto"/>
            <w:noWrap/>
            <w:vAlign w:val="bottom"/>
            <w:hideMark/>
          </w:tcPr>
          <w:p w14:paraId="284E353A" w14:textId="2EDCD56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87.45%</w:t>
            </w:r>
          </w:p>
        </w:tc>
        <w:tc>
          <w:tcPr>
            <w:tcW w:w="1072" w:type="dxa"/>
            <w:tcBorders>
              <w:top w:val="single" w:sz="4" w:space="0" w:color="auto"/>
              <w:left w:val="nil"/>
              <w:bottom w:val="single" w:sz="4" w:space="0" w:color="auto"/>
              <w:right w:val="single" w:sz="4" w:space="0" w:color="auto"/>
            </w:tcBorders>
            <w:vAlign w:val="bottom"/>
          </w:tcPr>
          <w:p w14:paraId="332354BB" w14:textId="66FDB404"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84.40%</w:t>
            </w:r>
          </w:p>
        </w:tc>
        <w:tc>
          <w:tcPr>
            <w:tcW w:w="1072" w:type="dxa"/>
            <w:tcBorders>
              <w:top w:val="single" w:sz="4" w:space="0" w:color="auto"/>
              <w:left w:val="single" w:sz="4" w:space="0" w:color="auto"/>
              <w:bottom w:val="single" w:sz="4" w:space="0" w:color="auto"/>
              <w:right w:val="single" w:sz="4" w:space="0" w:color="auto"/>
            </w:tcBorders>
            <w:vAlign w:val="bottom"/>
          </w:tcPr>
          <w:p w14:paraId="14115D93" w14:textId="071DA1E4"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91.36%</w:t>
            </w:r>
          </w:p>
        </w:tc>
        <w:tc>
          <w:tcPr>
            <w:tcW w:w="1072" w:type="dxa"/>
            <w:tcBorders>
              <w:top w:val="single" w:sz="4" w:space="0" w:color="auto"/>
              <w:left w:val="single" w:sz="4" w:space="0" w:color="auto"/>
              <w:bottom w:val="single" w:sz="4" w:space="0" w:color="auto"/>
              <w:right w:val="single" w:sz="4" w:space="0" w:color="auto"/>
            </w:tcBorders>
            <w:vAlign w:val="bottom"/>
          </w:tcPr>
          <w:p w14:paraId="13AACCD4" w14:textId="4CA5D58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81.62%</w:t>
            </w:r>
          </w:p>
        </w:tc>
        <w:tc>
          <w:tcPr>
            <w:tcW w:w="1072" w:type="dxa"/>
            <w:tcBorders>
              <w:top w:val="single" w:sz="4" w:space="0" w:color="auto"/>
              <w:left w:val="single" w:sz="4" w:space="0" w:color="auto"/>
              <w:bottom w:val="single" w:sz="4" w:space="0" w:color="auto"/>
              <w:right w:val="single" w:sz="4" w:space="0" w:color="auto"/>
            </w:tcBorders>
            <w:vAlign w:val="bottom"/>
          </w:tcPr>
          <w:p w14:paraId="02E15007" w14:textId="5BDEF6B1"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92.89%</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B5CA997" w14:textId="54F4728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96.60%</w:t>
            </w:r>
          </w:p>
        </w:tc>
      </w:tr>
      <w:tr w:rsidR="00E45A09" w:rsidRPr="00A22484" w14:paraId="3F7159ED" w14:textId="7AA2166B"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7A1939E3"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N</w:t>
            </w:r>
          </w:p>
        </w:tc>
        <w:tc>
          <w:tcPr>
            <w:tcW w:w="1071" w:type="dxa"/>
            <w:tcBorders>
              <w:top w:val="nil"/>
              <w:left w:val="single" w:sz="4" w:space="0" w:color="auto"/>
              <w:bottom w:val="single" w:sz="4" w:space="0" w:color="auto"/>
              <w:right w:val="single" w:sz="4" w:space="0" w:color="auto"/>
            </w:tcBorders>
            <w:vAlign w:val="bottom"/>
          </w:tcPr>
          <w:p w14:paraId="7AB45D7F" w14:textId="3F75E5DA"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56</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48D1FC07" w14:textId="72607D5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62</w:t>
            </w:r>
          </w:p>
        </w:tc>
        <w:tc>
          <w:tcPr>
            <w:tcW w:w="1083" w:type="dxa"/>
            <w:tcBorders>
              <w:top w:val="nil"/>
              <w:left w:val="nil"/>
              <w:bottom w:val="single" w:sz="4" w:space="0" w:color="auto"/>
              <w:right w:val="single" w:sz="4" w:space="0" w:color="auto"/>
            </w:tcBorders>
            <w:shd w:val="clear" w:color="auto" w:fill="auto"/>
            <w:noWrap/>
            <w:vAlign w:val="bottom"/>
            <w:hideMark/>
          </w:tcPr>
          <w:p w14:paraId="3ABE68B8" w14:textId="11600DC4"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32</w:t>
            </w:r>
          </w:p>
        </w:tc>
        <w:tc>
          <w:tcPr>
            <w:tcW w:w="1072" w:type="dxa"/>
            <w:tcBorders>
              <w:top w:val="single" w:sz="4" w:space="0" w:color="auto"/>
              <w:left w:val="nil"/>
              <w:bottom w:val="single" w:sz="4" w:space="0" w:color="auto"/>
              <w:right w:val="single" w:sz="4" w:space="0" w:color="auto"/>
            </w:tcBorders>
            <w:vAlign w:val="bottom"/>
          </w:tcPr>
          <w:p w14:paraId="6DED81FE" w14:textId="680E884B"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56</w:t>
            </w:r>
          </w:p>
        </w:tc>
        <w:tc>
          <w:tcPr>
            <w:tcW w:w="1072" w:type="dxa"/>
            <w:tcBorders>
              <w:top w:val="single" w:sz="4" w:space="0" w:color="auto"/>
              <w:left w:val="single" w:sz="4" w:space="0" w:color="auto"/>
              <w:bottom w:val="single" w:sz="4" w:space="0" w:color="auto"/>
              <w:right w:val="single" w:sz="4" w:space="0" w:color="auto"/>
            </w:tcBorders>
            <w:vAlign w:val="bottom"/>
          </w:tcPr>
          <w:p w14:paraId="1434A61A" w14:textId="02B56DB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196</w:t>
            </w:r>
          </w:p>
        </w:tc>
        <w:tc>
          <w:tcPr>
            <w:tcW w:w="1072" w:type="dxa"/>
            <w:tcBorders>
              <w:top w:val="single" w:sz="4" w:space="0" w:color="auto"/>
              <w:left w:val="single" w:sz="4" w:space="0" w:color="auto"/>
              <w:bottom w:val="single" w:sz="4" w:space="0" w:color="auto"/>
              <w:right w:val="single" w:sz="4" w:space="0" w:color="auto"/>
            </w:tcBorders>
            <w:vAlign w:val="bottom"/>
          </w:tcPr>
          <w:p w14:paraId="54097DB5" w14:textId="10FC6346"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21</w:t>
            </w:r>
          </w:p>
        </w:tc>
        <w:tc>
          <w:tcPr>
            <w:tcW w:w="1072" w:type="dxa"/>
            <w:tcBorders>
              <w:top w:val="single" w:sz="4" w:space="0" w:color="auto"/>
              <w:left w:val="single" w:sz="4" w:space="0" w:color="auto"/>
              <w:bottom w:val="single" w:sz="4" w:space="0" w:color="auto"/>
              <w:right w:val="single" w:sz="4" w:space="0" w:color="auto"/>
            </w:tcBorders>
            <w:vAlign w:val="bottom"/>
          </w:tcPr>
          <w:p w14:paraId="4519B1C3" w14:textId="1A80A368"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70</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5C41BF5" w14:textId="7E60EB6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26</w:t>
            </w:r>
          </w:p>
        </w:tc>
      </w:tr>
      <w:tr w:rsidR="00E45A09" w:rsidRPr="00A22484" w14:paraId="17EF4264" w14:textId="36411582" w:rsidTr="0001660E">
        <w:trPr>
          <w:trHeight w:val="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7A939D5B" w14:textId="77777777" w:rsidR="00E45A09" w:rsidRPr="00A22484" w:rsidRDefault="00E45A09" w:rsidP="00A2248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071" w:type="dxa"/>
            <w:tcBorders>
              <w:top w:val="nil"/>
              <w:left w:val="single" w:sz="4" w:space="0" w:color="auto"/>
              <w:bottom w:val="single" w:sz="4" w:space="0" w:color="auto"/>
              <w:right w:val="single" w:sz="4" w:space="0" w:color="auto"/>
            </w:tcBorders>
            <w:vAlign w:val="bottom"/>
          </w:tcPr>
          <w:p w14:paraId="178C66E0" w14:textId="77777777" w:rsidR="00E45A09" w:rsidRPr="00E45A09" w:rsidRDefault="00E45A09" w:rsidP="00A22484">
            <w:pPr>
              <w:jc w:val="center"/>
              <w:rPr>
                <w:rFonts w:ascii="Cambria" w:eastAsia="Times New Roman" w:hAnsi="Cambria" w:cs="Times New Roman"/>
                <w:color w:val="000000"/>
                <w:sz w:val="16"/>
                <w:szCs w:val="16"/>
              </w:rPr>
            </w:pP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2D19E358" w14:textId="7473BFA7" w:rsidR="00E45A09" w:rsidRPr="000A1295" w:rsidRDefault="00E45A09" w:rsidP="00A22484">
            <w:pPr>
              <w:jc w:val="center"/>
              <w:rPr>
                <w:rFonts w:ascii="Cambria" w:eastAsia="Times New Roman" w:hAnsi="Cambria" w:cs="Times New Roman"/>
                <w:color w:val="000000"/>
                <w:sz w:val="16"/>
                <w:szCs w:val="16"/>
              </w:rPr>
            </w:pPr>
          </w:p>
        </w:tc>
        <w:tc>
          <w:tcPr>
            <w:tcW w:w="1083" w:type="dxa"/>
            <w:tcBorders>
              <w:top w:val="nil"/>
              <w:left w:val="nil"/>
              <w:bottom w:val="single" w:sz="4" w:space="0" w:color="auto"/>
              <w:right w:val="single" w:sz="4" w:space="0" w:color="auto"/>
            </w:tcBorders>
            <w:shd w:val="clear" w:color="auto" w:fill="auto"/>
            <w:noWrap/>
            <w:vAlign w:val="bottom"/>
            <w:hideMark/>
          </w:tcPr>
          <w:p w14:paraId="553384EE" w14:textId="120CDA82"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nil"/>
              <w:bottom w:val="single" w:sz="4" w:space="0" w:color="auto"/>
              <w:right w:val="single" w:sz="4" w:space="0" w:color="auto"/>
            </w:tcBorders>
            <w:vAlign w:val="bottom"/>
          </w:tcPr>
          <w:p w14:paraId="7602C73D" w14:textId="77777777"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00CD8DD2" w14:textId="4BA0E1C9"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2ADEEA6A" w14:textId="77777777"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7FC44207" w14:textId="0B287A0D" w:rsidR="00E45A09" w:rsidRPr="000A1295" w:rsidRDefault="00E45A09" w:rsidP="00A22484">
            <w:pPr>
              <w:jc w:val="center"/>
              <w:rPr>
                <w:rFonts w:ascii="Cambria" w:eastAsia="Times New Roman" w:hAnsi="Cambria" w:cs="Times New Roman"/>
                <w:color w:val="000000"/>
                <w:sz w:val="16"/>
                <w:szCs w:val="16"/>
              </w:rPr>
            </w:pP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47F6FC2" w14:textId="5D2E96B4" w:rsidR="00E45A09" w:rsidRPr="000A1295" w:rsidRDefault="00E45A09" w:rsidP="00A22484">
            <w:pPr>
              <w:jc w:val="center"/>
              <w:rPr>
                <w:rFonts w:ascii="Cambria" w:eastAsia="Times New Roman" w:hAnsi="Cambria" w:cs="Times New Roman"/>
                <w:color w:val="000000"/>
                <w:sz w:val="16"/>
                <w:szCs w:val="16"/>
              </w:rPr>
            </w:pPr>
          </w:p>
        </w:tc>
      </w:tr>
      <w:tr w:rsidR="00E45A09" w:rsidRPr="00A22484" w14:paraId="79360E8C" w14:textId="35C86B4C"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50D2B2CB" w14:textId="1EED371C" w:rsidR="00E45A09" w:rsidRPr="00A22484" w:rsidRDefault="00E45A09" w:rsidP="00A2248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Students Above 50%</w:t>
            </w:r>
          </w:p>
        </w:tc>
        <w:tc>
          <w:tcPr>
            <w:tcW w:w="1071" w:type="dxa"/>
            <w:tcBorders>
              <w:top w:val="nil"/>
              <w:left w:val="single" w:sz="4" w:space="0" w:color="auto"/>
              <w:bottom w:val="single" w:sz="4" w:space="0" w:color="auto"/>
              <w:right w:val="single" w:sz="4" w:space="0" w:color="auto"/>
            </w:tcBorders>
            <w:vAlign w:val="bottom"/>
          </w:tcPr>
          <w:p w14:paraId="1AA0A436" w14:textId="7384799F"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92.9%</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BDCE1CD" w14:textId="005366F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87.1%</w:t>
            </w:r>
          </w:p>
        </w:tc>
        <w:tc>
          <w:tcPr>
            <w:tcW w:w="1083" w:type="dxa"/>
            <w:tcBorders>
              <w:top w:val="nil"/>
              <w:left w:val="nil"/>
              <w:bottom w:val="single" w:sz="4" w:space="0" w:color="auto"/>
              <w:right w:val="single" w:sz="4" w:space="0" w:color="auto"/>
            </w:tcBorders>
            <w:shd w:val="clear" w:color="auto" w:fill="auto"/>
            <w:noWrap/>
            <w:vAlign w:val="bottom"/>
            <w:hideMark/>
          </w:tcPr>
          <w:p w14:paraId="63CF6C02" w14:textId="798BDEF7"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100.0%</w:t>
            </w:r>
          </w:p>
        </w:tc>
        <w:tc>
          <w:tcPr>
            <w:tcW w:w="1072" w:type="dxa"/>
            <w:tcBorders>
              <w:top w:val="single" w:sz="4" w:space="0" w:color="auto"/>
              <w:left w:val="nil"/>
              <w:bottom w:val="single" w:sz="4" w:space="0" w:color="auto"/>
              <w:right w:val="single" w:sz="4" w:space="0" w:color="auto"/>
            </w:tcBorders>
            <w:vAlign w:val="bottom"/>
          </w:tcPr>
          <w:p w14:paraId="692CB964" w14:textId="6C617CC8"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69.6%</w:t>
            </w:r>
          </w:p>
        </w:tc>
        <w:tc>
          <w:tcPr>
            <w:tcW w:w="1072" w:type="dxa"/>
            <w:tcBorders>
              <w:top w:val="single" w:sz="4" w:space="0" w:color="auto"/>
              <w:left w:val="single" w:sz="4" w:space="0" w:color="auto"/>
              <w:bottom w:val="single" w:sz="4" w:space="0" w:color="auto"/>
              <w:right w:val="single" w:sz="4" w:space="0" w:color="auto"/>
            </w:tcBorders>
            <w:vAlign w:val="bottom"/>
          </w:tcPr>
          <w:p w14:paraId="1AF568D5" w14:textId="5CD8671C"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58.2%</w:t>
            </w:r>
          </w:p>
        </w:tc>
        <w:tc>
          <w:tcPr>
            <w:tcW w:w="1072" w:type="dxa"/>
            <w:tcBorders>
              <w:top w:val="single" w:sz="4" w:space="0" w:color="auto"/>
              <w:left w:val="single" w:sz="4" w:space="0" w:color="auto"/>
              <w:bottom w:val="single" w:sz="4" w:space="0" w:color="auto"/>
              <w:right w:val="single" w:sz="4" w:space="0" w:color="auto"/>
            </w:tcBorders>
            <w:vAlign w:val="bottom"/>
          </w:tcPr>
          <w:p w14:paraId="0693F80A" w14:textId="3D792AC1"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28.6%</w:t>
            </w:r>
          </w:p>
        </w:tc>
        <w:tc>
          <w:tcPr>
            <w:tcW w:w="1072" w:type="dxa"/>
            <w:tcBorders>
              <w:top w:val="single" w:sz="4" w:space="0" w:color="auto"/>
              <w:left w:val="single" w:sz="4" w:space="0" w:color="auto"/>
              <w:bottom w:val="single" w:sz="4" w:space="0" w:color="auto"/>
              <w:right w:val="single" w:sz="4" w:space="0" w:color="auto"/>
            </w:tcBorders>
            <w:vAlign w:val="bottom"/>
          </w:tcPr>
          <w:p w14:paraId="77623034" w14:textId="44D3A5F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78.6%</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76F705B" w14:textId="223240AB"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80.8%</w:t>
            </w:r>
          </w:p>
        </w:tc>
      </w:tr>
      <w:tr w:rsidR="00E45A09" w:rsidRPr="00A22484" w14:paraId="1CA2306A" w14:textId="6197E43E"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29D9199B" w14:textId="4C2272B5" w:rsidR="00E45A09" w:rsidRPr="00A22484" w:rsidRDefault="00E45A09" w:rsidP="00A2248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Students Above 60%</w:t>
            </w:r>
          </w:p>
        </w:tc>
        <w:tc>
          <w:tcPr>
            <w:tcW w:w="1071" w:type="dxa"/>
            <w:tcBorders>
              <w:top w:val="nil"/>
              <w:left w:val="single" w:sz="4" w:space="0" w:color="auto"/>
              <w:bottom w:val="single" w:sz="4" w:space="0" w:color="auto"/>
              <w:right w:val="single" w:sz="4" w:space="0" w:color="auto"/>
            </w:tcBorders>
            <w:vAlign w:val="bottom"/>
          </w:tcPr>
          <w:p w14:paraId="661A2E91" w14:textId="3559679F"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87.5%</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537C0FDE" w14:textId="1FC866BD"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69.4%</w:t>
            </w:r>
          </w:p>
        </w:tc>
        <w:tc>
          <w:tcPr>
            <w:tcW w:w="1083" w:type="dxa"/>
            <w:tcBorders>
              <w:top w:val="nil"/>
              <w:left w:val="nil"/>
              <w:bottom w:val="single" w:sz="4" w:space="0" w:color="auto"/>
              <w:right w:val="single" w:sz="4" w:space="0" w:color="auto"/>
            </w:tcBorders>
            <w:shd w:val="clear" w:color="auto" w:fill="auto"/>
            <w:noWrap/>
            <w:vAlign w:val="bottom"/>
            <w:hideMark/>
          </w:tcPr>
          <w:p w14:paraId="597998C1" w14:textId="3BFB0DC7"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81.3%</w:t>
            </w:r>
          </w:p>
        </w:tc>
        <w:tc>
          <w:tcPr>
            <w:tcW w:w="1072" w:type="dxa"/>
            <w:tcBorders>
              <w:top w:val="single" w:sz="4" w:space="0" w:color="auto"/>
              <w:left w:val="nil"/>
              <w:bottom w:val="single" w:sz="4" w:space="0" w:color="auto"/>
              <w:right w:val="single" w:sz="4" w:space="0" w:color="auto"/>
            </w:tcBorders>
            <w:vAlign w:val="bottom"/>
          </w:tcPr>
          <w:p w14:paraId="37864CB2" w14:textId="6E574D2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42.9%</w:t>
            </w:r>
          </w:p>
        </w:tc>
        <w:tc>
          <w:tcPr>
            <w:tcW w:w="1072" w:type="dxa"/>
            <w:tcBorders>
              <w:top w:val="single" w:sz="4" w:space="0" w:color="auto"/>
              <w:left w:val="single" w:sz="4" w:space="0" w:color="auto"/>
              <w:bottom w:val="single" w:sz="4" w:space="0" w:color="auto"/>
              <w:right w:val="single" w:sz="4" w:space="0" w:color="auto"/>
            </w:tcBorders>
            <w:vAlign w:val="bottom"/>
          </w:tcPr>
          <w:p w14:paraId="0B2B0747" w14:textId="7E7DDB44"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40.8%</w:t>
            </w:r>
          </w:p>
        </w:tc>
        <w:tc>
          <w:tcPr>
            <w:tcW w:w="1072" w:type="dxa"/>
            <w:tcBorders>
              <w:top w:val="single" w:sz="4" w:space="0" w:color="auto"/>
              <w:left w:val="single" w:sz="4" w:space="0" w:color="auto"/>
              <w:bottom w:val="single" w:sz="4" w:space="0" w:color="auto"/>
              <w:right w:val="single" w:sz="4" w:space="0" w:color="auto"/>
            </w:tcBorders>
            <w:vAlign w:val="bottom"/>
          </w:tcPr>
          <w:p w14:paraId="7A7EA970" w14:textId="6C69FC0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19.0%</w:t>
            </w:r>
          </w:p>
        </w:tc>
        <w:tc>
          <w:tcPr>
            <w:tcW w:w="1072" w:type="dxa"/>
            <w:tcBorders>
              <w:top w:val="single" w:sz="4" w:space="0" w:color="auto"/>
              <w:left w:val="single" w:sz="4" w:space="0" w:color="auto"/>
              <w:bottom w:val="single" w:sz="4" w:space="0" w:color="auto"/>
              <w:right w:val="single" w:sz="4" w:space="0" w:color="auto"/>
            </w:tcBorders>
            <w:vAlign w:val="bottom"/>
          </w:tcPr>
          <w:p w14:paraId="0D8AA49C" w14:textId="759F474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61.4%</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8E60D8A" w14:textId="5E66201A"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61.5%</w:t>
            </w:r>
          </w:p>
        </w:tc>
      </w:tr>
      <w:tr w:rsidR="00E45A09" w:rsidRPr="00A22484" w14:paraId="0C96252E" w14:textId="03C66112"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15281EB6" w14:textId="2C8F3BFA" w:rsidR="00E45A09" w:rsidRPr="00A22484" w:rsidRDefault="00E45A09" w:rsidP="00A2248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70%</w:t>
            </w:r>
          </w:p>
        </w:tc>
        <w:tc>
          <w:tcPr>
            <w:tcW w:w="1071" w:type="dxa"/>
            <w:tcBorders>
              <w:top w:val="nil"/>
              <w:left w:val="single" w:sz="4" w:space="0" w:color="auto"/>
              <w:bottom w:val="single" w:sz="4" w:space="0" w:color="auto"/>
              <w:right w:val="single" w:sz="4" w:space="0" w:color="auto"/>
            </w:tcBorders>
            <w:vAlign w:val="bottom"/>
          </w:tcPr>
          <w:p w14:paraId="69D05440" w14:textId="235C6068"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62.5%</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418CAF39" w14:textId="15794ECA"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53.2%</w:t>
            </w:r>
          </w:p>
        </w:tc>
        <w:tc>
          <w:tcPr>
            <w:tcW w:w="1083" w:type="dxa"/>
            <w:tcBorders>
              <w:top w:val="nil"/>
              <w:left w:val="nil"/>
              <w:bottom w:val="single" w:sz="4" w:space="0" w:color="auto"/>
              <w:right w:val="single" w:sz="4" w:space="0" w:color="auto"/>
            </w:tcBorders>
            <w:shd w:val="clear" w:color="auto" w:fill="auto"/>
            <w:noWrap/>
            <w:vAlign w:val="bottom"/>
            <w:hideMark/>
          </w:tcPr>
          <w:p w14:paraId="4D2B02EF" w14:textId="74B0A56C"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59.4%</w:t>
            </w:r>
          </w:p>
        </w:tc>
        <w:tc>
          <w:tcPr>
            <w:tcW w:w="1072" w:type="dxa"/>
            <w:tcBorders>
              <w:top w:val="single" w:sz="4" w:space="0" w:color="auto"/>
              <w:left w:val="nil"/>
              <w:bottom w:val="single" w:sz="4" w:space="0" w:color="auto"/>
              <w:right w:val="single" w:sz="4" w:space="0" w:color="auto"/>
            </w:tcBorders>
            <w:vAlign w:val="bottom"/>
          </w:tcPr>
          <w:p w14:paraId="49383D2C" w14:textId="74C1E566"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19.6%</w:t>
            </w:r>
          </w:p>
        </w:tc>
        <w:tc>
          <w:tcPr>
            <w:tcW w:w="1072" w:type="dxa"/>
            <w:tcBorders>
              <w:top w:val="single" w:sz="4" w:space="0" w:color="auto"/>
              <w:left w:val="single" w:sz="4" w:space="0" w:color="auto"/>
              <w:bottom w:val="single" w:sz="4" w:space="0" w:color="auto"/>
              <w:right w:val="single" w:sz="4" w:space="0" w:color="auto"/>
            </w:tcBorders>
            <w:vAlign w:val="bottom"/>
          </w:tcPr>
          <w:p w14:paraId="29CE757E" w14:textId="0607E457"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23.5%</w:t>
            </w:r>
          </w:p>
        </w:tc>
        <w:tc>
          <w:tcPr>
            <w:tcW w:w="1072" w:type="dxa"/>
            <w:tcBorders>
              <w:top w:val="single" w:sz="4" w:space="0" w:color="auto"/>
              <w:left w:val="single" w:sz="4" w:space="0" w:color="auto"/>
              <w:bottom w:val="single" w:sz="4" w:space="0" w:color="auto"/>
              <w:right w:val="single" w:sz="4" w:space="0" w:color="auto"/>
            </w:tcBorders>
            <w:vAlign w:val="bottom"/>
          </w:tcPr>
          <w:p w14:paraId="24DA78C1" w14:textId="38F6E1E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19.0%</w:t>
            </w:r>
          </w:p>
        </w:tc>
        <w:tc>
          <w:tcPr>
            <w:tcW w:w="1072" w:type="dxa"/>
            <w:tcBorders>
              <w:top w:val="single" w:sz="4" w:space="0" w:color="auto"/>
              <w:left w:val="single" w:sz="4" w:space="0" w:color="auto"/>
              <w:bottom w:val="single" w:sz="4" w:space="0" w:color="auto"/>
              <w:right w:val="single" w:sz="4" w:space="0" w:color="auto"/>
            </w:tcBorders>
            <w:vAlign w:val="bottom"/>
          </w:tcPr>
          <w:p w14:paraId="2BC9A355" w14:textId="6837198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41.4%</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61C73E1" w14:textId="5210F146"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50.0%</w:t>
            </w:r>
          </w:p>
        </w:tc>
      </w:tr>
      <w:tr w:rsidR="00E45A09" w:rsidRPr="00A22484" w14:paraId="68A703C4" w14:textId="0F7A68A7"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771D1027" w14:textId="31212CCC" w:rsidR="00E45A09" w:rsidRPr="00A22484" w:rsidRDefault="00E45A09" w:rsidP="00A2248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75%</w:t>
            </w:r>
          </w:p>
        </w:tc>
        <w:tc>
          <w:tcPr>
            <w:tcW w:w="1071" w:type="dxa"/>
            <w:tcBorders>
              <w:top w:val="nil"/>
              <w:left w:val="single" w:sz="4" w:space="0" w:color="auto"/>
              <w:bottom w:val="single" w:sz="4" w:space="0" w:color="auto"/>
              <w:right w:val="single" w:sz="4" w:space="0" w:color="auto"/>
            </w:tcBorders>
            <w:vAlign w:val="bottom"/>
          </w:tcPr>
          <w:p w14:paraId="5A8CABBC" w14:textId="42B0C010"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41.1%</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61C8DAE4" w14:textId="783D1647"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45.2%</w:t>
            </w:r>
          </w:p>
        </w:tc>
        <w:tc>
          <w:tcPr>
            <w:tcW w:w="1083" w:type="dxa"/>
            <w:tcBorders>
              <w:top w:val="nil"/>
              <w:left w:val="nil"/>
              <w:bottom w:val="single" w:sz="4" w:space="0" w:color="auto"/>
              <w:right w:val="single" w:sz="4" w:space="0" w:color="auto"/>
            </w:tcBorders>
            <w:shd w:val="clear" w:color="auto" w:fill="auto"/>
            <w:noWrap/>
            <w:vAlign w:val="bottom"/>
            <w:hideMark/>
          </w:tcPr>
          <w:p w14:paraId="71824E44" w14:textId="6D7C1720"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40.6%</w:t>
            </w:r>
          </w:p>
        </w:tc>
        <w:tc>
          <w:tcPr>
            <w:tcW w:w="1072" w:type="dxa"/>
            <w:tcBorders>
              <w:top w:val="single" w:sz="4" w:space="0" w:color="auto"/>
              <w:left w:val="nil"/>
              <w:bottom w:val="single" w:sz="4" w:space="0" w:color="auto"/>
              <w:right w:val="single" w:sz="4" w:space="0" w:color="auto"/>
            </w:tcBorders>
            <w:vAlign w:val="bottom"/>
          </w:tcPr>
          <w:p w14:paraId="5A52D564" w14:textId="52F73984"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12.5%</w:t>
            </w:r>
          </w:p>
        </w:tc>
        <w:tc>
          <w:tcPr>
            <w:tcW w:w="1072" w:type="dxa"/>
            <w:tcBorders>
              <w:top w:val="single" w:sz="4" w:space="0" w:color="auto"/>
              <w:left w:val="single" w:sz="4" w:space="0" w:color="auto"/>
              <w:bottom w:val="single" w:sz="4" w:space="0" w:color="auto"/>
              <w:right w:val="single" w:sz="4" w:space="0" w:color="auto"/>
            </w:tcBorders>
            <w:vAlign w:val="bottom"/>
          </w:tcPr>
          <w:p w14:paraId="3367218C" w14:textId="70E3C576"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14.8%</w:t>
            </w:r>
          </w:p>
        </w:tc>
        <w:tc>
          <w:tcPr>
            <w:tcW w:w="1072" w:type="dxa"/>
            <w:tcBorders>
              <w:top w:val="single" w:sz="4" w:space="0" w:color="auto"/>
              <w:left w:val="single" w:sz="4" w:space="0" w:color="auto"/>
              <w:bottom w:val="single" w:sz="4" w:space="0" w:color="auto"/>
              <w:right w:val="single" w:sz="4" w:space="0" w:color="auto"/>
            </w:tcBorders>
            <w:vAlign w:val="bottom"/>
          </w:tcPr>
          <w:p w14:paraId="6B3873CA" w14:textId="72442AE9"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4.8%</w:t>
            </w:r>
          </w:p>
        </w:tc>
        <w:tc>
          <w:tcPr>
            <w:tcW w:w="1072" w:type="dxa"/>
            <w:tcBorders>
              <w:top w:val="single" w:sz="4" w:space="0" w:color="auto"/>
              <w:left w:val="single" w:sz="4" w:space="0" w:color="auto"/>
              <w:bottom w:val="single" w:sz="4" w:space="0" w:color="auto"/>
              <w:right w:val="single" w:sz="4" w:space="0" w:color="auto"/>
            </w:tcBorders>
            <w:vAlign w:val="bottom"/>
          </w:tcPr>
          <w:p w14:paraId="16E4F11F" w14:textId="6C57467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28.6%</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F01870F" w14:textId="2C455F41"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30.8%</w:t>
            </w:r>
          </w:p>
        </w:tc>
      </w:tr>
      <w:tr w:rsidR="00E45A09" w:rsidRPr="00A22484" w14:paraId="1D719DFB" w14:textId="04AD0782"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6A4874AE" w14:textId="4D7B0851" w:rsidR="00E45A09" w:rsidRPr="00A22484" w:rsidRDefault="00E45A09" w:rsidP="00A2248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80%</w:t>
            </w:r>
          </w:p>
        </w:tc>
        <w:tc>
          <w:tcPr>
            <w:tcW w:w="1071" w:type="dxa"/>
            <w:tcBorders>
              <w:top w:val="nil"/>
              <w:left w:val="single" w:sz="4" w:space="0" w:color="auto"/>
              <w:bottom w:val="single" w:sz="4" w:space="0" w:color="auto"/>
              <w:right w:val="single" w:sz="4" w:space="0" w:color="auto"/>
            </w:tcBorders>
            <w:vAlign w:val="bottom"/>
          </w:tcPr>
          <w:p w14:paraId="19DEA6C0" w14:textId="4F7085BE"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19.6%</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302EE32" w14:textId="61A5349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29.0%</w:t>
            </w:r>
          </w:p>
        </w:tc>
        <w:tc>
          <w:tcPr>
            <w:tcW w:w="1083" w:type="dxa"/>
            <w:tcBorders>
              <w:top w:val="nil"/>
              <w:left w:val="nil"/>
              <w:bottom w:val="single" w:sz="4" w:space="0" w:color="auto"/>
              <w:right w:val="single" w:sz="4" w:space="0" w:color="auto"/>
            </w:tcBorders>
            <w:shd w:val="clear" w:color="auto" w:fill="auto"/>
            <w:noWrap/>
            <w:vAlign w:val="bottom"/>
            <w:hideMark/>
          </w:tcPr>
          <w:p w14:paraId="5278E5AE" w14:textId="4D2C330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28.1%</w:t>
            </w:r>
          </w:p>
        </w:tc>
        <w:tc>
          <w:tcPr>
            <w:tcW w:w="1072" w:type="dxa"/>
            <w:tcBorders>
              <w:top w:val="single" w:sz="4" w:space="0" w:color="auto"/>
              <w:left w:val="nil"/>
              <w:bottom w:val="single" w:sz="4" w:space="0" w:color="auto"/>
              <w:right w:val="single" w:sz="4" w:space="0" w:color="auto"/>
            </w:tcBorders>
            <w:vAlign w:val="bottom"/>
          </w:tcPr>
          <w:p w14:paraId="14A86E00" w14:textId="7E8116E3"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5.4%</w:t>
            </w:r>
          </w:p>
        </w:tc>
        <w:tc>
          <w:tcPr>
            <w:tcW w:w="1072" w:type="dxa"/>
            <w:tcBorders>
              <w:top w:val="single" w:sz="4" w:space="0" w:color="auto"/>
              <w:left w:val="single" w:sz="4" w:space="0" w:color="auto"/>
              <w:bottom w:val="single" w:sz="4" w:space="0" w:color="auto"/>
              <w:right w:val="single" w:sz="4" w:space="0" w:color="auto"/>
            </w:tcBorders>
            <w:vAlign w:val="bottom"/>
          </w:tcPr>
          <w:p w14:paraId="19EF1553" w14:textId="49368721"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8.7%</w:t>
            </w:r>
          </w:p>
        </w:tc>
        <w:tc>
          <w:tcPr>
            <w:tcW w:w="1072" w:type="dxa"/>
            <w:tcBorders>
              <w:top w:val="single" w:sz="4" w:space="0" w:color="auto"/>
              <w:left w:val="single" w:sz="4" w:space="0" w:color="auto"/>
              <w:bottom w:val="single" w:sz="4" w:space="0" w:color="auto"/>
              <w:right w:val="single" w:sz="4" w:space="0" w:color="auto"/>
            </w:tcBorders>
            <w:vAlign w:val="bottom"/>
          </w:tcPr>
          <w:p w14:paraId="0D1981D9" w14:textId="3C2F12F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4.8%</w:t>
            </w:r>
          </w:p>
        </w:tc>
        <w:tc>
          <w:tcPr>
            <w:tcW w:w="1072" w:type="dxa"/>
            <w:tcBorders>
              <w:top w:val="single" w:sz="4" w:space="0" w:color="auto"/>
              <w:left w:val="single" w:sz="4" w:space="0" w:color="auto"/>
              <w:bottom w:val="single" w:sz="4" w:space="0" w:color="auto"/>
              <w:right w:val="single" w:sz="4" w:space="0" w:color="auto"/>
            </w:tcBorders>
            <w:vAlign w:val="bottom"/>
          </w:tcPr>
          <w:p w14:paraId="5159DF29" w14:textId="6FBEFDBF"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21.4%</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310253F" w14:textId="2477C6EC"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26.9%</w:t>
            </w:r>
          </w:p>
        </w:tc>
      </w:tr>
      <w:tr w:rsidR="00E45A09" w:rsidRPr="00A22484" w14:paraId="157DBD65" w14:textId="12F9C1C2" w:rsidTr="0001660E">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2AC67397" w14:textId="49854708" w:rsidR="00E45A09" w:rsidRPr="00A22484" w:rsidRDefault="00E45A09" w:rsidP="00A2248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90%</w:t>
            </w:r>
          </w:p>
        </w:tc>
        <w:tc>
          <w:tcPr>
            <w:tcW w:w="1071" w:type="dxa"/>
            <w:tcBorders>
              <w:top w:val="nil"/>
              <w:left w:val="single" w:sz="4" w:space="0" w:color="auto"/>
              <w:bottom w:val="single" w:sz="4" w:space="0" w:color="auto"/>
              <w:right w:val="single" w:sz="4" w:space="0" w:color="auto"/>
            </w:tcBorders>
            <w:vAlign w:val="bottom"/>
          </w:tcPr>
          <w:p w14:paraId="2AABD70E" w14:textId="482E03B9" w:rsidR="00E45A09" w:rsidRPr="00E45A09" w:rsidRDefault="00E45A09" w:rsidP="00A2248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5.4%</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24B4681F" w14:textId="0DAFC1D6"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1.6%</w:t>
            </w:r>
          </w:p>
        </w:tc>
        <w:tc>
          <w:tcPr>
            <w:tcW w:w="1083" w:type="dxa"/>
            <w:tcBorders>
              <w:top w:val="nil"/>
              <w:left w:val="nil"/>
              <w:bottom w:val="single" w:sz="4" w:space="0" w:color="auto"/>
              <w:right w:val="single" w:sz="4" w:space="0" w:color="auto"/>
            </w:tcBorders>
            <w:shd w:val="clear" w:color="auto" w:fill="auto"/>
            <w:noWrap/>
            <w:vAlign w:val="bottom"/>
            <w:hideMark/>
          </w:tcPr>
          <w:p w14:paraId="380B38A4" w14:textId="27309923"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nil"/>
              <w:bottom w:val="single" w:sz="4" w:space="0" w:color="auto"/>
              <w:right w:val="single" w:sz="4" w:space="0" w:color="auto"/>
            </w:tcBorders>
            <w:vAlign w:val="bottom"/>
          </w:tcPr>
          <w:p w14:paraId="775D60FC" w14:textId="01BE5C9D"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single" w:sz="4" w:space="0" w:color="auto"/>
              <w:bottom w:val="single" w:sz="4" w:space="0" w:color="auto"/>
              <w:right w:val="single" w:sz="4" w:space="0" w:color="auto"/>
            </w:tcBorders>
            <w:vAlign w:val="bottom"/>
          </w:tcPr>
          <w:p w14:paraId="38AB666B" w14:textId="0E53F141"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1.5%</w:t>
            </w:r>
          </w:p>
        </w:tc>
        <w:tc>
          <w:tcPr>
            <w:tcW w:w="1072" w:type="dxa"/>
            <w:tcBorders>
              <w:top w:val="single" w:sz="4" w:space="0" w:color="auto"/>
              <w:left w:val="single" w:sz="4" w:space="0" w:color="auto"/>
              <w:bottom w:val="single" w:sz="4" w:space="0" w:color="auto"/>
              <w:right w:val="single" w:sz="4" w:space="0" w:color="auto"/>
            </w:tcBorders>
            <w:vAlign w:val="bottom"/>
          </w:tcPr>
          <w:p w14:paraId="0FA2EC26" w14:textId="74F89F45"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single" w:sz="4" w:space="0" w:color="auto"/>
              <w:bottom w:val="single" w:sz="4" w:space="0" w:color="auto"/>
              <w:right w:val="single" w:sz="4" w:space="0" w:color="auto"/>
            </w:tcBorders>
            <w:vAlign w:val="bottom"/>
          </w:tcPr>
          <w:p w14:paraId="5DD690E1" w14:textId="2697263E"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5.7%</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188BB14" w14:textId="6A1DEBB2" w:rsidR="00E45A09" w:rsidRPr="000A1295" w:rsidRDefault="00E45A09" w:rsidP="00A2248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11.5%</w:t>
            </w:r>
          </w:p>
        </w:tc>
      </w:tr>
    </w:tbl>
    <w:p w14:paraId="1B8D16D3" w14:textId="77777777" w:rsidR="00A259A4" w:rsidRDefault="00A259A4" w:rsidP="00720924">
      <w:pPr>
        <w:rPr>
          <w:rFonts w:ascii="Cambria" w:hAnsi="Cambria" w:cs="Times New Roman"/>
          <w:sz w:val="20"/>
          <w:szCs w:val="20"/>
        </w:rPr>
      </w:pPr>
    </w:p>
    <w:p w14:paraId="0EB15DFE" w14:textId="77777777" w:rsidR="00A259A4" w:rsidRDefault="00A259A4" w:rsidP="00720924">
      <w:pPr>
        <w:rPr>
          <w:rFonts w:ascii="Cambria" w:hAnsi="Cambria" w:cs="Times New Roman"/>
          <w:sz w:val="20"/>
          <w:szCs w:val="20"/>
        </w:rPr>
      </w:pPr>
    </w:p>
    <w:p w14:paraId="5908FB8F" w14:textId="77777777" w:rsidR="009E44F8" w:rsidRDefault="009E44F8" w:rsidP="00720924">
      <w:pPr>
        <w:rPr>
          <w:rFonts w:ascii="Cambria" w:hAnsi="Cambria" w:cs="Times New Roman"/>
          <w:sz w:val="20"/>
          <w:szCs w:val="20"/>
        </w:rPr>
      </w:pPr>
    </w:p>
    <w:p w14:paraId="27652784" w14:textId="77777777" w:rsidR="000A1295" w:rsidRDefault="000A1295">
      <w:pPr>
        <w:rPr>
          <w:rFonts w:ascii="Cambria" w:hAnsi="Cambria" w:cs="Times New Roman"/>
          <w:sz w:val="20"/>
          <w:szCs w:val="20"/>
        </w:rPr>
      </w:pPr>
      <w:r>
        <w:rPr>
          <w:rFonts w:ascii="Cambria" w:hAnsi="Cambria" w:cs="Times New Roman"/>
          <w:sz w:val="20"/>
          <w:szCs w:val="20"/>
        </w:rPr>
        <w:br w:type="page"/>
      </w:r>
    </w:p>
    <w:tbl>
      <w:tblPr>
        <w:tblW w:w="0" w:type="auto"/>
        <w:tblInd w:w="93" w:type="dxa"/>
        <w:tblLook w:val="04A0" w:firstRow="1" w:lastRow="0" w:firstColumn="1" w:lastColumn="0" w:noHBand="0" w:noVBand="1"/>
      </w:tblPr>
      <w:tblGrid>
        <w:gridCol w:w="2582"/>
        <w:gridCol w:w="1172"/>
        <w:gridCol w:w="1071"/>
        <w:gridCol w:w="1083"/>
        <w:gridCol w:w="1072"/>
        <w:gridCol w:w="1072"/>
        <w:gridCol w:w="1072"/>
        <w:gridCol w:w="1072"/>
        <w:gridCol w:w="1072"/>
      </w:tblGrid>
      <w:tr w:rsidR="00E45A09" w:rsidRPr="00A22484" w14:paraId="0CEC214E" w14:textId="77777777" w:rsidTr="00E45A09">
        <w:trPr>
          <w:trHeight w:val="267"/>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ADD8"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172" w:type="dxa"/>
            <w:tcBorders>
              <w:top w:val="single" w:sz="4" w:space="0" w:color="auto"/>
              <w:left w:val="single" w:sz="4" w:space="0" w:color="auto"/>
              <w:bottom w:val="single" w:sz="4" w:space="0" w:color="auto"/>
              <w:right w:val="single" w:sz="4" w:space="0" w:color="auto"/>
            </w:tcBorders>
            <w:vAlign w:val="center"/>
          </w:tcPr>
          <w:p w14:paraId="1446D97D" w14:textId="77777777" w:rsidR="00E45A09"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2013</w:t>
            </w:r>
          </w:p>
          <w:p w14:paraId="6C424855" w14:textId="7D123A11" w:rsidR="00E45A09" w:rsidRPr="00A22484" w:rsidRDefault="00E45A09" w:rsidP="006B07B4">
            <w:pPr>
              <w:jc w:val="center"/>
              <w:rPr>
                <w:rFonts w:ascii="Cambria" w:eastAsia="Times New Roman" w:hAnsi="Cambria" w:cs="Times New Roman"/>
                <w:b/>
                <w:bCs/>
                <w:color w:val="000000"/>
                <w:sz w:val="16"/>
                <w:szCs w:val="16"/>
              </w:rPr>
            </w:pPr>
            <w:r w:rsidRPr="00B21438">
              <w:rPr>
                <w:rFonts w:ascii="Cambria" w:eastAsia="Times New Roman" w:hAnsi="Cambria" w:cs="Times New Roman"/>
                <w:b/>
                <w:bCs/>
                <w:color w:val="000000"/>
                <w:sz w:val="16"/>
                <w:szCs w:val="16"/>
              </w:rPr>
              <w:t>Spring</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2ED3" w14:textId="58C081D9"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2014</w:t>
            </w:r>
            <w:r>
              <w:rPr>
                <w:rFonts w:ascii="Cambria" w:eastAsia="Times New Roman" w:hAnsi="Cambria" w:cs="Times New Roman"/>
                <w:b/>
                <w:bCs/>
                <w:color w:val="000000"/>
                <w:sz w:val="16"/>
                <w:szCs w:val="16"/>
              </w:rPr>
              <w:t xml:space="preserve"> </w:t>
            </w:r>
            <w:r w:rsidRPr="00B21438">
              <w:rPr>
                <w:rFonts w:ascii="Cambria" w:eastAsia="Times New Roman" w:hAnsi="Cambria" w:cs="Times New Roman"/>
                <w:b/>
                <w:bCs/>
                <w:color w:val="000000"/>
                <w:sz w:val="16"/>
                <w:szCs w:val="16"/>
              </w:rPr>
              <w:t>Spring</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7034627D" w14:textId="77777777" w:rsidR="00E45A09" w:rsidRPr="00A22484"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2014 Winter</w:t>
            </w:r>
          </w:p>
        </w:tc>
        <w:tc>
          <w:tcPr>
            <w:tcW w:w="1072" w:type="dxa"/>
            <w:tcBorders>
              <w:top w:val="single" w:sz="4" w:space="0" w:color="auto"/>
              <w:left w:val="nil"/>
              <w:bottom w:val="single" w:sz="4" w:space="0" w:color="auto"/>
              <w:right w:val="single" w:sz="4" w:space="0" w:color="auto"/>
            </w:tcBorders>
            <w:vAlign w:val="center"/>
          </w:tcPr>
          <w:p w14:paraId="24B34FC5" w14:textId="77777777" w:rsidR="00E45A09"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2015</w:t>
            </w:r>
          </w:p>
          <w:p w14:paraId="0E0803DF" w14:textId="77777777" w:rsidR="00E45A09" w:rsidRPr="00A22484"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1072" w:type="dxa"/>
            <w:tcBorders>
              <w:top w:val="single" w:sz="4" w:space="0" w:color="auto"/>
              <w:left w:val="single" w:sz="4" w:space="0" w:color="auto"/>
              <w:bottom w:val="single" w:sz="4" w:space="0" w:color="auto"/>
              <w:right w:val="single" w:sz="4" w:space="0" w:color="auto"/>
            </w:tcBorders>
            <w:vAlign w:val="center"/>
          </w:tcPr>
          <w:p w14:paraId="64894A8A" w14:textId="77777777" w:rsidR="00E45A09"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2016</w:t>
            </w:r>
          </w:p>
          <w:p w14:paraId="01FD89BF" w14:textId="77777777" w:rsidR="00E45A09" w:rsidRPr="00A22484"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c>
          <w:tcPr>
            <w:tcW w:w="1072" w:type="dxa"/>
            <w:tcBorders>
              <w:top w:val="single" w:sz="4" w:space="0" w:color="auto"/>
              <w:left w:val="single" w:sz="4" w:space="0" w:color="auto"/>
              <w:bottom w:val="single" w:sz="4" w:space="0" w:color="auto"/>
              <w:right w:val="single" w:sz="4" w:space="0" w:color="auto"/>
            </w:tcBorders>
            <w:vAlign w:val="center"/>
          </w:tcPr>
          <w:p w14:paraId="769A104B" w14:textId="77777777" w:rsidR="00E45A09"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2016</w:t>
            </w:r>
          </w:p>
          <w:p w14:paraId="0F6FF806" w14:textId="77777777" w:rsidR="00E45A09" w:rsidRPr="00A22484"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Summer</w:t>
            </w:r>
          </w:p>
        </w:tc>
        <w:tc>
          <w:tcPr>
            <w:tcW w:w="1072" w:type="dxa"/>
            <w:tcBorders>
              <w:top w:val="single" w:sz="4" w:space="0" w:color="auto"/>
              <w:left w:val="single" w:sz="4" w:space="0" w:color="auto"/>
              <w:bottom w:val="single" w:sz="4" w:space="0" w:color="auto"/>
              <w:right w:val="single" w:sz="4" w:space="0" w:color="auto"/>
            </w:tcBorders>
            <w:vAlign w:val="center"/>
          </w:tcPr>
          <w:p w14:paraId="558AC270" w14:textId="77777777" w:rsidR="00E45A09"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2016</w:t>
            </w:r>
          </w:p>
          <w:p w14:paraId="47522EBC" w14:textId="77777777" w:rsidR="00E45A09" w:rsidRPr="00A22484"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B94A" w14:textId="77777777" w:rsidR="00E45A09" w:rsidRPr="00A22484" w:rsidRDefault="00E45A09" w:rsidP="006B07B4">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2017 Spring</w:t>
            </w:r>
          </w:p>
        </w:tc>
      </w:tr>
      <w:tr w:rsidR="00E45A09" w:rsidRPr="00A22484" w14:paraId="0AE057E8"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59C66382" w14:textId="77777777" w:rsidR="00E45A09" w:rsidRPr="00A22484" w:rsidRDefault="00E45A09" w:rsidP="006B07B4">
            <w:pP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w:t>
            </w:r>
          </w:p>
        </w:tc>
        <w:tc>
          <w:tcPr>
            <w:tcW w:w="1172" w:type="dxa"/>
            <w:tcBorders>
              <w:top w:val="nil"/>
              <w:left w:val="single" w:sz="4" w:space="0" w:color="auto"/>
              <w:bottom w:val="single" w:sz="4" w:space="0" w:color="auto"/>
              <w:right w:val="single" w:sz="4" w:space="0" w:color="auto"/>
            </w:tcBorders>
            <w:vAlign w:val="center"/>
          </w:tcPr>
          <w:p w14:paraId="69B34A84" w14:textId="60CC393A" w:rsidR="00E45A09" w:rsidRPr="00A22484" w:rsidRDefault="00E45A09" w:rsidP="000A1295">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2AE45895" w14:textId="45DDD14D" w:rsidR="00E45A09" w:rsidRPr="00A22484" w:rsidRDefault="00E45A09" w:rsidP="000A1295">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83" w:type="dxa"/>
            <w:tcBorders>
              <w:top w:val="nil"/>
              <w:left w:val="nil"/>
              <w:bottom w:val="single" w:sz="4" w:space="0" w:color="auto"/>
              <w:right w:val="single" w:sz="4" w:space="0" w:color="auto"/>
            </w:tcBorders>
            <w:shd w:val="clear" w:color="auto" w:fill="auto"/>
            <w:noWrap/>
            <w:vAlign w:val="center"/>
            <w:hideMark/>
          </w:tcPr>
          <w:p w14:paraId="15270441" w14:textId="4D8F4982"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72" w:type="dxa"/>
            <w:tcBorders>
              <w:top w:val="single" w:sz="4" w:space="0" w:color="auto"/>
              <w:left w:val="nil"/>
              <w:bottom w:val="single" w:sz="4" w:space="0" w:color="auto"/>
              <w:right w:val="single" w:sz="4" w:space="0" w:color="auto"/>
            </w:tcBorders>
            <w:vAlign w:val="center"/>
          </w:tcPr>
          <w:p w14:paraId="14DAE6F7" w14:textId="6872889A"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72" w:type="dxa"/>
            <w:tcBorders>
              <w:top w:val="single" w:sz="4" w:space="0" w:color="auto"/>
              <w:left w:val="single" w:sz="4" w:space="0" w:color="auto"/>
              <w:bottom w:val="single" w:sz="4" w:space="0" w:color="auto"/>
              <w:right w:val="single" w:sz="4" w:space="0" w:color="auto"/>
            </w:tcBorders>
            <w:vAlign w:val="center"/>
          </w:tcPr>
          <w:p w14:paraId="2CDB51CC" w14:textId="5A525149"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72" w:type="dxa"/>
            <w:tcBorders>
              <w:top w:val="single" w:sz="4" w:space="0" w:color="auto"/>
              <w:left w:val="single" w:sz="4" w:space="0" w:color="auto"/>
              <w:bottom w:val="single" w:sz="4" w:space="0" w:color="auto"/>
              <w:right w:val="single" w:sz="4" w:space="0" w:color="auto"/>
            </w:tcBorders>
            <w:vAlign w:val="center"/>
          </w:tcPr>
          <w:p w14:paraId="74DDBE32" w14:textId="1CFDF582"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72" w:type="dxa"/>
            <w:tcBorders>
              <w:top w:val="single" w:sz="4" w:space="0" w:color="auto"/>
              <w:left w:val="single" w:sz="4" w:space="0" w:color="auto"/>
              <w:bottom w:val="single" w:sz="4" w:space="0" w:color="auto"/>
              <w:right w:val="single" w:sz="4" w:space="0" w:color="auto"/>
            </w:tcBorders>
            <w:vAlign w:val="center"/>
          </w:tcPr>
          <w:p w14:paraId="79D6821E" w14:textId="487A237E"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354A9FC7" w14:textId="5F09A199" w:rsidR="00E45A09" w:rsidRPr="00A22484" w:rsidRDefault="00E45A09" w:rsidP="006B07B4">
            <w:pPr>
              <w:jc w:val="center"/>
              <w:rPr>
                <w:rFonts w:ascii="Cambria" w:eastAsia="Times New Roman" w:hAnsi="Cambria" w:cs="Times New Roman"/>
                <w:b/>
                <w:bCs/>
                <w:color w:val="000000"/>
                <w:sz w:val="16"/>
                <w:szCs w:val="16"/>
              </w:rPr>
            </w:pPr>
            <w:r w:rsidRPr="00A22484">
              <w:rPr>
                <w:rFonts w:ascii="Cambria" w:eastAsia="Times New Roman" w:hAnsi="Cambria" w:cs="Times New Roman"/>
                <w:b/>
                <w:bCs/>
                <w:color w:val="000000"/>
                <w:sz w:val="16"/>
                <w:szCs w:val="16"/>
              </w:rPr>
              <w:t xml:space="preserve">Goal </w:t>
            </w:r>
            <w:r>
              <w:rPr>
                <w:rFonts w:ascii="Cambria" w:eastAsia="Times New Roman" w:hAnsi="Cambria" w:cs="Times New Roman"/>
                <w:b/>
                <w:bCs/>
                <w:color w:val="000000"/>
                <w:sz w:val="16"/>
                <w:szCs w:val="16"/>
              </w:rPr>
              <w:t>4</w:t>
            </w:r>
            <w:r w:rsidRPr="00A22484">
              <w:rPr>
                <w:rFonts w:ascii="Cambria" w:eastAsia="Times New Roman" w:hAnsi="Cambria" w:cs="Times New Roman"/>
                <w:b/>
                <w:bCs/>
                <w:color w:val="000000"/>
                <w:sz w:val="16"/>
                <w:szCs w:val="16"/>
              </w:rPr>
              <w:t>A</w:t>
            </w:r>
          </w:p>
        </w:tc>
      </w:tr>
      <w:tr w:rsidR="00E45A09" w:rsidRPr="00A22484" w14:paraId="057D2CE7" w14:textId="77777777" w:rsidTr="00E45A09">
        <w:trPr>
          <w:trHeight w:val="139"/>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5B99251D"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172" w:type="dxa"/>
            <w:tcBorders>
              <w:top w:val="nil"/>
              <w:left w:val="single" w:sz="4" w:space="0" w:color="auto"/>
              <w:bottom w:val="single" w:sz="4" w:space="0" w:color="auto"/>
              <w:right w:val="single" w:sz="4" w:space="0" w:color="auto"/>
            </w:tcBorders>
            <w:vAlign w:val="center"/>
          </w:tcPr>
          <w:p w14:paraId="625DD15E" w14:textId="77777777" w:rsidR="00E45A09" w:rsidRPr="00A22484" w:rsidRDefault="00E45A09" w:rsidP="006B07B4">
            <w:pPr>
              <w:jc w:val="center"/>
              <w:rPr>
                <w:rFonts w:ascii="Cambria" w:eastAsia="Times New Roman" w:hAnsi="Cambria" w:cs="Times New Roman"/>
                <w:color w:val="000000"/>
                <w:sz w:val="16"/>
                <w:szCs w:val="16"/>
              </w:rPr>
            </w:pP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1D31AE77" w14:textId="1E3E981A" w:rsidR="00E45A09" w:rsidRPr="00A22484" w:rsidRDefault="00E45A09" w:rsidP="006B07B4">
            <w:pPr>
              <w:jc w:val="center"/>
              <w:rPr>
                <w:rFonts w:ascii="Cambria" w:eastAsia="Times New Roman" w:hAnsi="Cambria" w:cs="Times New Roman"/>
                <w:color w:val="000000"/>
                <w:sz w:val="16"/>
                <w:szCs w:val="16"/>
              </w:rPr>
            </w:pPr>
          </w:p>
        </w:tc>
        <w:tc>
          <w:tcPr>
            <w:tcW w:w="1083" w:type="dxa"/>
            <w:tcBorders>
              <w:top w:val="nil"/>
              <w:left w:val="nil"/>
              <w:bottom w:val="single" w:sz="4" w:space="0" w:color="auto"/>
              <w:right w:val="single" w:sz="4" w:space="0" w:color="auto"/>
            </w:tcBorders>
            <w:shd w:val="clear" w:color="auto" w:fill="auto"/>
            <w:noWrap/>
            <w:vAlign w:val="center"/>
            <w:hideMark/>
          </w:tcPr>
          <w:p w14:paraId="15FED869" w14:textId="77777777" w:rsidR="00E45A09" w:rsidRPr="00A22484"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nil"/>
              <w:bottom w:val="single" w:sz="4" w:space="0" w:color="auto"/>
              <w:right w:val="single" w:sz="4" w:space="0" w:color="auto"/>
            </w:tcBorders>
            <w:vAlign w:val="center"/>
          </w:tcPr>
          <w:p w14:paraId="6CC0EB11" w14:textId="77777777" w:rsidR="00E45A09" w:rsidRPr="00A22484"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4006CA7C" w14:textId="77777777" w:rsidR="00E45A09" w:rsidRPr="00A22484"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5F92D2AF" w14:textId="77777777" w:rsidR="00E45A09" w:rsidRPr="00A22484"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14:paraId="1EA96309" w14:textId="77777777" w:rsidR="00E45A09" w:rsidRPr="00A22484" w:rsidRDefault="00E45A09" w:rsidP="006B07B4">
            <w:pPr>
              <w:jc w:val="center"/>
              <w:rPr>
                <w:rFonts w:ascii="Cambria" w:eastAsia="Times New Roman" w:hAnsi="Cambria" w:cs="Times New Roman"/>
                <w:color w:val="000000"/>
                <w:sz w:val="16"/>
                <w:szCs w:val="16"/>
              </w:rPr>
            </w:pP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349137A" w14:textId="77777777" w:rsidR="00E45A09" w:rsidRPr="00A22484" w:rsidRDefault="00E45A09" w:rsidP="006B07B4">
            <w:pPr>
              <w:jc w:val="center"/>
              <w:rPr>
                <w:rFonts w:ascii="Cambria" w:eastAsia="Times New Roman" w:hAnsi="Cambria" w:cs="Times New Roman"/>
                <w:color w:val="000000"/>
                <w:sz w:val="16"/>
                <w:szCs w:val="16"/>
              </w:rPr>
            </w:pPr>
          </w:p>
        </w:tc>
      </w:tr>
      <w:tr w:rsidR="00E45A09" w:rsidRPr="00A22484" w14:paraId="4EAB2477"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2E305DE1"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Mean</w:t>
            </w:r>
          </w:p>
        </w:tc>
        <w:tc>
          <w:tcPr>
            <w:tcW w:w="1172" w:type="dxa"/>
            <w:tcBorders>
              <w:top w:val="nil"/>
              <w:left w:val="single" w:sz="4" w:space="0" w:color="auto"/>
              <w:bottom w:val="single" w:sz="4" w:space="0" w:color="auto"/>
              <w:right w:val="single" w:sz="4" w:space="0" w:color="auto"/>
            </w:tcBorders>
            <w:vAlign w:val="bottom"/>
          </w:tcPr>
          <w:p w14:paraId="66764D83" w14:textId="678FEF0C"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70.02%</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108E50EA" w14:textId="4435FEA1" w:rsidR="00E45A09" w:rsidRPr="000A1295" w:rsidRDefault="00E45A09" w:rsidP="006B07B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66.58%</w:t>
            </w:r>
          </w:p>
        </w:tc>
        <w:tc>
          <w:tcPr>
            <w:tcW w:w="1083" w:type="dxa"/>
            <w:tcBorders>
              <w:top w:val="nil"/>
              <w:left w:val="nil"/>
              <w:bottom w:val="single" w:sz="4" w:space="0" w:color="auto"/>
              <w:right w:val="single" w:sz="4" w:space="0" w:color="auto"/>
            </w:tcBorders>
            <w:shd w:val="clear" w:color="auto" w:fill="auto"/>
            <w:noWrap/>
            <w:vAlign w:val="bottom"/>
            <w:hideMark/>
          </w:tcPr>
          <w:p w14:paraId="3EC2E21F" w14:textId="3214EB94" w:rsidR="00E45A09" w:rsidRPr="000A1295" w:rsidRDefault="00E45A09" w:rsidP="006B07B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70.41%</w:t>
            </w:r>
          </w:p>
        </w:tc>
        <w:tc>
          <w:tcPr>
            <w:tcW w:w="1072" w:type="dxa"/>
            <w:tcBorders>
              <w:top w:val="single" w:sz="4" w:space="0" w:color="auto"/>
              <w:left w:val="nil"/>
              <w:bottom w:val="single" w:sz="4" w:space="0" w:color="auto"/>
              <w:right w:val="single" w:sz="4" w:space="0" w:color="auto"/>
            </w:tcBorders>
            <w:vAlign w:val="bottom"/>
          </w:tcPr>
          <w:p w14:paraId="5569932E" w14:textId="4E4DA7EB" w:rsidR="00E45A09" w:rsidRPr="000A1295" w:rsidRDefault="00E45A09" w:rsidP="006B07B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54.26%</w:t>
            </w:r>
          </w:p>
        </w:tc>
        <w:tc>
          <w:tcPr>
            <w:tcW w:w="1072" w:type="dxa"/>
            <w:tcBorders>
              <w:top w:val="single" w:sz="4" w:space="0" w:color="auto"/>
              <w:left w:val="single" w:sz="4" w:space="0" w:color="auto"/>
              <w:bottom w:val="single" w:sz="4" w:space="0" w:color="auto"/>
              <w:right w:val="single" w:sz="4" w:space="0" w:color="auto"/>
            </w:tcBorders>
            <w:vAlign w:val="bottom"/>
          </w:tcPr>
          <w:p w14:paraId="4E403655" w14:textId="1CA41324" w:rsidR="00E45A09" w:rsidRPr="000A1295" w:rsidRDefault="00E45A09" w:rsidP="006B07B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51.41%</w:t>
            </w:r>
          </w:p>
        </w:tc>
        <w:tc>
          <w:tcPr>
            <w:tcW w:w="1072" w:type="dxa"/>
            <w:tcBorders>
              <w:top w:val="single" w:sz="4" w:space="0" w:color="auto"/>
              <w:left w:val="single" w:sz="4" w:space="0" w:color="auto"/>
              <w:bottom w:val="single" w:sz="4" w:space="0" w:color="auto"/>
              <w:right w:val="single" w:sz="4" w:space="0" w:color="auto"/>
            </w:tcBorders>
            <w:vAlign w:val="bottom"/>
          </w:tcPr>
          <w:p w14:paraId="107146EE" w14:textId="6962FC92"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41.06%</w:t>
            </w:r>
          </w:p>
        </w:tc>
        <w:tc>
          <w:tcPr>
            <w:tcW w:w="1072" w:type="dxa"/>
            <w:tcBorders>
              <w:top w:val="single" w:sz="4" w:space="0" w:color="auto"/>
              <w:left w:val="single" w:sz="4" w:space="0" w:color="auto"/>
              <w:bottom w:val="single" w:sz="4" w:space="0" w:color="auto"/>
              <w:right w:val="single" w:sz="4" w:space="0" w:color="auto"/>
            </w:tcBorders>
            <w:vAlign w:val="bottom"/>
          </w:tcPr>
          <w:p w14:paraId="64BAC916" w14:textId="5937AFB3" w:rsidR="00E45A09" w:rsidRPr="000A1295" w:rsidRDefault="00E45A09" w:rsidP="006B07B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63.38%</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CC14CC5" w14:textId="798E0ABA" w:rsidR="00E45A09" w:rsidRPr="000A1295" w:rsidRDefault="00E45A09" w:rsidP="006B07B4">
            <w:pPr>
              <w:jc w:val="center"/>
              <w:rPr>
                <w:rFonts w:ascii="Cambria" w:eastAsia="Times New Roman" w:hAnsi="Cambria" w:cs="Times New Roman"/>
                <w:b/>
                <w:color w:val="000000"/>
                <w:sz w:val="16"/>
                <w:szCs w:val="16"/>
              </w:rPr>
            </w:pPr>
            <w:r w:rsidRPr="000A1295">
              <w:rPr>
                <w:rFonts w:ascii="Cambria" w:eastAsia="Times New Roman" w:hAnsi="Cambria" w:cs="Times New Roman"/>
                <w:color w:val="000000"/>
                <w:sz w:val="16"/>
                <w:szCs w:val="16"/>
              </w:rPr>
              <w:t>65.50%</w:t>
            </w:r>
          </w:p>
        </w:tc>
      </w:tr>
      <w:tr w:rsidR="00E45A09" w:rsidRPr="00A22484" w14:paraId="43A3736D"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16A2CFA9"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Std</w:t>
            </w:r>
            <w:r>
              <w:rPr>
                <w:rFonts w:ascii="Cambria" w:eastAsia="Times New Roman" w:hAnsi="Cambria" w:cs="Times New Roman"/>
                <w:color w:val="000000"/>
                <w:sz w:val="16"/>
                <w:szCs w:val="16"/>
              </w:rPr>
              <w:t>.</w:t>
            </w:r>
            <w:r w:rsidRPr="00A22484">
              <w:rPr>
                <w:rFonts w:ascii="Cambria" w:eastAsia="Times New Roman" w:hAnsi="Cambria" w:cs="Times New Roman"/>
                <w:color w:val="000000"/>
                <w:sz w:val="16"/>
                <w:szCs w:val="16"/>
              </w:rPr>
              <w:t xml:space="preserve"> Dev</w:t>
            </w:r>
            <w:r>
              <w:rPr>
                <w:rFonts w:ascii="Cambria" w:eastAsia="Times New Roman" w:hAnsi="Cambria" w:cs="Times New Roman"/>
                <w:color w:val="000000"/>
                <w:sz w:val="16"/>
                <w:szCs w:val="16"/>
              </w:rPr>
              <w:t>iation</w:t>
            </w:r>
          </w:p>
        </w:tc>
        <w:tc>
          <w:tcPr>
            <w:tcW w:w="1172" w:type="dxa"/>
            <w:tcBorders>
              <w:top w:val="nil"/>
              <w:left w:val="single" w:sz="4" w:space="0" w:color="auto"/>
              <w:bottom w:val="single" w:sz="4" w:space="0" w:color="auto"/>
              <w:right w:val="single" w:sz="4" w:space="0" w:color="auto"/>
            </w:tcBorders>
            <w:vAlign w:val="bottom"/>
          </w:tcPr>
          <w:p w14:paraId="093FDF96" w14:textId="0574122C"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14.38%</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F05457B" w14:textId="6388916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16.67%</w:t>
            </w:r>
          </w:p>
        </w:tc>
        <w:tc>
          <w:tcPr>
            <w:tcW w:w="1083" w:type="dxa"/>
            <w:tcBorders>
              <w:top w:val="nil"/>
              <w:left w:val="nil"/>
              <w:bottom w:val="single" w:sz="4" w:space="0" w:color="auto"/>
              <w:right w:val="single" w:sz="4" w:space="0" w:color="auto"/>
            </w:tcBorders>
            <w:shd w:val="clear" w:color="auto" w:fill="auto"/>
            <w:noWrap/>
            <w:vAlign w:val="bottom"/>
            <w:hideMark/>
          </w:tcPr>
          <w:p w14:paraId="08477DA4" w14:textId="3E834BA4"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9.46%</w:t>
            </w:r>
          </w:p>
        </w:tc>
        <w:tc>
          <w:tcPr>
            <w:tcW w:w="1072" w:type="dxa"/>
            <w:tcBorders>
              <w:top w:val="single" w:sz="4" w:space="0" w:color="auto"/>
              <w:left w:val="nil"/>
              <w:bottom w:val="single" w:sz="4" w:space="0" w:color="auto"/>
              <w:right w:val="single" w:sz="4" w:space="0" w:color="auto"/>
            </w:tcBorders>
            <w:vAlign w:val="bottom"/>
          </w:tcPr>
          <w:p w14:paraId="39ABBD18" w14:textId="04AAC86F"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14.64%</w:t>
            </w:r>
          </w:p>
        </w:tc>
        <w:tc>
          <w:tcPr>
            <w:tcW w:w="1072" w:type="dxa"/>
            <w:tcBorders>
              <w:top w:val="single" w:sz="4" w:space="0" w:color="auto"/>
              <w:left w:val="single" w:sz="4" w:space="0" w:color="auto"/>
              <w:bottom w:val="single" w:sz="4" w:space="0" w:color="auto"/>
              <w:right w:val="single" w:sz="4" w:space="0" w:color="auto"/>
            </w:tcBorders>
            <w:vAlign w:val="bottom"/>
          </w:tcPr>
          <w:p w14:paraId="0C820442" w14:textId="6C18FC84"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18.58%</w:t>
            </w:r>
          </w:p>
        </w:tc>
        <w:tc>
          <w:tcPr>
            <w:tcW w:w="1072" w:type="dxa"/>
            <w:tcBorders>
              <w:top w:val="single" w:sz="4" w:space="0" w:color="auto"/>
              <w:left w:val="single" w:sz="4" w:space="0" w:color="auto"/>
              <w:bottom w:val="single" w:sz="4" w:space="0" w:color="auto"/>
              <w:right w:val="single" w:sz="4" w:space="0" w:color="auto"/>
            </w:tcBorders>
            <w:vAlign w:val="bottom"/>
          </w:tcPr>
          <w:p w14:paraId="72EA16D7" w14:textId="7AC936BE"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18.99%</w:t>
            </w:r>
          </w:p>
        </w:tc>
        <w:tc>
          <w:tcPr>
            <w:tcW w:w="1072" w:type="dxa"/>
            <w:tcBorders>
              <w:top w:val="single" w:sz="4" w:space="0" w:color="auto"/>
              <w:left w:val="single" w:sz="4" w:space="0" w:color="auto"/>
              <w:bottom w:val="single" w:sz="4" w:space="0" w:color="auto"/>
              <w:right w:val="single" w:sz="4" w:space="0" w:color="auto"/>
            </w:tcBorders>
            <w:vAlign w:val="bottom"/>
          </w:tcPr>
          <w:p w14:paraId="197B1F28" w14:textId="1A38493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16.52%</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3670E7C" w14:textId="4E61568A"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19.46%</w:t>
            </w:r>
          </w:p>
        </w:tc>
      </w:tr>
      <w:tr w:rsidR="00E45A09" w:rsidRPr="00A22484" w14:paraId="171D34F3" w14:textId="77777777" w:rsidTr="00E45A09">
        <w:trPr>
          <w:trHeight w:val="54"/>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70900844"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172" w:type="dxa"/>
            <w:tcBorders>
              <w:top w:val="nil"/>
              <w:left w:val="single" w:sz="4" w:space="0" w:color="auto"/>
              <w:bottom w:val="single" w:sz="4" w:space="0" w:color="auto"/>
              <w:right w:val="single" w:sz="4" w:space="0" w:color="auto"/>
            </w:tcBorders>
            <w:vAlign w:val="bottom"/>
          </w:tcPr>
          <w:p w14:paraId="7DD4B037" w14:textId="77777777" w:rsidR="00E45A09" w:rsidRPr="00E45A09" w:rsidRDefault="00E45A09" w:rsidP="006B07B4">
            <w:pPr>
              <w:jc w:val="center"/>
              <w:rPr>
                <w:rFonts w:ascii="Cambria" w:eastAsia="Times New Roman" w:hAnsi="Cambria" w:cs="Times New Roman"/>
                <w:color w:val="000000"/>
                <w:sz w:val="16"/>
                <w:szCs w:val="16"/>
              </w:rPr>
            </w:pP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609A1994" w14:textId="727140ED" w:rsidR="00E45A09" w:rsidRPr="000A1295" w:rsidRDefault="00E45A09" w:rsidP="006B07B4">
            <w:pPr>
              <w:jc w:val="center"/>
              <w:rPr>
                <w:rFonts w:ascii="Cambria" w:eastAsia="Times New Roman" w:hAnsi="Cambria" w:cs="Times New Roman"/>
                <w:color w:val="000000"/>
                <w:sz w:val="16"/>
                <w:szCs w:val="16"/>
              </w:rPr>
            </w:pPr>
          </w:p>
        </w:tc>
        <w:tc>
          <w:tcPr>
            <w:tcW w:w="1083" w:type="dxa"/>
            <w:tcBorders>
              <w:top w:val="nil"/>
              <w:left w:val="nil"/>
              <w:bottom w:val="single" w:sz="4" w:space="0" w:color="auto"/>
              <w:right w:val="single" w:sz="4" w:space="0" w:color="auto"/>
            </w:tcBorders>
            <w:shd w:val="clear" w:color="auto" w:fill="auto"/>
            <w:noWrap/>
            <w:vAlign w:val="bottom"/>
            <w:hideMark/>
          </w:tcPr>
          <w:p w14:paraId="12D42CCB"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nil"/>
              <w:bottom w:val="single" w:sz="4" w:space="0" w:color="auto"/>
              <w:right w:val="single" w:sz="4" w:space="0" w:color="auto"/>
            </w:tcBorders>
            <w:vAlign w:val="bottom"/>
          </w:tcPr>
          <w:p w14:paraId="70C71C0B"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218BC9F5"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0ACF8E81"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579A9DD0"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1A5222E" w14:textId="77777777" w:rsidR="00E45A09" w:rsidRPr="000A1295" w:rsidRDefault="00E45A09" w:rsidP="006B07B4">
            <w:pPr>
              <w:jc w:val="center"/>
              <w:rPr>
                <w:rFonts w:ascii="Cambria" w:eastAsia="Times New Roman" w:hAnsi="Cambria" w:cs="Times New Roman"/>
                <w:color w:val="000000"/>
                <w:sz w:val="16"/>
                <w:szCs w:val="16"/>
              </w:rPr>
            </w:pPr>
          </w:p>
        </w:tc>
      </w:tr>
      <w:tr w:rsidR="00E45A09" w:rsidRPr="00A22484" w14:paraId="311DC1B5" w14:textId="77777777" w:rsidTr="00E45A09">
        <w:trPr>
          <w:trHeight w:val="283"/>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568519E1"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Min</w:t>
            </w:r>
          </w:p>
        </w:tc>
        <w:tc>
          <w:tcPr>
            <w:tcW w:w="1172" w:type="dxa"/>
            <w:tcBorders>
              <w:top w:val="nil"/>
              <w:left w:val="single" w:sz="4" w:space="0" w:color="auto"/>
              <w:bottom w:val="single" w:sz="4" w:space="0" w:color="auto"/>
              <w:right w:val="single" w:sz="4" w:space="0" w:color="auto"/>
            </w:tcBorders>
            <w:vAlign w:val="bottom"/>
          </w:tcPr>
          <w:p w14:paraId="3B8E8B94" w14:textId="33789B04"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26.94%</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4B3EB124" w14:textId="63793260"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23.29%</w:t>
            </w:r>
          </w:p>
        </w:tc>
        <w:tc>
          <w:tcPr>
            <w:tcW w:w="1083" w:type="dxa"/>
            <w:tcBorders>
              <w:top w:val="nil"/>
              <w:left w:val="nil"/>
              <w:bottom w:val="single" w:sz="4" w:space="0" w:color="auto"/>
              <w:right w:val="single" w:sz="4" w:space="0" w:color="auto"/>
            </w:tcBorders>
            <w:shd w:val="clear" w:color="auto" w:fill="auto"/>
            <w:noWrap/>
            <w:vAlign w:val="bottom"/>
            <w:hideMark/>
          </w:tcPr>
          <w:p w14:paraId="3F1E9B34" w14:textId="7FB706C3"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47.43%</w:t>
            </w:r>
          </w:p>
        </w:tc>
        <w:tc>
          <w:tcPr>
            <w:tcW w:w="1072" w:type="dxa"/>
            <w:tcBorders>
              <w:top w:val="single" w:sz="4" w:space="0" w:color="auto"/>
              <w:left w:val="nil"/>
              <w:bottom w:val="single" w:sz="4" w:space="0" w:color="auto"/>
              <w:right w:val="single" w:sz="4" w:space="0" w:color="auto"/>
            </w:tcBorders>
            <w:vAlign w:val="bottom"/>
          </w:tcPr>
          <w:p w14:paraId="1434EDAA" w14:textId="4689BAA5"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22.02%</w:t>
            </w:r>
          </w:p>
        </w:tc>
        <w:tc>
          <w:tcPr>
            <w:tcW w:w="1072" w:type="dxa"/>
            <w:tcBorders>
              <w:top w:val="single" w:sz="4" w:space="0" w:color="auto"/>
              <w:left w:val="single" w:sz="4" w:space="0" w:color="auto"/>
              <w:bottom w:val="single" w:sz="4" w:space="0" w:color="auto"/>
              <w:right w:val="single" w:sz="4" w:space="0" w:color="auto"/>
            </w:tcBorders>
            <w:vAlign w:val="bottom"/>
          </w:tcPr>
          <w:p w14:paraId="4D8E4915" w14:textId="24C0890C"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5.69%</w:t>
            </w:r>
          </w:p>
        </w:tc>
        <w:tc>
          <w:tcPr>
            <w:tcW w:w="1072" w:type="dxa"/>
            <w:tcBorders>
              <w:top w:val="single" w:sz="4" w:space="0" w:color="auto"/>
              <w:left w:val="single" w:sz="4" w:space="0" w:color="auto"/>
              <w:bottom w:val="single" w:sz="4" w:space="0" w:color="auto"/>
              <w:right w:val="single" w:sz="4" w:space="0" w:color="auto"/>
            </w:tcBorders>
            <w:vAlign w:val="bottom"/>
          </w:tcPr>
          <w:p w14:paraId="6696788D" w14:textId="618E0B73"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22.47%</w:t>
            </w:r>
          </w:p>
        </w:tc>
        <w:tc>
          <w:tcPr>
            <w:tcW w:w="1072" w:type="dxa"/>
            <w:tcBorders>
              <w:top w:val="single" w:sz="4" w:space="0" w:color="auto"/>
              <w:left w:val="single" w:sz="4" w:space="0" w:color="auto"/>
              <w:bottom w:val="single" w:sz="4" w:space="0" w:color="auto"/>
              <w:right w:val="single" w:sz="4" w:space="0" w:color="auto"/>
            </w:tcBorders>
            <w:vAlign w:val="bottom"/>
          </w:tcPr>
          <w:p w14:paraId="359BB5D4" w14:textId="28BE765E"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27.51%</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19B627A" w14:textId="7FCAE4D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20.42%</w:t>
            </w:r>
          </w:p>
        </w:tc>
      </w:tr>
      <w:tr w:rsidR="00E45A09" w:rsidRPr="00A22484" w14:paraId="0B087F40"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5D9CF8FF"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Max</w:t>
            </w:r>
          </w:p>
        </w:tc>
        <w:tc>
          <w:tcPr>
            <w:tcW w:w="1172" w:type="dxa"/>
            <w:tcBorders>
              <w:top w:val="nil"/>
              <w:left w:val="single" w:sz="4" w:space="0" w:color="auto"/>
              <w:bottom w:val="single" w:sz="4" w:space="0" w:color="auto"/>
              <w:right w:val="single" w:sz="4" w:space="0" w:color="auto"/>
            </w:tcBorders>
            <w:vAlign w:val="bottom"/>
          </w:tcPr>
          <w:p w14:paraId="5F54CFC3" w14:textId="080ADEF7"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93.66%</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6A0929F9" w14:textId="668D8C86"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92.01%</w:t>
            </w:r>
          </w:p>
        </w:tc>
        <w:tc>
          <w:tcPr>
            <w:tcW w:w="1083" w:type="dxa"/>
            <w:tcBorders>
              <w:top w:val="nil"/>
              <w:left w:val="nil"/>
              <w:bottom w:val="single" w:sz="4" w:space="0" w:color="auto"/>
              <w:right w:val="single" w:sz="4" w:space="0" w:color="auto"/>
            </w:tcBorders>
            <w:shd w:val="clear" w:color="auto" w:fill="auto"/>
            <w:noWrap/>
            <w:vAlign w:val="bottom"/>
            <w:hideMark/>
          </w:tcPr>
          <w:p w14:paraId="7C9C1F67" w14:textId="1D506A81"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87.90%</w:t>
            </w:r>
          </w:p>
        </w:tc>
        <w:tc>
          <w:tcPr>
            <w:tcW w:w="1072" w:type="dxa"/>
            <w:tcBorders>
              <w:top w:val="single" w:sz="4" w:space="0" w:color="auto"/>
              <w:left w:val="nil"/>
              <w:bottom w:val="single" w:sz="4" w:space="0" w:color="auto"/>
              <w:right w:val="single" w:sz="4" w:space="0" w:color="auto"/>
            </w:tcBorders>
            <w:vAlign w:val="bottom"/>
          </w:tcPr>
          <w:p w14:paraId="0C6DAC7B" w14:textId="635A2CD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81.30%</w:t>
            </w:r>
          </w:p>
        </w:tc>
        <w:tc>
          <w:tcPr>
            <w:tcW w:w="1072" w:type="dxa"/>
            <w:tcBorders>
              <w:top w:val="single" w:sz="4" w:space="0" w:color="auto"/>
              <w:left w:val="single" w:sz="4" w:space="0" w:color="auto"/>
              <w:bottom w:val="single" w:sz="4" w:space="0" w:color="auto"/>
              <w:right w:val="single" w:sz="4" w:space="0" w:color="auto"/>
            </w:tcBorders>
            <w:vAlign w:val="bottom"/>
          </w:tcPr>
          <w:p w14:paraId="667E9A1C" w14:textId="4D98B78B"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89.83%</w:t>
            </w:r>
          </w:p>
        </w:tc>
        <w:tc>
          <w:tcPr>
            <w:tcW w:w="1072" w:type="dxa"/>
            <w:tcBorders>
              <w:top w:val="single" w:sz="4" w:space="0" w:color="auto"/>
              <w:left w:val="single" w:sz="4" w:space="0" w:color="auto"/>
              <w:bottom w:val="single" w:sz="4" w:space="0" w:color="auto"/>
              <w:right w:val="single" w:sz="4" w:space="0" w:color="auto"/>
            </w:tcBorders>
            <w:vAlign w:val="bottom"/>
          </w:tcPr>
          <w:p w14:paraId="21EB238D" w14:textId="1D19E66B"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77.55%</w:t>
            </w:r>
          </w:p>
        </w:tc>
        <w:tc>
          <w:tcPr>
            <w:tcW w:w="1072" w:type="dxa"/>
            <w:tcBorders>
              <w:top w:val="single" w:sz="4" w:space="0" w:color="auto"/>
              <w:left w:val="single" w:sz="4" w:space="0" w:color="auto"/>
              <w:bottom w:val="single" w:sz="4" w:space="0" w:color="auto"/>
              <w:right w:val="single" w:sz="4" w:space="0" w:color="auto"/>
            </w:tcBorders>
            <w:vAlign w:val="bottom"/>
          </w:tcPr>
          <w:p w14:paraId="54BFA9F8" w14:textId="152756BA"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92.66%</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7E86F73" w14:textId="7184B5AF"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93.76%</w:t>
            </w:r>
          </w:p>
        </w:tc>
      </w:tr>
      <w:tr w:rsidR="00E45A09" w:rsidRPr="00A22484" w14:paraId="10B8F737"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60066003"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N</w:t>
            </w:r>
          </w:p>
        </w:tc>
        <w:tc>
          <w:tcPr>
            <w:tcW w:w="1172" w:type="dxa"/>
            <w:tcBorders>
              <w:top w:val="nil"/>
              <w:left w:val="single" w:sz="4" w:space="0" w:color="auto"/>
              <w:bottom w:val="single" w:sz="4" w:space="0" w:color="auto"/>
              <w:right w:val="single" w:sz="4" w:space="0" w:color="auto"/>
            </w:tcBorders>
            <w:vAlign w:val="bottom"/>
          </w:tcPr>
          <w:p w14:paraId="2267B4A6" w14:textId="541BBEAD"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56</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6F9E41E8" w14:textId="53B358EF"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62</w:t>
            </w:r>
          </w:p>
        </w:tc>
        <w:tc>
          <w:tcPr>
            <w:tcW w:w="1083" w:type="dxa"/>
            <w:tcBorders>
              <w:top w:val="nil"/>
              <w:left w:val="nil"/>
              <w:bottom w:val="single" w:sz="4" w:space="0" w:color="auto"/>
              <w:right w:val="single" w:sz="4" w:space="0" w:color="auto"/>
            </w:tcBorders>
            <w:shd w:val="clear" w:color="auto" w:fill="auto"/>
            <w:noWrap/>
            <w:vAlign w:val="bottom"/>
            <w:hideMark/>
          </w:tcPr>
          <w:p w14:paraId="255353EC" w14:textId="32DB748A"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32</w:t>
            </w:r>
          </w:p>
        </w:tc>
        <w:tc>
          <w:tcPr>
            <w:tcW w:w="1072" w:type="dxa"/>
            <w:tcBorders>
              <w:top w:val="single" w:sz="4" w:space="0" w:color="auto"/>
              <w:left w:val="nil"/>
              <w:bottom w:val="single" w:sz="4" w:space="0" w:color="auto"/>
              <w:right w:val="single" w:sz="4" w:space="0" w:color="auto"/>
            </w:tcBorders>
            <w:vAlign w:val="bottom"/>
          </w:tcPr>
          <w:p w14:paraId="08C75B48" w14:textId="18DF4F3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56</w:t>
            </w:r>
          </w:p>
        </w:tc>
        <w:tc>
          <w:tcPr>
            <w:tcW w:w="1072" w:type="dxa"/>
            <w:tcBorders>
              <w:top w:val="single" w:sz="4" w:space="0" w:color="auto"/>
              <w:left w:val="single" w:sz="4" w:space="0" w:color="auto"/>
              <w:bottom w:val="single" w:sz="4" w:space="0" w:color="auto"/>
              <w:right w:val="single" w:sz="4" w:space="0" w:color="auto"/>
            </w:tcBorders>
            <w:vAlign w:val="bottom"/>
          </w:tcPr>
          <w:p w14:paraId="630584C3" w14:textId="2BB97394"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196</w:t>
            </w:r>
          </w:p>
        </w:tc>
        <w:tc>
          <w:tcPr>
            <w:tcW w:w="1072" w:type="dxa"/>
            <w:tcBorders>
              <w:top w:val="single" w:sz="4" w:space="0" w:color="auto"/>
              <w:left w:val="single" w:sz="4" w:space="0" w:color="auto"/>
              <w:bottom w:val="single" w:sz="4" w:space="0" w:color="auto"/>
              <w:right w:val="single" w:sz="4" w:space="0" w:color="auto"/>
            </w:tcBorders>
            <w:vAlign w:val="bottom"/>
          </w:tcPr>
          <w:p w14:paraId="65C3221A" w14:textId="4E1401C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21</w:t>
            </w:r>
          </w:p>
        </w:tc>
        <w:tc>
          <w:tcPr>
            <w:tcW w:w="1072" w:type="dxa"/>
            <w:tcBorders>
              <w:top w:val="single" w:sz="4" w:space="0" w:color="auto"/>
              <w:left w:val="single" w:sz="4" w:space="0" w:color="auto"/>
              <w:bottom w:val="single" w:sz="4" w:space="0" w:color="auto"/>
              <w:right w:val="single" w:sz="4" w:space="0" w:color="auto"/>
            </w:tcBorders>
            <w:vAlign w:val="bottom"/>
          </w:tcPr>
          <w:p w14:paraId="0A00238E" w14:textId="50FE3403"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70</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260A579" w14:textId="6C274A7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26</w:t>
            </w:r>
          </w:p>
        </w:tc>
      </w:tr>
      <w:tr w:rsidR="00E45A09" w:rsidRPr="00A22484" w14:paraId="4F21FA3D" w14:textId="77777777" w:rsidTr="00E45A09">
        <w:trPr>
          <w:trHeight w:val="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22F0ADCF" w14:textId="77777777" w:rsidR="00E45A09" w:rsidRPr="00A22484" w:rsidRDefault="00E45A09" w:rsidP="006B07B4">
            <w:pPr>
              <w:rPr>
                <w:rFonts w:ascii="Cambria" w:eastAsia="Times New Roman" w:hAnsi="Cambria" w:cs="Times New Roman"/>
                <w:color w:val="000000"/>
                <w:sz w:val="16"/>
                <w:szCs w:val="16"/>
              </w:rPr>
            </w:pPr>
            <w:r w:rsidRPr="00A22484">
              <w:rPr>
                <w:rFonts w:ascii="Cambria" w:eastAsia="Times New Roman" w:hAnsi="Cambria" w:cs="Times New Roman"/>
                <w:color w:val="000000"/>
                <w:sz w:val="16"/>
                <w:szCs w:val="16"/>
              </w:rPr>
              <w:t> </w:t>
            </w:r>
          </w:p>
        </w:tc>
        <w:tc>
          <w:tcPr>
            <w:tcW w:w="1172" w:type="dxa"/>
            <w:tcBorders>
              <w:top w:val="nil"/>
              <w:left w:val="single" w:sz="4" w:space="0" w:color="auto"/>
              <w:bottom w:val="single" w:sz="4" w:space="0" w:color="auto"/>
              <w:right w:val="single" w:sz="4" w:space="0" w:color="auto"/>
            </w:tcBorders>
            <w:vAlign w:val="bottom"/>
          </w:tcPr>
          <w:p w14:paraId="6D240C1B" w14:textId="77777777" w:rsidR="00E45A09" w:rsidRPr="00E45A09" w:rsidRDefault="00E45A09" w:rsidP="006B07B4">
            <w:pPr>
              <w:jc w:val="center"/>
              <w:rPr>
                <w:rFonts w:ascii="Cambria" w:eastAsia="Times New Roman" w:hAnsi="Cambria" w:cs="Times New Roman"/>
                <w:color w:val="000000"/>
                <w:sz w:val="16"/>
                <w:szCs w:val="16"/>
              </w:rPr>
            </w:pP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064893DA" w14:textId="7F8A0663" w:rsidR="00E45A09" w:rsidRPr="000A1295" w:rsidRDefault="00E45A09" w:rsidP="006B07B4">
            <w:pPr>
              <w:jc w:val="center"/>
              <w:rPr>
                <w:rFonts w:ascii="Cambria" w:eastAsia="Times New Roman" w:hAnsi="Cambria" w:cs="Times New Roman"/>
                <w:color w:val="000000"/>
                <w:sz w:val="16"/>
                <w:szCs w:val="16"/>
              </w:rPr>
            </w:pPr>
          </w:p>
        </w:tc>
        <w:tc>
          <w:tcPr>
            <w:tcW w:w="1083" w:type="dxa"/>
            <w:tcBorders>
              <w:top w:val="nil"/>
              <w:left w:val="nil"/>
              <w:bottom w:val="single" w:sz="4" w:space="0" w:color="auto"/>
              <w:right w:val="single" w:sz="4" w:space="0" w:color="auto"/>
            </w:tcBorders>
            <w:shd w:val="clear" w:color="auto" w:fill="auto"/>
            <w:noWrap/>
            <w:vAlign w:val="bottom"/>
            <w:hideMark/>
          </w:tcPr>
          <w:p w14:paraId="295CC7C5"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nil"/>
              <w:bottom w:val="single" w:sz="4" w:space="0" w:color="auto"/>
              <w:right w:val="single" w:sz="4" w:space="0" w:color="auto"/>
            </w:tcBorders>
            <w:vAlign w:val="bottom"/>
          </w:tcPr>
          <w:p w14:paraId="6768A588"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34A351DC"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78883DA2"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vAlign w:val="bottom"/>
          </w:tcPr>
          <w:p w14:paraId="1DB17274" w14:textId="77777777" w:rsidR="00E45A09" w:rsidRPr="000A1295" w:rsidRDefault="00E45A09" w:rsidP="006B07B4">
            <w:pPr>
              <w:jc w:val="center"/>
              <w:rPr>
                <w:rFonts w:ascii="Cambria" w:eastAsia="Times New Roman" w:hAnsi="Cambria" w:cs="Times New Roman"/>
                <w:color w:val="000000"/>
                <w:sz w:val="16"/>
                <w:szCs w:val="16"/>
              </w:rPr>
            </w:pP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B8096B2" w14:textId="77777777" w:rsidR="00E45A09" w:rsidRPr="000A1295" w:rsidRDefault="00E45A09" w:rsidP="006B07B4">
            <w:pPr>
              <w:jc w:val="center"/>
              <w:rPr>
                <w:rFonts w:ascii="Cambria" w:eastAsia="Times New Roman" w:hAnsi="Cambria" w:cs="Times New Roman"/>
                <w:color w:val="000000"/>
                <w:sz w:val="16"/>
                <w:szCs w:val="16"/>
              </w:rPr>
            </w:pPr>
          </w:p>
        </w:tc>
      </w:tr>
      <w:tr w:rsidR="00E45A09" w:rsidRPr="00A22484" w14:paraId="6E18CCCE"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6589CC40" w14:textId="77777777" w:rsidR="00E45A09" w:rsidRPr="00A22484" w:rsidRDefault="00E45A09" w:rsidP="006B07B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Students Above 50%</w:t>
            </w:r>
          </w:p>
        </w:tc>
        <w:tc>
          <w:tcPr>
            <w:tcW w:w="1172" w:type="dxa"/>
            <w:tcBorders>
              <w:top w:val="nil"/>
              <w:left w:val="single" w:sz="4" w:space="0" w:color="auto"/>
              <w:bottom w:val="single" w:sz="4" w:space="0" w:color="auto"/>
              <w:right w:val="single" w:sz="4" w:space="0" w:color="auto"/>
            </w:tcBorders>
            <w:vAlign w:val="bottom"/>
          </w:tcPr>
          <w:p w14:paraId="3A6F49FE" w14:textId="03EE083D"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91.1%</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26DA823" w14:textId="1AF169A9"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80.6%</w:t>
            </w:r>
          </w:p>
        </w:tc>
        <w:tc>
          <w:tcPr>
            <w:tcW w:w="1083" w:type="dxa"/>
            <w:tcBorders>
              <w:top w:val="nil"/>
              <w:left w:val="nil"/>
              <w:bottom w:val="single" w:sz="4" w:space="0" w:color="auto"/>
              <w:right w:val="single" w:sz="4" w:space="0" w:color="auto"/>
            </w:tcBorders>
            <w:shd w:val="clear" w:color="auto" w:fill="auto"/>
            <w:noWrap/>
            <w:vAlign w:val="bottom"/>
            <w:hideMark/>
          </w:tcPr>
          <w:p w14:paraId="73D82E56" w14:textId="7039972B"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96.9%</w:t>
            </w:r>
          </w:p>
        </w:tc>
        <w:tc>
          <w:tcPr>
            <w:tcW w:w="1072" w:type="dxa"/>
            <w:tcBorders>
              <w:top w:val="single" w:sz="4" w:space="0" w:color="auto"/>
              <w:left w:val="nil"/>
              <w:bottom w:val="single" w:sz="4" w:space="0" w:color="auto"/>
              <w:right w:val="single" w:sz="4" w:space="0" w:color="auto"/>
            </w:tcBorders>
            <w:vAlign w:val="bottom"/>
          </w:tcPr>
          <w:p w14:paraId="4776A189" w14:textId="6AED14AE"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58.9%</w:t>
            </w:r>
          </w:p>
        </w:tc>
        <w:tc>
          <w:tcPr>
            <w:tcW w:w="1072" w:type="dxa"/>
            <w:tcBorders>
              <w:top w:val="single" w:sz="4" w:space="0" w:color="auto"/>
              <w:left w:val="single" w:sz="4" w:space="0" w:color="auto"/>
              <w:bottom w:val="single" w:sz="4" w:space="0" w:color="auto"/>
              <w:right w:val="single" w:sz="4" w:space="0" w:color="auto"/>
            </w:tcBorders>
            <w:vAlign w:val="bottom"/>
          </w:tcPr>
          <w:p w14:paraId="2D1FEE32" w14:textId="33D77416"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56.1%</w:t>
            </w:r>
          </w:p>
        </w:tc>
        <w:tc>
          <w:tcPr>
            <w:tcW w:w="1072" w:type="dxa"/>
            <w:tcBorders>
              <w:top w:val="single" w:sz="4" w:space="0" w:color="auto"/>
              <w:left w:val="single" w:sz="4" w:space="0" w:color="auto"/>
              <w:bottom w:val="single" w:sz="4" w:space="0" w:color="auto"/>
              <w:right w:val="single" w:sz="4" w:space="0" w:color="auto"/>
            </w:tcBorders>
            <w:vAlign w:val="bottom"/>
          </w:tcPr>
          <w:p w14:paraId="3D01BD72" w14:textId="29A1A66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28.6%</w:t>
            </w:r>
          </w:p>
        </w:tc>
        <w:tc>
          <w:tcPr>
            <w:tcW w:w="1072" w:type="dxa"/>
            <w:tcBorders>
              <w:top w:val="single" w:sz="4" w:space="0" w:color="auto"/>
              <w:left w:val="single" w:sz="4" w:space="0" w:color="auto"/>
              <w:bottom w:val="single" w:sz="4" w:space="0" w:color="auto"/>
              <w:right w:val="single" w:sz="4" w:space="0" w:color="auto"/>
            </w:tcBorders>
            <w:vAlign w:val="bottom"/>
          </w:tcPr>
          <w:p w14:paraId="06CD8A9F" w14:textId="778474E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77.1%</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64B9ED3" w14:textId="4D168B4C"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76.9%</w:t>
            </w:r>
          </w:p>
        </w:tc>
      </w:tr>
      <w:tr w:rsidR="00E45A09" w:rsidRPr="00A22484" w14:paraId="489327A9"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4875F7F7" w14:textId="77777777" w:rsidR="00E45A09" w:rsidRPr="00A22484" w:rsidRDefault="00E45A09" w:rsidP="006B07B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Students Above 60%</w:t>
            </w:r>
          </w:p>
        </w:tc>
        <w:tc>
          <w:tcPr>
            <w:tcW w:w="1172" w:type="dxa"/>
            <w:tcBorders>
              <w:top w:val="nil"/>
              <w:left w:val="single" w:sz="4" w:space="0" w:color="auto"/>
              <w:bottom w:val="single" w:sz="4" w:space="0" w:color="auto"/>
              <w:right w:val="single" w:sz="4" w:space="0" w:color="auto"/>
            </w:tcBorders>
            <w:vAlign w:val="bottom"/>
          </w:tcPr>
          <w:p w14:paraId="0B74EA04" w14:textId="797745A2"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83.9%</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0B6A5C1" w14:textId="5A7667B1"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71.0%</w:t>
            </w:r>
          </w:p>
        </w:tc>
        <w:tc>
          <w:tcPr>
            <w:tcW w:w="1083" w:type="dxa"/>
            <w:tcBorders>
              <w:top w:val="nil"/>
              <w:left w:val="nil"/>
              <w:bottom w:val="single" w:sz="4" w:space="0" w:color="auto"/>
              <w:right w:val="single" w:sz="4" w:space="0" w:color="auto"/>
            </w:tcBorders>
            <w:shd w:val="clear" w:color="auto" w:fill="auto"/>
            <w:noWrap/>
            <w:vAlign w:val="bottom"/>
            <w:hideMark/>
          </w:tcPr>
          <w:p w14:paraId="2A01D3F4" w14:textId="1D143F3B"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81.3%</w:t>
            </w:r>
          </w:p>
        </w:tc>
        <w:tc>
          <w:tcPr>
            <w:tcW w:w="1072" w:type="dxa"/>
            <w:tcBorders>
              <w:top w:val="single" w:sz="4" w:space="0" w:color="auto"/>
              <w:left w:val="nil"/>
              <w:bottom w:val="single" w:sz="4" w:space="0" w:color="auto"/>
              <w:right w:val="single" w:sz="4" w:space="0" w:color="auto"/>
            </w:tcBorders>
            <w:vAlign w:val="bottom"/>
          </w:tcPr>
          <w:p w14:paraId="232CEE6A" w14:textId="2B09A64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41.1%</w:t>
            </w:r>
          </w:p>
        </w:tc>
        <w:tc>
          <w:tcPr>
            <w:tcW w:w="1072" w:type="dxa"/>
            <w:tcBorders>
              <w:top w:val="single" w:sz="4" w:space="0" w:color="auto"/>
              <w:left w:val="single" w:sz="4" w:space="0" w:color="auto"/>
              <w:bottom w:val="single" w:sz="4" w:space="0" w:color="auto"/>
              <w:right w:val="single" w:sz="4" w:space="0" w:color="auto"/>
            </w:tcBorders>
            <w:vAlign w:val="bottom"/>
          </w:tcPr>
          <w:p w14:paraId="0DC329E2" w14:textId="267E803E"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36.2%</w:t>
            </w:r>
          </w:p>
        </w:tc>
        <w:tc>
          <w:tcPr>
            <w:tcW w:w="1072" w:type="dxa"/>
            <w:tcBorders>
              <w:top w:val="single" w:sz="4" w:space="0" w:color="auto"/>
              <w:left w:val="single" w:sz="4" w:space="0" w:color="auto"/>
              <w:bottom w:val="single" w:sz="4" w:space="0" w:color="auto"/>
              <w:right w:val="single" w:sz="4" w:space="0" w:color="auto"/>
            </w:tcBorders>
            <w:vAlign w:val="bottom"/>
          </w:tcPr>
          <w:p w14:paraId="132A809F" w14:textId="036B4D2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23.8%</w:t>
            </w:r>
          </w:p>
        </w:tc>
        <w:tc>
          <w:tcPr>
            <w:tcW w:w="1072" w:type="dxa"/>
            <w:tcBorders>
              <w:top w:val="single" w:sz="4" w:space="0" w:color="auto"/>
              <w:left w:val="single" w:sz="4" w:space="0" w:color="auto"/>
              <w:bottom w:val="single" w:sz="4" w:space="0" w:color="auto"/>
              <w:right w:val="single" w:sz="4" w:space="0" w:color="auto"/>
            </w:tcBorders>
            <w:vAlign w:val="bottom"/>
          </w:tcPr>
          <w:p w14:paraId="60950C1B" w14:textId="57E2D289"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62.9%</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0FE586D" w14:textId="6D68ECA5"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65.4%</w:t>
            </w:r>
          </w:p>
        </w:tc>
      </w:tr>
      <w:tr w:rsidR="00E45A09" w:rsidRPr="00A22484" w14:paraId="134AB582"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506564F8" w14:textId="77777777" w:rsidR="00E45A09" w:rsidRPr="00A22484" w:rsidRDefault="00E45A09" w:rsidP="006B07B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70%</w:t>
            </w:r>
          </w:p>
        </w:tc>
        <w:tc>
          <w:tcPr>
            <w:tcW w:w="1172" w:type="dxa"/>
            <w:tcBorders>
              <w:top w:val="nil"/>
              <w:left w:val="single" w:sz="4" w:space="0" w:color="auto"/>
              <w:bottom w:val="single" w:sz="4" w:space="0" w:color="auto"/>
              <w:right w:val="single" w:sz="4" w:space="0" w:color="auto"/>
            </w:tcBorders>
            <w:vAlign w:val="bottom"/>
          </w:tcPr>
          <w:p w14:paraId="4BB00B18" w14:textId="68523BE7"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58.9%</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5CDF717B" w14:textId="1F42407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48.4%</w:t>
            </w:r>
          </w:p>
        </w:tc>
        <w:tc>
          <w:tcPr>
            <w:tcW w:w="1083" w:type="dxa"/>
            <w:tcBorders>
              <w:top w:val="nil"/>
              <w:left w:val="nil"/>
              <w:bottom w:val="single" w:sz="4" w:space="0" w:color="auto"/>
              <w:right w:val="single" w:sz="4" w:space="0" w:color="auto"/>
            </w:tcBorders>
            <w:shd w:val="clear" w:color="auto" w:fill="auto"/>
            <w:noWrap/>
            <w:vAlign w:val="bottom"/>
            <w:hideMark/>
          </w:tcPr>
          <w:p w14:paraId="03117166" w14:textId="6C7FD9F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56.3%</w:t>
            </w:r>
          </w:p>
        </w:tc>
        <w:tc>
          <w:tcPr>
            <w:tcW w:w="1072" w:type="dxa"/>
            <w:tcBorders>
              <w:top w:val="single" w:sz="4" w:space="0" w:color="auto"/>
              <w:left w:val="nil"/>
              <w:bottom w:val="single" w:sz="4" w:space="0" w:color="auto"/>
              <w:right w:val="single" w:sz="4" w:space="0" w:color="auto"/>
            </w:tcBorders>
            <w:vAlign w:val="bottom"/>
          </w:tcPr>
          <w:p w14:paraId="4F38173E" w14:textId="2F49667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16.1%</w:t>
            </w:r>
          </w:p>
        </w:tc>
        <w:tc>
          <w:tcPr>
            <w:tcW w:w="1072" w:type="dxa"/>
            <w:tcBorders>
              <w:top w:val="single" w:sz="4" w:space="0" w:color="auto"/>
              <w:left w:val="single" w:sz="4" w:space="0" w:color="auto"/>
              <w:bottom w:val="single" w:sz="4" w:space="0" w:color="auto"/>
              <w:right w:val="single" w:sz="4" w:space="0" w:color="auto"/>
            </w:tcBorders>
            <w:vAlign w:val="bottom"/>
          </w:tcPr>
          <w:p w14:paraId="35E0806A" w14:textId="56597799"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19.4%</w:t>
            </w:r>
          </w:p>
        </w:tc>
        <w:tc>
          <w:tcPr>
            <w:tcW w:w="1072" w:type="dxa"/>
            <w:tcBorders>
              <w:top w:val="single" w:sz="4" w:space="0" w:color="auto"/>
              <w:left w:val="single" w:sz="4" w:space="0" w:color="auto"/>
              <w:bottom w:val="single" w:sz="4" w:space="0" w:color="auto"/>
              <w:right w:val="single" w:sz="4" w:space="0" w:color="auto"/>
            </w:tcBorders>
            <w:vAlign w:val="bottom"/>
          </w:tcPr>
          <w:p w14:paraId="00AB39A7" w14:textId="2F9C20FF"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19.0%</w:t>
            </w:r>
          </w:p>
        </w:tc>
        <w:tc>
          <w:tcPr>
            <w:tcW w:w="1072" w:type="dxa"/>
            <w:tcBorders>
              <w:top w:val="single" w:sz="4" w:space="0" w:color="auto"/>
              <w:left w:val="single" w:sz="4" w:space="0" w:color="auto"/>
              <w:bottom w:val="single" w:sz="4" w:space="0" w:color="auto"/>
              <w:right w:val="single" w:sz="4" w:space="0" w:color="auto"/>
            </w:tcBorders>
            <w:vAlign w:val="bottom"/>
          </w:tcPr>
          <w:p w14:paraId="43CF78A9" w14:textId="0F1EAD99"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37.1%</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954BFB2" w14:textId="7F4BA5D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50.0%</w:t>
            </w:r>
          </w:p>
        </w:tc>
      </w:tr>
      <w:tr w:rsidR="00E45A09" w:rsidRPr="00A22484" w14:paraId="2F0C08C5"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3421E54A" w14:textId="77777777" w:rsidR="00E45A09" w:rsidRPr="00A22484" w:rsidRDefault="00E45A09" w:rsidP="006B07B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75%</w:t>
            </w:r>
          </w:p>
        </w:tc>
        <w:tc>
          <w:tcPr>
            <w:tcW w:w="1172" w:type="dxa"/>
            <w:tcBorders>
              <w:top w:val="nil"/>
              <w:left w:val="single" w:sz="4" w:space="0" w:color="auto"/>
              <w:bottom w:val="single" w:sz="4" w:space="0" w:color="auto"/>
              <w:right w:val="single" w:sz="4" w:space="0" w:color="auto"/>
            </w:tcBorders>
            <w:vAlign w:val="bottom"/>
          </w:tcPr>
          <w:p w14:paraId="79C43F1D" w14:textId="2BE65E7E"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48.2%</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1366100B" w14:textId="3BA666D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35.5%</w:t>
            </w:r>
          </w:p>
        </w:tc>
        <w:tc>
          <w:tcPr>
            <w:tcW w:w="1083" w:type="dxa"/>
            <w:tcBorders>
              <w:top w:val="nil"/>
              <w:left w:val="nil"/>
              <w:bottom w:val="single" w:sz="4" w:space="0" w:color="auto"/>
              <w:right w:val="single" w:sz="4" w:space="0" w:color="auto"/>
            </w:tcBorders>
            <w:shd w:val="clear" w:color="auto" w:fill="auto"/>
            <w:noWrap/>
            <w:vAlign w:val="bottom"/>
            <w:hideMark/>
          </w:tcPr>
          <w:p w14:paraId="4D822666" w14:textId="684F21E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40.6%</w:t>
            </w:r>
          </w:p>
        </w:tc>
        <w:tc>
          <w:tcPr>
            <w:tcW w:w="1072" w:type="dxa"/>
            <w:tcBorders>
              <w:top w:val="single" w:sz="4" w:space="0" w:color="auto"/>
              <w:left w:val="nil"/>
              <w:bottom w:val="single" w:sz="4" w:space="0" w:color="auto"/>
              <w:right w:val="single" w:sz="4" w:space="0" w:color="auto"/>
            </w:tcBorders>
            <w:vAlign w:val="bottom"/>
          </w:tcPr>
          <w:p w14:paraId="1507FDEF" w14:textId="73C40C2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10.7%</w:t>
            </w:r>
          </w:p>
        </w:tc>
        <w:tc>
          <w:tcPr>
            <w:tcW w:w="1072" w:type="dxa"/>
            <w:tcBorders>
              <w:top w:val="single" w:sz="4" w:space="0" w:color="auto"/>
              <w:left w:val="single" w:sz="4" w:space="0" w:color="auto"/>
              <w:bottom w:val="single" w:sz="4" w:space="0" w:color="auto"/>
              <w:right w:val="single" w:sz="4" w:space="0" w:color="auto"/>
            </w:tcBorders>
            <w:vAlign w:val="bottom"/>
          </w:tcPr>
          <w:p w14:paraId="6EA57C5C" w14:textId="6ABF63E2"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11.7%</w:t>
            </w:r>
          </w:p>
        </w:tc>
        <w:tc>
          <w:tcPr>
            <w:tcW w:w="1072" w:type="dxa"/>
            <w:tcBorders>
              <w:top w:val="single" w:sz="4" w:space="0" w:color="auto"/>
              <w:left w:val="single" w:sz="4" w:space="0" w:color="auto"/>
              <w:bottom w:val="single" w:sz="4" w:space="0" w:color="auto"/>
              <w:right w:val="single" w:sz="4" w:space="0" w:color="auto"/>
            </w:tcBorders>
            <w:vAlign w:val="bottom"/>
          </w:tcPr>
          <w:p w14:paraId="5DA0BAA6" w14:textId="13EB24E5"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9.5%</w:t>
            </w:r>
          </w:p>
        </w:tc>
        <w:tc>
          <w:tcPr>
            <w:tcW w:w="1072" w:type="dxa"/>
            <w:tcBorders>
              <w:top w:val="single" w:sz="4" w:space="0" w:color="auto"/>
              <w:left w:val="single" w:sz="4" w:space="0" w:color="auto"/>
              <w:bottom w:val="single" w:sz="4" w:space="0" w:color="auto"/>
              <w:right w:val="single" w:sz="4" w:space="0" w:color="auto"/>
            </w:tcBorders>
            <w:vAlign w:val="bottom"/>
          </w:tcPr>
          <w:p w14:paraId="7A255B6D" w14:textId="57FA8B8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27.1%</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6315EBC" w14:textId="375C593F"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42.3%</w:t>
            </w:r>
          </w:p>
        </w:tc>
      </w:tr>
      <w:tr w:rsidR="00E45A09" w:rsidRPr="00A22484" w14:paraId="09D96988"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7BB9496D" w14:textId="77777777" w:rsidR="00E45A09" w:rsidRPr="00A22484" w:rsidRDefault="00E45A09" w:rsidP="006B07B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80%</w:t>
            </w:r>
          </w:p>
        </w:tc>
        <w:tc>
          <w:tcPr>
            <w:tcW w:w="1172" w:type="dxa"/>
            <w:tcBorders>
              <w:top w:val="nil"/>
              <w:left w:val="single" w:sz="4" w:space="0" w:color="auto"/>
              <w:bottom w:val="single" w:sz="4" w:space="0" w:color="auto"/>
              <w:right w:val="single" w:sz="4" w:space="0" w:color="auto"/>
            </w:tcBorders>
            <w:vAlign w:val="bottom"/>
          </w:tcPr>
          <w:p w14:paraId="7E615E8B" w14:textId="56BEEC35"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23.2%</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0E42CEF7" w14:textId="78B622C9"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25.8%</w:t>
            </w:r>
          </w:p>
        </w:tc>
        <w:tc>
          <w:tcPr>
            <w:tcW w:w="1083" w:type="dxa"/>
            <w:tcBorders>
              <w:top w:val="nil"/>
              <w:left w:val="nil"/>
              <w:bottom w:val="single" w:sz="4" w:space="0" w:color="auto"/>
              <w:right w:val="single" w:sz="4" w:space="0" w:color="auto"/>
            </w:tcBorders>
            <w:shd w:val="clear" w:color="auto" w:fill="auto"/>
            <w:noWrap/>
            <w:vAlign w:val="bottom"/>
            <w:hideMark/>
          </w:tcPr>
          <w:p w14:paraId="340A90A7" w14:textId="1AC0B2D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15.6%</w:t>
            </w:r>
          </w:p>
        </w:tc>
        <w:tc>
          <w:tcPr>
            <w:tcW w:w="1072" w:type="dxa"/>
            <w:tcBorders>
              <w:top w:val="single" w:sz="4" w:space="0" w:color="auto"/>
              <w:left w:val="nil"/>
              <w:bottom w:val="single" w:sz="4" w:space="0" w:color="auto"/>
              <w:right w:val="single" w:sz="4" w:space="0" w:color="auto"/>
            </w:tcBorders>
            <w:vAlign w:val="bottom"/>
          </w:tcPr>
          <w:p w14:paraId="145C35FB" w14:textId="584A92F1"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5.4%</w:t>
            </w:r>
          </w:p>
        </w:tc>
        <w:tc>
          <w:tcPr>
            <w:tcW w:w="1072" w:type="dxa"/>
            <w:tcBorders>
              <w:top w:val="single" w:sz="4" w:space="0" w:color="auto"/>
              <w:left w:val="single" w:sz="4" w:space="0" w:color="auto"/>
              <w:bottom w:val="single" w:sz="4" w:space="0" w:color="auto"/>
              <w:right w:val="single" w:sz="4" w:space="0" w:color="auto"/>
            </w:tcBorders>
            <w:vAlign w:val="bottom"/>
          </w:tcPr>
          <w:p w14:paraId="308F9375" w14:textId="68AB6BC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6.6%</w:t>
            </w:r>
          </w:p>
        </w:tc>
        <w:tc>
          <w:tcPr>
            <w:tcW w:w="1072" w:type="dxa"/>
            <w:tcBorders>
              <w:top w:val="single" w:sz="4" w:space="0" w:color="auto"/>
              <w:left w:val="single" w:sz="4" w:space="0" w:color="auto"/>
              <w:bottom w:val="single" w:sz="4" w:space="0" w:color="auto"/>
              <w:right w:val="single" w:sz="4" w:space="0" w:color="auto"/>
            </w:tcBorders>
            <w:vAlign w:val="bottom"/>
          </w:tcPr>
          <w:p w14:paraId="0F18CEF7" w14:textId="10EED3D0"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single" w:sz="4" w:space="0" w:color="auto"/>
              <w:bottom w:val="single" w:sz="4" w:space="0" w:color="auto"/>
              <w:right w:val="single" w:sz="4" w:space="0" w:color="auto"/>
            </w:tcBorders>
            <w:vAlign w:val="bottom"/>
          </w:tcPr>
          <w:p w14:paraId="45C89CF1" w14:textId="2055F8B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24.3%</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C39A0C5" w14:textId="4D82D398"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30.8%</w:t>
            </w:r>
          </w:p>
        </w:tc>
      </w:tr>
      <w:tr w:rsidR="00E45A09" w:rsidRPr="00A22484" w14:paraId="2D3AD271" w14:textId="77777777" w:rsidTr="00E45A09">
        <w:trPr>
          <w:trHeight w:val="267"/>
        </w:trPr>
        <w:tc>
          <w:tcPr>
            <w:tcW w:w="2582" w:type="dxa"/>
            <w:tcBorders>
              <w:top w:val="nil"/>
              <w:left w:val="single" w:sz="4" w:space="0" w:color="auto"/>
              <w:bottom w:val="single" w:sz="4" w:space="0" w:color="auto"/>
              <w:right w:val="single" w:sz="4" w:space="0" w:color="auto"/>
            </w:tcBorders>
            <w:shd w:val="clear" w:color="auto" w:fill="auto"/>
            <w:noWrap/>
            <w:vAlign w:val="center"/>
            <w:hideMark/>
          </w:tcPr>
          <w:p w14:paraId="74B23037" w14:textId="77777777" w:rsidR="00E45A09" w:rsidRPr="00A22484" w:rsidRDefault="00E45A09" w:rsidP="006B07B4">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A22484">
              <w:rPr>
                <w:rFonts w:ascii="Cambria" w:eastAsia="Times New Roman" w:hAnsi="Cambria" w:cs="Times New Roman"/>
                <w:color w:val="000000"/>
                <w:sz w:val="16"/>
                <w:szCs w:val="16"/>
              </w:rPr>
              <w:t xml:space="preserve"> of Student Above 90%</w:t>
            </w:r>
          </w:p>
        </w:tc>
        <w:tc>
          <w:tcPr>
            <w:tcW w:w="1172" w:type="dxa"/>
            <w:tcBorders>
              <w:top w:val="nil"/>
              <w:left w:val="single" w:sz="4" w:space="0" w:color="auto"/>
              <w:bottom w:val="single" w:sz="4" w:space="0" w:color="auto"/>
              <w:right w:val="single" w:sz="4" w:space="0" w:color="auto"/>
            </w:tcBorders>
            <w:vAlign w:val="bottom"/>
          </w:tcPr>
          <w:p w14:paraId="3B7A6E7F" w14:textId="2FCBC863" w:rsidR="00E45A09" w:rsidRPr="00E45A09" w:rsidRDefault="00E45A09" w:rsidP="006B07B4">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7.1%</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2F09574" w14:textId="7874FF7E"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6.5%</w:t>
            </w:r>
          </w:p>
        </w:tc>
        <w:tc>
          <w:tcPr>
            <w:tcW w:w="1083" w:type="dxa"/>
            <w:tcBorders>
              <w:top w:val="nil"/>
              <w:left w:val="nil"/>
              <w:bottom w:val="single" w:sz="4" w:space="0" w:color="auto"/>
              <w:right w:val="single" w:sz="4" w:space="0" w:color="auto"/>
            </w:tcBorders>
            <w:shd w:val="clear" w:color="auto" w:fill="auto"/>
            <w:noWrap/>
            <w:vAlign w:val="bottom"/>
            <w:hideMark/>
          </w:tcPr>
          <w:p w14:paraId="12A27D80" w14:textId="3FAEEEDC"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nil"/>
              <w:bottom w:val="single" w:sz="4" w:space="0" w:color="auto"/>
              <w:right w:val="single" w:sz="4" w:space="0" w:color="auto"/>
            </w:tcBorders>
            <w:vAlign w:val="bottom"/>
          </w:tcPr>
          <w:p w14:paraId="7EB562CD" w14:textId="1189AC9D"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single" w:sz="4" w:space="0" w:color="auto"/>
              <w:bottom w:val="single" w:sz="4" w:space="0" w:color="auto"/>
              <w:right w:val="single" w:sz="4" w:space="0" w:color="auto"/>
            </w:tcBorders>
            <w:vAlign w:val="bottom"/>
          </w:tcPr>
          <w:p w14:paraId="0F9C415F" w14:textId="04DE0857"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0.5%</w:t>
            </w:r>
          </w:p>
        </w:tc>
        <w:tc>
          <w:tcPr>
            <w:tcW w:w="1072" w:type="dxa"/>
            <w:tcBorders>
              <w:top w:val="single" w:sz="4" w:space="0" w:color="auto"/>
              <w:left w:val="single" w:sz="4" w:space="0" w:color="auto"/>
              <w:bottom w:val="single" w:sz="4" w:space="0" w:color="auto"/>
              <w:right w:val="single" w:sz="4" w:space="0" w:color="auto"/>
            </w:tcBorders>
            <w:vAlign w:val="bottom"/>
          </w:tcPr>
          <w:p w14:paraId="78848664" w14:textId="05D0916A"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0.0%</w:t>
            </w:r>
          </w:p>
        </w:tc>
        <w:tc>
          <w:tcPr>
            <w:tcW w:w="1072" w:type="dxa"/>
            <w:tcBorders>
              <w:top w:val="single" w:sz="4" w:space="0" w:color="auto"/>
              <w:left w:val="single" w:sz="4" w:space="0" w:color="auto"/>
              <w:bottom w:val="single" w:sz="4" w:space="0" w:color="auto"/>
              <w:right w:val="single" w:sz="4" w:space="0" w:color="auto"/>
            </w:tcBorders>
            <w:vAlign w:val="bottom"/>
          </w:tcPr>
          <w:p w14:paraId="0F24A2F7" w14:textId="5468FBF9"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2.9%</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B8CA24B" w14:textId="22001B1F" w:rsidR="00E45A09" w:rsidRPr="000A1295" w:rsidRDefault="00E45A09" w:rsidP="006B07B4">
            <w:pPr>
              <w:jc w:val="center"/>
              <w:rPr>
                <w:rFonts w:ascii="Cambria" w:eastAsia="Times New Roman" w:hAnsi="Cambria" w:cs="Times New Roman"/>
                <w:color w:val="000000"/>
                <w:sz w:val="16"/>
                <w:szCs w:val="16"/>
              </w:rPr>
            </w:pPr>
            <w:r w:rsidRPr="000A1295">
              <w:rPr>
                <w:rFonts w:ascii="Cambria" w:eastAsia="Times New Roman" w:hAnsi="Cambria" w:cs="Times New Roman"/>
                <w:color w:val="000000"/>
                <w:sz w:val="16"/>
                <w:szCs w:val="16"/>
              </w:rPr>
              <w:t>11.5%</w:t>
            </w:r>
          </w:p>
        </w:tc>
      </w:tr>
    </w:tbl>
    <w:p w14:paraId="48A77883" w14:textId="25CF93C8" w:rsidR="009E44F8" w:rsidRDefault="009E44F8">
      <w:pPr>
        <w:rPr>
          <w:rFonts w:ascii="Cambria" w:hAnsi="Cambria" w:cs="Times New Roman"/>
          <w:sz w:val="20"/>
          <w:szCs w:val="20"/>
        </w:rPr>
      </w:pPr>
      <w:r>
        <w:rPr>
          <w:rFonts w:ascii="Cambria" w:hAnsi="Cambria" w:cs="Times New Roman"/>
          <w:sz w:val="20"/>
          <w:szCs w:val="20"/>
        </w:rPr>
        <w:br w:type="page"/>
      </w:r>
    </w:p>
    <w:p w14:paraId="42999236" w14:textId="142C7683" w:rsidR="009E44F8" w:rsidRDefault="009E44F8" w:rsidP="009E44F8">
      <w:pPr>
        <w:rPr>
          <w:rFonts w:ascii="Cambria" w:hAnsi="Cambria" w:cs="Times New Roman"/>
          <w:sz w:val="20"/>
          <w:szCs w:val="20"/>
        </w:rPr>
      </w:pPr>
      <w:r>
        <w:rPr>
          <w:rFonts w:ascii="Cambria" w:hAnsi="Cambria" w:cs="Times New Roman"/>
          <w:i/>
          <w:sz w:val="20"/>
          <w:szCs w:val="20"/>
        </w:rPr>
        <w:t>Undergraduate</w:t>
      </w:r>
      <w:r w:rsidRPr="00304633">
        <w:rPr>
          <w:rFonts w:ascii="Cambria" w:hAnsi="Cambria" w:cs="Times New Roman"/>
          <w:i/>
          <w:sz w:val="20"/>
          <w:szCs w:val="20"/>
        </w:rPr>
        <w:t xml:space="preserve"> Program</w:t>
      </w:r>
      <w:r>
        <w:rPr>
          <w:rFonts w:ascii="Cambria" w:hAnsi="Cambria" w:cs="Times New Roman"/>
          <w:i/>
          <w:sz w:val="20"/>
          <w:szCs w:val="20"/>
        </w:rPr>
        <w:t xml:space="preserve"> Aggregate AoL Results (Annual)</w:t>
      </w:r>
    </w:p>
    <w:p w14:paraId="188AE92D" w14:textId="77777777" w:rsidR="009E44F8" w:rsidRDefault="009E44F8" w:rsidP="009E44F8">
      <w:pPr>
        <w:rPr>
          <w:rFonts w:ascii="Cambria" w:hAnsi="Cambria" w:cs="Times New Roman"/>
          <w:sz w:val="20"/>
          <w:szCs w:val="20"/>
        </w:rPr>
      </w:pPr>
    </w:p>
    <w:tbl>
      <w:tblPr>
        <w:tblW w:w="9465" w:type="dxa"/>
        <w:tblInd w:w="93" w:type="dxa"/>
        <w:tblLayout w:type="fixed"/>
        <w:tblLook w:val="04A0" w:firstRow="1" w:lastRow="0" w:firstColumn="1" w:lastColumn="0" w:noHBand="0" w:noVBand="1"/>
      </w:tblPr>
      <w:tblGrid>
        <w:gridCol w:w="9465"/>
      </w:tblGrid>
      <w:tr w:rsidR="009E44F8" w:rsidRPr="00304633" w14:paraId="00C76F6B" w14:textId="77777777" w:rsidTr="00445673">
        <w:trPr>
          <w:trHeight w:val="269"/>
        </w:trPr>
        <w:tc>
          <w:tcPr>
            <w:tcW w:w="9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28BC" w14:textId="77777777" w:rsidR="009E44F8" w:rsidRPr="00304633" w:rsidRDefault="009E44F8" w:rsidP="00445673">
            <w:pPr>
              <w:rPr>
                <w:rFonts w:ascii="Cambria" w:eastAsia="Times New Roman" w:hAnsi="Cambria" w:cs="Times New Roman"/>
                <w:b/>
                <w:bCs/>
                <w:sz w:val="16"/>
                <w:szCs w:val="16"/>
              </w:rPr>
            </w:pPr>
            <w:r w:rsidRPr="00304633">
              <w:rPr>
                <w:rFonts w:ascii="Cambria" w:eastAsia="Times New Roman" w:hAnsi="Cambria" w:cs="Times New Roman"/>
                <w:b/>
                <w:bCs/>
                <w:sz w:val="16"/>
                <w:szCs w:val="16"/>
              </w:rPr>
              <w:t>Learning Objective</w:t>
            </w:r>
            <w:r>
              <w:rPr>
                <w:rFonts w:ascii="Cambria" w:eastAsia="Times New Roman" w:hAnsi="Cambria" w:cs="Times New Roman"/>
                <w:b/>
                <w:bCs/>
                <w:sz w:val="16"/>
                <w:szCs w:val="16"/>
              </w:rPr>
              <w:t xml:space="preserve">s: </w:t>
            </w:r>
            <w:r w:rsidRPr="00304633">
              <w:rPr>
                <w:rFonts w:ascii="Cambria" w:eastAsia="Times New Roman" w:hAnsi="Cambria" w:cs="Times New Roman"/>
                <w:b/>
                <w:bCs/>
                <w:i/>
                <w:sz w:val="16"/>
                <w:szCs w:val="16"/>
              </w:rPr>
              <w:t>Students who graduate will…</w:t>
            </w:r>
          </w:p>
        </w:tc>
      </w:tr>
      <w:tr w:rsidR="009E44F8" w:rsidRPr="00304633" w14:paraId="64CA662F" w14:textId="77777777" w:rsidTr="00445673">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A1B68" w14:textId="77777777" w:rsidR="009E44F8" w:rsidRPr="00304633" w:rsidRDefault="009E44F8" w:rsidP="00445673">
            <w:pPr>
              <w:rPr>
                <w:rFonts w:ascii="Cambria" w:eastAsia="Times New Roman" w:hAnsi="Cambria" w:cs="Times New Roman"/>
                <w:sz w:val="16"/>
                <w:szCs w:val="16"/>
              </w:rPr>
            </w:pPr>
            <w:r>
              <w:rPr>
                <w:rFonts w:ascii="Cambria" w:eastAsia="Times New Roman" w:hAnsi="Cambria" w:cs="Times New Roman"/>
                <w:sz w:val="16"/>
                <w:szCs w:val="16"/>
              </w:rPr>
              <w:t>1</w:t>
            </w:r>
            <w:r w:rsidRPr="00304633">
              <w:rPr>
                <w:rFonts w:ascii="Cambria" w:eastAsia="Times New Roman" w:hAnsi="Cambria" w:cs="Times New Roman"/>
                <w:sz w:val="16"/>
                <w:szCs w:val="16"/>
              </w:rPr>
              <w:t xml:space="preserve">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recognize and integrate foundation knowledge across functional areas. </w:t>
            </w:r>
          </w:p>
        </w:tc>
      </w:tr>
      <w:tr w:rsidR="009E44F8" w:rsidRPr="00304633" w14:paraId="0F740CF1" w14:textId="77777777" w:rsidTr="00445673">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F2C3" w14:textId="77777777" w:rsidR="009E44F8" w:rsidRPr="00304633" w:rsidRDefault="009E44F8" w:rsidP="00445673">
            <w:pPr>
              <w:rPr>
                <w:rFonts w:ascii="Cambria" w:eastAsia="Times New Roman" w:hAnsi="Cambria" w:cs="Times New Roman"/>
                <w:sz w:val="16"/>
                <w:szCs w:val="16"/>
              </w:rPr>
            </w:pPr>
            <w:r>
              <w:rPr>
                <w:rFonts w:ascii="Cambria" w:eastAsia="Times New Roman" w:hAnsi="Cambria" w:cs="Times New Roman"/>
                <w:sz w:val="16"/>
                <w:szCs w:val="16"/>
              </w:rPr>
              <w:t>1</w:t>
            </w:r>
            <w:r w:rsidRPr="00304633">
              <w:rPr>
                <w:rFonts w:ascii="Cambria" w:eastAsia="Times New Roman" w:hAnsi="Cambria" w:cs="Times New Roman"/>
                <w:sz w:val="16"/>
                <w:szCs w:val="16"/>
              </w:rPr>
              <w:t xml:space="preserve">B: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apply critical thinking skills to solve business problems.</w:t>
            </w:r>
          </w:p>
        </w:tc>
      </w:tr>
    </w:tbl>
    <w:p w14:paraId="4DFDAB33" w14:textId="77777777" w:rsidR="009E44F8" w:rsidRDefault="009E44F8" w:rsidP="009E44F8">
      <w:pPr>
        <w:rPr>
          <w:rFonts w:ascii="Cambria" w:hAnsi="Cambria" w:cs="Times New Roman"/>
          <w:sz w:val="20"/>
          <w:szCs w:val="20"/>
        </w:rPr>
      </w:pPr>
    </w:p>
    <w:tbl>
      <w:tblPr>
        <w:tblW w:w="12910" w:type="dxa"/>
        <w:tblInd w:w="93" w:type="dxa"/>
        <w:tblLayout w:type="fixed"/>
        <w:tblLook w:val="04A0" w:firstRow="1" w:lastRow="0" w:firstColumn="1" w:lastColumn="0" w:noHBand="0" w:noVBand="1"/>
      </w:tblPr>
      <w:tblGrid>
        <w:gridCol w:w="2052"/>
        <w:gridCol w:w="775"/>
        <w:gridCol w:w="776"/>
        <w:gridCol w:w="775"/>
        <w:gridCol w:w="776"/>
        <w:gridCol w:w="775"/>
        <w:gridCol w:w="776"/>
        <w:gridCol w:w="776"/>
        <w:gridCol w:w="775"/>
        <w:gridCol w:w="776"/>
        <w:gridCol w:w="775"/>
        <w:gridCol w:w="776"/>
        <w:gridCol w:w="775"/>
        <w:gridCol w:w="776"/>
        <w:gridCol w:w="776"/>
      </w:tblGrid>
      <w:tr w:rsidR="00E45A09" w:rsidRPr="009E44F8" w14:paraId="366424BE" w14:textId="77777777" w:rsidTr="00E45A09">
        <w:trPr>
          <w:trHeight w:val="583"/>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6EBF" w14:textId="77777777" w:rsidR="00124907" w:rsidRPr="009E44F8" w:rsidRDefault="00124907" w:rsidP="009E44F8">
            <w:pP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 </w:t>
            </w:r>
          </w:p>
        </w:tc>
        <w:tc>
          <w:tcPr>
            <w:tcW w:w="775"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5489E2A6" w14:textId="77777777" w:rsidR="00124907"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2013</w:t>
            </w:r>
          </w:p>
          <w:p w14:paraId="04376A22" w14:textId="48C8D39E"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c>
          <w:tcPr>
            <w:tcW w:w="776"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5B6B4204" w14:textId="77777777" w:rsidR="00124907"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2013</w:t>
            </w:r>
          </w:p>
          <w:p w14:paraId="5CEF5E89" w14:textId="3CD089B1"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775" w:type="dxa"/>
            <w:tcBorders>
              <w:top w:val="single" w:sz="4" w:space="0" w:color="auto"/>
              <w:left w:val="nil"/>
              <w:bottom w:val="single" w:sz="4" w:space="0" w:color="auto"/>
              <w:right w:val="single" w:sz="4" w:space="0" w:color="auto"/>
            </w:tcBorders>
            <w:tcMar>
              <w:left w:w="72" w:type="dxa"/>
              <w:right w:w="72" w:type="dxa"/>
            </w:tcMar>
            <w:vAlign w:val="center"/>
          </w:tcPr>
          <w:p w14:paraId="11F4EB5C" w14:textId="12EF77E7"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4 Winter</w:t>
            </w:r>
          </w:p>
        </w:tc>
        <w:tc>
          <w:tcPr>
            <w:tcW w:w="776"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60A92D9" w14:textId="6EFD9974"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w:t>
            </w:r>
            <w:r>
              <w:rPr>
                <w:rFonts w:ascii="Cambria" w:eastAsia="Times New Roman" w:hAnsi="Cambria" w:cs="Times New Roman"/>
                <w:b/>
                <w:bCs/>
                <w:color w:val="000000"/>
                <w:sz w:val="16"/>
                <w:szCs w:val="16"/>
              </w:rPr>
              <w:t>14 Spring</w:t>
            </w:r>
          </w:p>
        </w:tc>
        <w:tc>
          <w:tcPr>
            <w:tcW w:w="775" w:type="dxa"/>
            <w:tcBorders>
              <w:top w:val="single" w:sz="4" w:space="0" w:color="auto"/>
              <w:left w:val="nil"/>
              <w:bottom w:val="single" w:sz="4" w:space="0" w:color="auto"/>
              <w:right w:val="single" w:sz="4" w:space="0" w:color="auto"/>
            </w:tcBorders>
            <w:tcMar>
              <w:left w:w="72" w:type="dxa"/>
              <w:right w:w="72" w:type="dxa"/>
            </w:tcMar>
            <w:vAlign w:val="center"/>
          </w:tcPr>
          <w:p w14:paraId="35B42A05" w14:textId="77777777" w:rsidR="00124907"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 xml:space="preserve">4 </w:t>
            </w:r>
          </w:p>
          <w:p w14:paraId="1124D366" w14:textId="5BBCBFB5"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776"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C23868A"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65382802" w14:textId="49ED0737"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Winter</w:t>
            </w:r>
          </w:p>
        </w:tc>
        <w:tc>
          <w:tcPr>
            <w:tcW w:w="776"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1F48A8" w14:textId="20011966" w:rsidR="00124907"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512B0F2A" w14:textId="462B33CF"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c>
          <w:tcPr>
            <w:tcW w:w="775"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70EF8B2"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1B976AFE" w14:textId="3C8DE65C"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Summer</w:t>
            </w:r>
          </w:p>
        </w:tc>
        <w:tc>
          <w:tcPr>
            <w:tcW w:w="776"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C1EE302" w14:textId="5F2EA5B1" w:rsidR="00124907"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3300983E" w14:textId="42F4235F" w:rsidR="00124907" w:rsidRPr="009E44F8"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775"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E79114"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19E3AAC5" w14:textId="02B594A5"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Winter</w:t>
            </w:r>
          </w:p>
        </w:tc>
        <w:tc>
          <w:tcPr>
            <w:tcW w:w="776"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F56702B" w14:textId="200C7B52"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1A5A82DD" w14:textId="57317F20"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Spring</w:t>
            </w:r>
          </w:p>
        </w:tc>
        <w:tc>
          <w:tcPr>
            <w:tcW w:w="775"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D304E5C" w14:textId="77777777"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41DFC89F" w14:textId="44BB6D06"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Summer</w:t>
            </w:r>
          </w:p>
        </w:tc>
        <w:tc>
          <w:tcPr>
            <w:tcW w:w="776"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5290FFE"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36514BDF" w14:textId="4357673A"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Fall</w:t>
            </w:r>
          </w:p>
        </w:tc>
        <w:tc>
          <w:tcPr>
            <w:tcW w:w="776"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C32F3E0" w14:textId="6B7E9CB0"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2017</w:t>
            </w:r>
          </w:p>
          <w:p w14:paraId="51FFB3B5" w14:textId="48836CB4" w:rsidR="00124907" w:rsidRPr="00124907" w:rsidRDefault="00124907" w:rsidP="009E44F8">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r>
      <w:tr w:rsidR="00E45A09" w:rsidRPr="009E44F8" w14:paraId="3CF39C20"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3AE2667D" w14:textId="07F7A7FC" w:rsidR="00124907" w:rsidRPr="009E44F8" w:rsidRDefault="00124907" w:rsidP="009E44F8">
            <w:pP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1A829E9B" w14:textId="77777777"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6" w:type="dxa"/>
            <w:tcBorders>
              <w:top w:val="nil"/>
              <w:left w:val="nil"/>
              <w:bottom w:val="single" w:sz="4" w:space="0" w:color="auto"/>
              <w:right w:val="single" w:sz="4" w:space="0" w:color="auto"/>
            </w:tcBorders>
            <w:shd w:val="clear" w:color="auto" w:fill="auto"/>
            <w:noWrap/>
            <w:vAlign w:val="center"/>
            <w:hideMark/>
          </w:tcPr>
          <w:p w14:paraId="200B67F1" w14:textId="77777777"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5" w:type="dxa"/>
            <w:tcBorders>
              <w:top w:val="nil"/>
              <w:left w:val="nil"/>
              <w:bottom w:val="single" w:sz="4" w:space="0" w:color="auto"/>
              <w:right w:val="single" w:sz="4" w:space="0" w:color="auto"/>
            </w:tcBorders>
            <w:vAlign w:val="center"/>
          </w:tcPr>
          <w:p w14:paraId="206F6A56" w14:textId="07D78880"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54E6" w14:textId="7BF5D168"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5" w:type="dxa"/>
            <w:tcBorders>
              <w:top w:val="single" w:sz="4" w:space="0" w:color="auto"/>
              <w:left w:val="nil"/>
              <w:bottom w:val="single" w:sz="4" w:space="0" w:color="auto"/>
              <w:right w:val="single" w:sz="4" w:space="0" w:color="auto"/>
            </w:tcBorders>
            <w:vAlign w:val="center"/>
          </w:tcPr>
          <w:p w14:paraId="2E41EBA2" w14:textId="33B73C98"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vAlign w:val="center"/>
          </w:tcPr>
          <w:p w14:paraId="2AC7CFDB" w14:textId="253AB3D5"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vAlign w:val="center"/>
          </w:tcPr>
          <w:p w14:paraId="7D1A379F" w14:textId="3663B948"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5" w:type="dxa"/>
            <w:tcBorders>
              <w:top w:val="single" w:sz="4" w:space="0" w:color="auto"/>
              <w:left w:val="single" w:sz="4" w:space="0" w:color="auto"/>
              <w:bottom w:val="single" w:sz="4" w:space="0" w:color="auto"/>
              <w:right w:val="single" w:sz="4" w:space="0" w:color="auto"/>
            </w:tcBorders>
            <w:vAlign w:val="center"/>
          </w:tcPr>
          <w:p w14:paraId="114B8A6C" w14:textId="25C591B6"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vAlign w:val="center"/>
          </w:tcPr>
          <w:p w14:paraId="1FC2A6BC" w14:textId="1AF05723" w:rsidR="00124907" w:rsidRPr="009E44F8" w:rsidRDefault="00124907" w:rsidP="009E44F8">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1A</w:t>
            </w:r>
          </w:p>
        </w:tc>
        <w:tc>
          <w:tcPr>
            <w:tcW w:w="775" w:type="dxa"/>
            <w:tcBorders>
              <w:top w:val="single" w:sz="4" w:space="0" w:color="auto"/>
              <w:left w:val="single" w:sz="4" w:space="0" w:color="auto"/>
              <w:bottom w:val="single" w:sz="4" w:space="0" w:color="auto"/>
              <w:right w:val="single" w:sz="4" w:space="0" w:color="auto"/>
            </w:tcBorders>
            <w:vAlign w:val="center"/>
          </w:tcPr>
          <w:p w14:paraId="7D00BC73" w14:textId="0B143265"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vAlign w:val="center"/>
          </w:tcPr>
          <w:p w14:paraId="4D42F6F2" w14:textId="4E1B00F6"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1A</w:t>
            </w:r>
          </w:p>
        </w:tc>
        <w:tc>
          <w:tcPr>
            <w:tcW w:w="775" w:type="dxa"/>
            <w:tcBorders>
              <w:top w:val="single" w:sz="4" w:space="0" w:color="auto"/>
              <w:left w:val="single" w:sz="4" w:space="0" w:color="auto"/>
              <w:bottom w:val="single" w:sz="4" w:space="0" w:color="auto"/>
              <w:right w:val="single" w:sz="4" w:space="0" w:color="auto"/>
            </w:tcBorders>
            <w:vAlign w:val="center"/>
          </w:tcPr>
          <w:p w14:paraId="0F7E1243" w14:textId="1D5B290F"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vAlign w:val="center"/>
          </w:tcPr>
          <w:p w14:paraId="792FE963" w14:textId="0B2001E7"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1A</w:t>
            </w:r>
          </w:p>
        </w:tc>
        <w:tc>
          <w:tcPr>
            <w:tcW w:w="776" w:type="dxa"/>
            <w:tcBorders>
              <w:top w:val="single" w:sz="4" w:space="0" w:color="auto"/>
              <w:left w:val="single" w:sz="4" w:space="0" w:color="auto"/>
              <w:bottom w:val="single" w:sz="4" w:space="0" w:color="auto"/>
              <w:right w:val="single" w:sz="4" w:space="0" w:color="auto"/>
            </w:tcBorders>
            <w:vAlign w:val="center"/>
          </w:tcPr>
          <w:p w14:paraId="1FD6DE62" w14:textId="67D889EB" w:rsidR="00124907" w:rsidRPr="00124907" w:rsidRDefault="00124907" w:rsidP="009E44F8">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1A</w:t>
            </w:r>
          </w:p>
        </w:tc>
      </w:tr>
      <w:tr w:rsidR="00E45A09" w:rsidRPr="009E44F8" w14:paraId="2803A0AA"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68B94420"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6776AED" w14:textId="498C66F7" w:rsidR="00124907" w:rsidRPr="009E44F8" w:rsidRDefault="00124907" w:rsidP="009E44F8">
            <w:pPr>
              <w:jc w:val="center"/>
              <w:rPr>
                <w:rFonts w:ascii="Cambria" w:eastAsia="Times New Roman" w:hAnsi="Cambria" w:cs="Times New Roman"/>
                <w:color w:val="000000"/>
                <w:sz w:val="16"/>
                <w:szCs w:val="16"/>
              </w:rPr>
            </w:pPr>
          </w:p>
        </w:tc>
        <w:tc>
          <w:tcPr>
            <w:tcW w:w="776" w:type="dxa"/>
            <w:tcBorders>
              <w:top w:val="nil"/>
              <w:left w:val="nil"/>
              <w:bottom w:val="single" w:sz="4" w:space="0" w:color="auto"/>
              <w:right w:val="single" w:sz="4" w:space="0" w:color="auto"/>
            </w:tcBorders>
            <w:shd w:val="clear" w:color="auto" w:fill="auto"/>
            <w:noWrap/>
            <w:vAlign w:val="center"/>
            <w:hideMark/>
          </w:tcPr>
          <w:p w14:paraId="4E4DBDC5" w14:textId="2A56EB59" w:rsidR="00124907" w:rsidRPr="009E44F8" w:rsidRDefault="00124907" w:rsidP="009E44F8">
            <w:pPr>
              <w:jc w:val="center"/>
              <w:rPr>
                <w:rFonts w:ascii="Cambria" w:eastAsia="Times New Roman" w:hAnsi="Cambria" w:cs="Times New Roman"/>
                <w:color w:val="000000"/>
                <w:sz w:val="16"/>
                <w:szCs w:val="16"/>
              </w:rPr>
            </w:pPr>
          </w:p>
        </w:tc>
        <w:tc>
          <w:tcPr>
            <w:tcW w:w="775" w:type="dxa"/>
            <w:tcBorders>
              <w:top w:val="nil"/>
              <w:left w:val="nil"/>
              <w:bottom w:val="single" w:sz="4" w:space="0" w:color="auto"/>
              <w:right w:val="single" w:sz="4" w:space="0" w:color="auto"/>
            </w:tcBorders>
            <w:vAlign w:val="center"/>
          </w:tcPr>
          <w:p w14:paraId="0EA21A73" w14:textId="77777777" w:rsidR="00124907" w:rsidRPr="009E44F8"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06D6" w14:textId="6D4F19EA" w:rsidR="00124907" w:rsidRPr="009E44F8"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nil"/>
              <w:bottom w:val="single" w:sz="4" w:space="0" w:color="auto"/>
              <w:right w:val="single" w:sz="4" w:space="0" w:color="auto"/>
            </w:tcBorders>
            <w:vAlign w:val="center"/>
          </w:tcPr>
          <w:p w14:paraId="477CEAD3" w14:textId="77777777" w:rsidR="00124907" w:rsidRPr="009E44F8"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14:paraId="4BA4B96D" w14:textId="77777777" w:rsidR="00124907" w:rsidRPr="009E44F8"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14:paraId="0E0E94B8" w14:textId="4E7DD016" w:rsidR="00124907" w:rsidRPr="009E44F8"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14:paraId="0DC54765" w14:textId="77777777" w:rsidR="00124907" w:rsidRPr="009E44F8"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14:paraId="0ACFFBF7" w14:textId="1A0A0743" w:rsidR="00124907" w:rsidRPr="009E44F8"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14:paraId="63727AD5"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14:paraId="696C4DB0" w14:textId="204A74E0"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center"/>
          </w:tcPr>
          <w:p w14:paraId="7BC9055B" w14:textId="1D087B3B"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14:paraId="743D7F6E"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14:paraId="481E3823" w14:textId="3E19862F" w:rsidR="00124907" w:rsidRPr="00124907" w:rsidRDefault="00124907" w:rsidP="009E44F8">
            <w:pPr>
              <w:jc w:val="center"/>
              <w:rPr>
                <w:rFonts w:ascii="Cambria" w:eastAsia="Times New Roman" w:hAnsi="Cambria" w:cs="Times New Roman"/>
                <w:color w:val="000000"/>
                <w:sz w:val="16"/>
                <w:szCs w:val="16"/>
              </w:rPr>
            </w:pPr>
          </w:p>
        </w:tc>
      </w:tr>
      <w:tr w:rsidR="00E45A09" w:rsidRPr="009E44F8" w14:paraId="293E1CCF"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2E375328"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Mean</w:t>
            </w:r>
          </w:p>
        </w:tc>
        <w:tc>
          <w:tcPr>
            <w:tcW w:w="775" w:type="dxa"/>
            <w:tcBorders>
              <w:top w:val="nil"/>
              <w:left w:val="nil"/>
              <w:bottom w:val="single" w:sz="4" w:space="0" w:color="auto"/>
              <w:right w:val="single" w:sz="4" w:space="0" w:color="auto"/>
            </w:tcBorders>
            <w:shd w:val="clear" w:color="auto" w:fill="auto"/>
            <w:noWrap/>
            <w:vAlign w:val="bottom"/>
            <w:hideMark/>
          </w:tcPr>
          <w:p w14:paraId="1B7DDE41" w14:textId="51DA3673"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51.32%</w:t>
            </w:r>
          </w:p>
        </w:tc>
        <w:tc>
          <w:tcPr>
            <w:tcW w:w="776" w:type="dxa"/>
            <w:tcBorders>
              <w:top w:val="nil"/>
              <w:left w:val="nil"/>
              <w:bottom w:val="single" w:sz="4" w:space="0" w:color="auto"/>
              <w:right w:val="single" w:sz="4" w:space="0" w:color="auto"/>
            </w:tcBorders>
            <w:shd w:val="clear" w:color="auto" w:fill="auto"/>
            <w:noWrap/>
            <w:vAlign w:val="bottom"/>
            <w:hideMark/>
          </w:tcPr>
          <w:p w14:paraId="46C42A58" w14:textId="69883423"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54.79%</w:t>
            </w:r>
          </w:p>
        </w:tc>
        <w:tc>
          <w:tcPr>
            <w:tcW w:w="775" w:type="dxa"/>
            <w:tcBorders>
              <w:top w:val="nil"/>
              <w:left w:val="nil"/>
              <w:bottom w:val="single" w:sz="4" w:space="0" w:color="auto"/>
              <w:right w:val="single" w:sz="4" w:space="0" w:color="auto"/>
            </w:tcBorders>
            <w:vAlign w:val="bottom"/>
          </w:tcPr>
          <w:p w14:paraId="787B3A2D" w14:textId="729C571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62.24%</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5DCA" w14:textId="7BDD6BBD"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66.51%</w:t>
            </w:r>
          </w:p>
        </w:tc>
        <w:tc>
          <w:tcPr>
            <w:tcW w:w="775" w:type="dxa"/>
            <w:tcBorders>
              <w:top w:val="single" w:sz="4" w:space="0" w:color="auto"/>
              <w:left w:val="nil"/>
              <w:bottom w:val="single" w:sz="4" w:space="0" w:color="auto"/>
              <w:right w:val="single" w:sz="4" w:space="0" w:color="auto"/>
            </w:tcBorders>
            <w:vAlign w:val="bottom"/>
          </w:tcPr>
          <w:p w14:paraId="0266170A" w14:textId="6A4DC8F4"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63.89%</w:t>
            </w:r>
          </w:p>
        </w:tc>
        <w:tc>
          <w:tcPr>
            <w:tcW w:w="776" w:type="dxa"/>
            <w:tcBorders>
              <w:top w:val="single" w:sz="4" w:space="0" w:color="auto"/>
              <w:left w:val="single" w:sz="4" w:space="0" w:color="auto"/>
              <w:bottom w:val="single" w:sz="4" w:space="0" w:color="auto"/>
              <w:right w:val="single" w:sz="4" w:space="0" w:color="auto"/>
            </w:tcBorders>
            <w:vAlign w:val="bottom"/>
          </w:tcPr>
          <w:p w14:paraId="54846CDD" w14:textId="5811A69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65.01%</w:t>
            </w:r>
          </w:p>
        </w:tc>
        <w:tc>
          <w:tcPr>
            <w:tcW w:w="776" w:type="dxa"/>
            <w:tcBorders>
              <w:top w:val="single" w:sz="4" w:space="0" w:color="auto"/>
              <w:left w:val="single" w:sz="4" w:space="0" w:color="auto"/>
              <w:bottom w:val="single" w:sz="4" w:space="0" w:color="auto"/>
              <w:right w:val="single" w:sz="4" w:space="0" w:color="auto"/>
            </w:tcBorders>
            <w:vAlign w:val="bottom"/>
          </w:tcPr>
          <w:p w14:paraId="2D5BABE0" w14:textId="096A77D9"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61.78%</w:t>
            </w:r>
          </w:p>
        </w:tc>
        <w:tc>
          <w:tcPr>
            <w:tcW w:w="775" w:type="dxa"/>
            <w:tcBorders>
              <w:top w:val="single" w:sz="4" w:space="0" w:color="auto"/>
              <w:left w:val="single" w:sz="4" w:space="0" w:color="auto"/>
              <w:bottom w:val="single" w:sz="4" w:space="0" w:color="auto"/>
              <w:right w:val="single" w:sz="4" w:space="0" w:color="auto"/>
            </w:tcBorders>
            <w:vAlign w:val="bottom"/>
          </w:tcPr>
          <w:p w14:paraId="06322A0E" w14:textId="3FB1BC6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63.90%</w:t>
            </w:r>
          </w:p>
        </w:tc>
        <w:tc>
          <w:tcPr>
            <w:tcW w:w="776" w:type="dxa"/>
            <w:tcBorders>
              <w:top w:val="single" w:sz="4" w:space="0" w:color="auto"/>
              <w:left w:val="single" w:sz="4" w:space="0" w:color="auto"/>
              <w:bottom w:val="single" w:sz="4" w:space="0" w:color="auto"/>
              <w:right w:val="single" w:sz="4" w:space="0" w:color="auto"/>
            </w:tcBorders>
            <w:vAlign w:val="bottom"/>
          </w:tcPr>
          <w:p w14:paraId="2B1A5A3D" w14:textId="6450AE0E"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64.16%</w:t>
            </w:r>
          </w:p>
        </w:tc>
        <w:tc>
          <w:tcPr>
            <w:tcW w:w="775" w:type="dxa"/>
            <w:tcBorders>
              <w:top w:val="single" w:sz="4" w:space="0" w:color="auto"/>
              <w:left w:val="single" w:sz="4" w:space="0" w:color="auto"/>
              <w:bottom w:val="single" w:sz="4" w:space="0" w:color="auto"/>
              <w:right w:val="single" w:sz="4" w:space="0" w:color="auto"/>
            </w:tcBorders>
            <w:vAlign w:val="bottom"/>
          </w:tcPr>
          <w:p w14:paraId="40BB17CC" w14:textId="20DE05DE"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61.35%</w:t>
            </w:r>
          </w:p>
        </w:tc>
        <w:tc>
          <w:tcPr>
            <w:tcW w:w="776" w:type="dxa"/>
            <w:tcBorders>
              <w:top w:val="single" w:sz="4" w:space="0" w:color="auto"/>
              <w:left w:val="single" w:sz="4" w:space="0" w:color="auto"/>
              <w:bottom w:val="single" w:sz="4" w:space="0" w:color="auto"/>
              <w:right w:val="single" w:sz="4" w:space="0" w:color="auto"/>
            </w:tcBorders>
            <w:vAlign w:val="bottom"/>
          </w:tcPr>
          <w:p w14:paraId="7D033CF2" w14:textId="39DF25D4"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65.11%</w:t>
            </w:r>
          </w:p>
        </w:tc>
        <w:tc>
          <w:tcPr>
            <w:tcW w:w="775" w:type="dxa"/>
            <w:tcBorders>
              <w:top w:val="single" w:sz="4" w:space="0" w:color="auto"/>
              <w:left w:val="single" w:sz="4" w:space="0" w:color="auto"/>
              <w:bottom w:val="single" w:sz="4" w:space="0" w:color="auto"/>
              <w:right w:val="single" w:sz="4" w:space="0" w:color="auto"/>
            </w:tcBorders>
            <w:vAlign w:val="bottom"/>
          </w:tcPr>
          <w:p w14:paraId="3BE686D0" w14:textId="352AFDD0" w:rsidR="00124907" w:rsidRPr="00124907" w:rsidRDefault="00124907" w:rsidP="009E44F8">
            <w:pPr>
              <w:jc w:val="center"/>
              <w:rPr>
                <w:rFonts w:ascii="Cambria" w:eastAsia="Times New Roman" w:hAnsi="Cambria" w:cs="Times New Roman"/>
                <w:b/>
                <w:color w:val="000000"/>
                <w:sz w:val="16"/>
                <w:szCs w:val="16"/>
              </w:rPr>
            </w:pPr>
            <w:r w:rsidRPr="00124907">
              <w:rPr>
                <w:rFonts w:ascii="Cambria" w:eastAsia="Times New Roman" w:hAnsi="Cambria" w:cs="Times New Roman"/>
                <w:color w:val="000000"/>
                <w:sz w:val="16"/>
                <w:szCs w:val="16"/>
              </w:rPr>
              <w:t>52.15%</w:t>
            </w:r>
          </w:p>
        </w:tc>
        <w:tc>
          <w:tcPr>
            <w:tcW w:w="776" w:type="dxa"/>
            <w:tcBorders>
              <w:top w:val="single" w:sz="4" w:space="0" w:color="auto"/>
              <w:left w:val="single" w:sz="4" w:space="0" w:color="auto"/>
              <w:bottom w:val="single" w:sz="4" w:space="0" w:color="auto"/>
              <w:right w:val="single" w:sz="4" w:space="0" w:color="auto"/>
            </w:tcBorders>
            <w:vAlign w:val="bottom"/>
          </w:tcPr>
          <w:p w14:paraId="3EB61D2E" w14:textId="65F5A89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46.22%</w:t>
            </w:r>
          </w:p>
        </w:tc>
        <w:tc>
          <w:tcPr>
            <w:tcW w:w="776" w:type="dxa"/>
            <w:tcBorders>
              <w:top w:val="single" w:sz="4" w:space="0" w:color="auto"/>
              <w:left w:val="single" w:sz="4" w:space="0" w:color="auto"/>
              <w:bottom w:val="single" w:sz="4" w:space="0" w:color="auto"/>
              <w:right w:val="single" w:sz="4" w:space="0" w:color="auto"/>
            </w:tcBorders>
            <w:vAlign w:val="bottom"/>
          </w:tcPr>
          <w:p w14:paraId="5645B58B" w14:textId="16C6EC0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62.75%</w:t>
            </w:r>
          </w:p>
        </w:tc>
      </w:tr>
      <w:tr w:rsidR="00E45A09" w:rsidRPr="009E44F8" w14:paraId="24B197B2"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4EE40A5D" w14:textId="1B4307EA"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Std</w:t>
            </w:r>
            <w:r>
              <w:rPr>
                <w:rFonts w:ascii="Cambria" w:eastAsia="Times New Roman" w:hAnsi="Cambria" w:cs="Times New Roman"/>
                <w:color w:val="000000"/>
                <w:sz w:val="16"/>
                <w:szCs w:val="16"/>
              </w:rPr>
              <w:t>.</w:t>
            </w:r>
            <w:r w:rsidRPr="009E44F8">
              <w:rPr>
                <w:rFonts w:ascii="Cambria" w:eastAsia="Times New Roman" w:hAnsi="Cambria" w:cs="Times New Roman"/>
                <w:color w:val="000000"/>
                <w:sz w:val="16"/>
                <w:szCs w:val="16"/>
              </w:rPr>
              <w:t xml:space="preserve"> Dev</w:t>
            </w:r>
            <w:r>
              <w:rPr>
                <w:rFonts w:ascii="Cambria" w:eastAsia="Times New Roman" w:hAnsi="Cambria" w:cs="Times New Roman"/>
                <w:color w:val="000000"/>
                <w:sz w:val="16"/>
                <w:szCs w:val="16"/>
              </w:rPr>
              <w:t>iation</w:t>
            </w:r>
          </w:p>
        </w:tc>
        <w:tc>
          <w:tcPr>
            <w:tcW w:w="775" w:type="dxa"/>
            <w:tcBorders>
              <w:top w:val="nil"/>
              <w:left w:val="nil"/>
              <w:bottom w:val="single" w:sz="4" w:space="0" w:color="auto"/>
              <w:right w:val="single" w:sz="4" w:space="0" w:color="auto"/>
            </w:tcBorders>
            <w:shd w:val="clear" w:color="auto" w:fill="auto"/>
            <w:noWrap/>
            <w:vAlign w:val="bottom"/>
            <w:hideMark/>
          </w:tcPr>
          <w:p w14:paraId="1D6E7179" w14:textId="15DDF50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15.65%</w:t>
            </w:r>
          </w:p>
        </w:tc>
        <w:tc>
          <w:tcPr>
            <w:tcW w:w="776" w:type="dxa"/>
            <w:tcBorders>
              <w:top w:val="nil"/>
              <w:left w:val="nil"/>
              <w:bottom w:val="single" w:sz="4" w:space="0" w:color="auto"/>
              <w:right w:val="single" w:sz="4" w:space="0" w:color="auto"/>
            </w:tcBorders>
            <w:shd w:val="clear" w:color="auto" w:fill="auto"/>
            <w:noWrap/>
            <w:vAlign w:val="bottom"/>
            <w:hideMark/>
          </w:tcPr>
          <w:p w14:paraId="3103E0B6" w14:textId="5B598E8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15.33%</w:t>
            </w:r>
          </w:p>
        </w:tc>
        <w:tc>
          <w:tcPr>
            <w:tcW w:w="775" w:type="dxa"/>
            <w:tcBorders>
              <w:top w:val="nil"/>
              <w:left w:val="nil"/>
              <w:bottom w:val="single" w:sz="4" w:space="0" w:color="auto"/>
              <w:right w:val="single" w:sz="4" w:space="0" w:color="auto"/>
            </w:tcBorders>
            <w:vAlign w:val="bottom"/>
          </w:tcPr>
          <w:p w14:paraId="37CF8613" w14:textId="72C5D6D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15.78%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70F8" w14:textId="2A73CEC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17.04%</w:t>
            </w:r>
          </w:p>
        </w:tc>
        <w:tc>
          <w:tcPr>
            <w:tcW w:w="775" w:type="dxa"/>
            <w:tcBorders>
              <w:top w:val="single" w:sz="4" w:space="0" w:color="auto"/>
              <w:left w:val="nil"/>
              <w:bottom w:val="single" w:sz="4" w:space="0" w:color="auto"/>
              <w:right w:val="single" w:sz="4" w:space="0" w:color="auto"/>
            </w:tcBorders>
            <w:vAlign w:val="bottom"/>
          </w:tcPr>
          <w:p w14:paraId="729E747C" w14:textId="6E1E43A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18.36%</w:t>
            </w:r>
          </w:p>
        </w:tc>
        <w:tc>
          <w:tcPr>
            <w:tcW w:w="776" w:type="dxa"/>
            <w:tcBorders>
              <w:top w:val="single" w:sz="4" w:space="0" w:color="auto"/>
              <w:left w:val="single" w:sz="4" w:space="0" w:color="auto"/>
              <w:bottom w:val="single" w:sz="4" w:space="0" w:color="auto"/>
              <w:right w:val="single" w:sz="4" w:space="0" w:color="auto"/>
            </w:tcBorders>
            <w:vAlign w:val="bottom"/>
          </w:tcPr>
          <w:p w14:paraId="023DD64F" w14:textId="383152F0"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16.56%</w:t>
            </w:r>
          </w:p>
        </w:tc>
        <w:tc>
          <w:tcPr>
            <w:tcW w:w="776" w:type="dxa"/>
            <w:tcBorders>
              <w:top w:val="single" w:sz="4" w:space="0" w:color="auto"/>
              <w:left w:val="single" w:sz="4" w:space="0" w:color="auto"/>
              <w:bottom w:val="single" w:sz="4" w:space="0" w:color="auto"/>
              <w:right w:val="single" w:sz="4" w:space="0" w:color="auto"/>
            </w:tcBorders>
            <w:vAlign w:val="bottom"/>
          </w:tcPr>
          <w:p w14:paraId="3A7A1AC7" w14:textId="77513A7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16.21%</w:t>
            </w:r>
          </w:p>
        </w:tc>
        <w:tc>
          <w:tcPr>
            <w:tcW w:w="775" w:type="dxa"/>
            <w:tcBorders>
              <w:top w:val="single" w:sz="4" w:space="0" w:color="auto"/>
              <w:left w:val="single" w:sz="4" w:space="0" w:color="auto"/>
              <w:bottom w:val="single" w:sz="4" w:space="0" w:color="auto"/>
              <w:right w:val="single" w:sz="4" w:space="0" w:color="auto"/>
            </w:tcBorders>
            <w:vAlign w:val="bottom"/>
          </w:tcPr>
          <w:p w14:paraId="5B60DC51" w14:textId="38325FD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17.00%</w:t>
            </w:r>
          </w:p>
        </w:tc>
        <w:tc>
          <w:tcPr>
            <w:tcW w:w="776" w:type="dxa"/>
            <w:tcBorders>
              <w:top w:val="single" w:sz="4" w:space="0" w:color="auto"/>
              <w:left w:val="single" w:sz="4" w:space="0" w:color="auto"/>
              <w:bottom w:val="single" w:sz="4" w:space="0" w:color="auto"/>
              <w:right w:val="single" w:sz="4" w:space="0" w:color="auto"/>
            </w:tcBorders>
            <w:vAlign w:val="bottom"/>
          </w:tcPr>
          <w:p w14:paraId="2648940A" w14:textId="4D83FBD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14.14%</w:t>
            </w:r>
          </w:p>
        </w:tc>
        <w:tc>
          <w:tcPr>
            <w:tcW w:w="775" w:type="dxa"/>
            <w:tcBorders>
              <w:top w:val="single" w:sz="4" w:space="0" w:color="auto"/>
              <w:left w:val="single" w:sz="4" w:space="0" w:color="auto"/>
              <w:bottom w:val="single" w:sz="4" w:space="0" w:color="auto"/>
              <w:right w:val="single" w:sz="4" w:space="0" w:color="auto"/>
            </w:tcBorders>
            <w:vAlign w:val="bottom"/>
          </w:tcPr>
          <w:p w14:paraId="07F5873D" w14:textId="0093D07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15.78%</w:t>
            </w:r>
          </w:p>
        </w:tc>
        <w:tc>
          <w:tcPr>
            <w:tcW w:w="776" w:type="dxa"/>
            <w:tcBorders>
              <w:top w:val="single" w:sz="4" w:space="0" w:color="auto"/>
              <w:left w:val="single" w:sz="4" w:space="0" w:color="auto"/>
              <w:bottom w:val="single" w:sz="4" w:space="0" w:color="auto"/>
              <w:right w:val="single" w:sz="4" w:space="0" w:color="auto"/>
            </w:tcBorders>
            <w:vAlign w:val="bottom"/>
          </w:tcPr>
          <w:p w14:paraId="1C7D4E49" w14:textId="648CC88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14.84%</w:t>
            </w:r>
          </w:p>
        </w:tc>
        <w:tc>
          <w:tcPr>
            <w:tcW w:w="775" w:type="dxa"/>
            <w:tcBorders>
              <w:top w:val="single" w:sz="4" w:space="0" w:color="auto"/>
              <w:left w:val="single" w:sz="4" w:space="0" w:color="auto"/>
              <w:bottom w:val="single" w:sz="4" w:space="0" w:color="auto"/>
              <w:right w:val="single" w:sz="4" w:space="0" w:color="auto"/>
            </w:tcBorders>
            <w:vAlign w:val="bottom"/>
          </w:tcPr>
          <w:p w14:paraId="345DF842" w14:textId="41BDB2F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17.54%</w:t>
            </w:r>
          </w:p>
        </w:tc>
        <w:tc>
          <w:tcPr>
            <w:tcW w:w="776" w:type="dxa"/>
            <w:tcBorders>
              <w:top w:val="single" w:sz="4" w:space="0" w:color="auto"/>
              <w:left w:val="single" w:sz="4" w:space="0" w:color="auto"/>
              <w:bottom w:val="single" w:sz="4" w:space="0" w:color="auto"/>
              <w:right w:val="single" w:sz="4" w:space="0" w:color="auto"/>
            </w:tcBorders>
            <w:vAlign w:val="bottom"/>
          </w:tcPr>
          <w:p w14:paraId="302A5D74" w14:textId="1C52D45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16.21%</w:t>
            </w:r>
          </w:p>
        </w:tc>
        <w:tc>
          <w:tcPr>
            <w:tcW w:w="776" w:type="dxa"/>
            <w:tcBorders>
              <w:top w:val="single" w:sz="4" w:space="0" w:color="auto"/>
              <w:left w:val="single" w:sz="4" w:space="0" w:color="auto"/>
              <w:bottom w:val="single" w:sz="4" w:space="0" w:color="auto"/>
              <w:right w:val="single" w:sz="4" w:space="0" w:color="auto"/>
            </w:tcBorders>
            <w:vAlign w:val="bottom"/>
          </w:tcPr>
          <w:p w14:paraId="35A29B1D" w14:textId="698DE8B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16.69%</w:t>
            </w:r>
          </w:p>
        </w:tc>
      </w:tr>
      <w:tr w:rsidR="00E45A09" w:rsidRPr="009E44F8" w14:paraId="7BA38B97"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4C154243"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bottom"/>
            <w:hideMark/>
          </w:tcPr>
          <w:p w14:paraId="669BD077" w14:textId="682002D8"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nil"/>
              <w:left w:val="nil"/>
              <w:bottom w:val="single" w:sz="4" w:space="0" w:color="auto"/>
              <w:right w:val="single" w:sz="4" w:space="0" w:color="auto"/>
            </w:tcBorders>
            <w:shd w:val="clear" w:color="auto" w:fill="auto"/>
            <w:noWrap/>
            <w:vAlign w:val="bottom"/>
            <w:hideMark/>
          </w:tcPr>
          <w:p w14:paraId="0299540E" w14:textId="2F1A1693"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nil"/>
              <w:left w:val="nil"/>
              <w:bottom w:val="single" w:sz="4" w:space="0" w:color="auto"/>
              <w:right w:val="single" w:sz="4" w:space="0" w:color="auto"/>
            </w:tcBorders>
            <w:vAlign w:val="bottom"/>
          </w:tcPr>
          <w:p w14:paraId="44B45B61"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A4300" w14:textId="2F575714"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nil"/>
              <w:bottom w:val="single" w:sz="4" w:space="0" w:color="auto"/>
              <w:right w:val="single" w:sz="4" w:space="0" w:color="auto"/>
            </w:tcBorders>
            <w:vAlign w:val="bottom"/>
          </w:tcPr>
          <w:p w14:paraId="2A19D0D3"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2A35C156"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45054632" w14:textId="195342C8"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bottom"/>
          </w:tcPr>
          <w:p w14:paraId="0D4BB1B9"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1C702ECF" w14:textId="2DF0E346"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bottom"/>
          </w:tcPr>
          <w:p w14:paraId="6BE68A9A"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0777F142" w14:textId="7151D85E"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bottom"/>
          </w:tcPr>
          <w:p w14:paraId="55010B44" w14:textId="0E30F6C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6847179E"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48299C5B" w14:textId="644FE668" w:rsidR="00124907" w:rsidRPr="00124907" w:rsidRDefault="00124907" w:rsidP="009E44F8">
            <w:pPr>
              <w:jc w:val="center"/>
              <w:rPr>
                <w:rFonts w:ascii="Cambria" w:eastAsia="Times New Roman" w:hAnsi="Cambria" w:cs="Times New Roman"/>
                <w:color w:val="000000"/>
                <w:sz w:val="16"/>
                <w:szCs w:val="16"/>
              </w:rPr>
            </w:pPr>
          </w:p>
        </w:tc>
      </w:tr>
      <w:tr w:rsidR="00E45A09" w:rsidRPr="009E44F8" w14:paraId="38B35F21"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4C2F0994"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Min</w:t>
            </w:r>
          </w:p>
        </w:tc>
        <w:tc>
          <w:tcPr>
            <w:tcW w:w="775" w:type="dxa"/>
            <w:tcBorders>
              <w:top w:val="nil"/>
              <w:left w:val="nil"/>
              <w:bottom w:val="single" w:sz="4" w:space="0" w:color="auto"/>
              <w:right w:val="single" w:sz="4" w:space="0" w:color="auto"/>
            </w:tcBorders>
            <w:shd w:val="clear" w:color="auto" w:fill="auto"/>
            <w:noWrap/>
            <w:vAlign w:val="bottom"/>
            <w:hideMark/>
          </w:tcPr>
          <w:p w14:paraId="438F57FE" w14:textId="2A1A887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10.88%</w:t>
            </w:r>
          </w:p>
        </w:tc>
        <w:tc>
          <w:tcPr>
            <w:tcW w:w="776" w:type="dxa"/>
            <w:tcBorders>
              <w:top w:val="nil"/>
              <w:left w:val="nil"/>
              <w:bottom w:val="single" w:sz="4" w:space="0" w:color="auto"/>
              <w:right w:val="single" w:sz="4" w:space="0" w:color="auto"/>
            </w:tcBorders>
            <w:shd w:val="clear" w:color="auto" w:fill="auto"/>
            <w:noWrap/>
            <w:vAlign w:val="bottom"/>
            <w:hideMark/>
          </w:tcPr>
          <w:p w14:paraId="6D2F9452" w14:textId="4DF7A02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17.82%</w:t>
            </w:r>
          </w:p>
        </w:tc>
        <w:tc>
          <w:tcPr>
            <w:tcW w:w="775" w:type="dxa"/>
            <w:tcBorders>
              <w:top w:val="nil"/>
              <w:left w:val="nil"/>
              <w:bottom w:val="single" w:sz="4" w:space="0" w:color="auto"/>
              <w:right w:val="single" w:sz="4" w:space="0" w:color="auto"/>
            </w:tcBorders>
            <w:vAlign w:val="bottom"/>
          </w:tcPr>
          <w:p w14:paraId="019C2529" w14:textId="2AD0971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11.94%</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00F4" w14:textId="56226C2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8.53%</w:t>
            </w:r>
          </w:p>
        </w:tc>
        <w:tc>
          <w:tcPr>
            <w:tcW w:w="775" w:type="dxa"/>
            <w:tcBorders>
              <w:top w:val="single" w:sz="4" w:space="0" w:color="auto"/>
              <w:left w:val="nil"/>
              <w:bottom w:val="single" w:sz="4" w:space="0" w:color="auto"/>
              <w:right w:val="single" w:sz="4" w:space="0" w:color="auto"/>
            </w:tcBorders>
            <w:vAlign w:val="bottom"/>
          </w:tcPr>
          <w:p w14:paraId="6081403B" w14:textId="412DFA9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17.31%</w:t>
            </w:r>
          </w:p>
        </w:tc>
        <w:tc>
          <w:tcPr>
            <w:tcW w:w="776" w:type="dxa"/>
            <w:tcBorders>
              <w:top w:val="single" w:sz="4" w:space="0" w:color="auto"/>
              <w:left w:val="single" w:sz="4" w:space="0" w:color="auto"/>
              <w:bottom w:val="single" w:sz="4" w:space="0" w:color="auto"/>
              <w:right w:val="single" w:sz="4" w:space="0" w:color="auto"/>
            </w:tcBorders>
            <w:vAlign w:val="bottom"/>
          </w:tcPr>
          <w:p w14:paraId="1443B62E" w14:textId="574797B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13.70%</w:t>
            </w:r>
          </w:p>
        </w:tc>
        <w:tc>
          <w:tcPr>
            <w:tcW w:w="776" w:type="dxa"/>
            <w:tcBorders>
              <w:top w:val="single" w:sz="4" w:space="0" w:color="auto"/>
              <w:left w:val="single" w:sz="4" w:space="0" w:color="auto"/>
              <w:bottom w:val="single" w:sz="4" w:space="0" w:color="auto"/>
              <w:right w:val="single" w:sz="4" w:space="0" w:color="auto"/>
            </w:tcBorders>
            <w:vAlign w:val="bottom"/>
          </w:tcPr>
          <w:p w14:paraId="4555F16A" w14:textId="6B46C01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8.38%</w:t>
            </w:r>
          </w:p>
        </w:tc>
        <w:tc>
          <w:tcPr>
            <w:tcW w:w="775" w:type="dxa"/>
            <w:tcBorders>
              <w:top w:val="single" w:sz="4" w:space="0" w:color="auto"/>
              <w:left w:val="single" w:sz="4" w:space="0" w:color="auto"/>
              <w:bottom w:val="single" w:sz="4" w:space="0" w:color="auto"/>
              <w:right w:val="single" w:sz="4" w:space="0" w:color="auto"/>
            </w:tcBorders>
            <w:vAlign w:val="bottom"/>
          </w:tcPr>
          <w:p w14:paraId="5D51D9B5" w14:textId="593F16A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10.53%</w:t>
            </w:r>
          </w:p>
        </w:tc>
        <w:tc>
          <w:tcPr>
            <w:tcW w:w="776" w:type="dxa"/>
            <w:tcBorders>
              <w:top w:val="single" w:sz="4" w:space="0" w:color="auto"/>
              <w:left w:val="single" w:sz="4" w:space="0" w:color="auto"/>
              <w:bottom w:val="single" w:sz="4" w:space="0" w:color="auto"/>
              <w:right w:val="single" w:sz="4" w:space="0" w:color="auto"/>
            </w:tcBorders>
            <w:vAlign w:val="bottom"/>
          </w:tcPr>
          <w:p w14:paraId="7339C84A" w14:textId="2BEDD00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18.49%</w:t>
            </w:r>
          </w:p>
        </w:tc>
        <w:tc>
          <w:tcPr>
            <w:tcW w:w="775" w:type="dxa"/>
            <w:tcBorders>
              <w:top w:val="single" w:sz="4" w:space="0" w:color="auto"/>
              <w:left w:val="single" w:sz="4" w:space="0" w:color="auto"/>
              <w:bottom w:val="single" w:sz="4" w:space="0" w:color="auto"/>
              <w:right w:val="single" w:sz="4" w:space="0" w:color="auto"/>
            </w:tcBorders>
            <w:vAlign w:val="bottom"/>
          </w:tcPr>
          <w:p w14:paraId="325AF4F4" w14:textId="41B0F9A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8.04%</w:t>
            </w:r>
          </w:p>
        </w:tc>
        <w:tc>
          <w:tcPr>
            <w:tcW w:w="776" w:type="dxa"/>
            <w:tcBorders>
              <w:top w:val="single" w:sz="4" w:space="0" w:color="auto"/>
              <w:left w:val="single" w:sz="4" w:space="0" w:color="auto"/>
              <w:bottom w:val="single" w:sz="4" w:space="0" w:color="auto"/>
              <w:right w:val="single" w:sz="4" w:space="0" w:color="auto"/>
            </w:tcBorders>
            <w:vAlign w:val="bottom"/>
          </w:tcPr>
          <w:p w14:paraId="089C47DF" w14:textId="06602AE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32.99%</w:t>
            </w:r>
          </w:p>
        </w:tc>
        <w:tc>
          <w:tcPr>
            <w:tcW w:w="775" w:type="dxa"/>
            <w:tcBorders>
              <w:top w:val="single" w:sz="4" w:space="0" w:color="auto"/>
              <w:left w:val="single" w:sz="4" w:space="0" w:color="auto"/>
              <w:bottom w:val="single" w:sz="4" w:space="0" w:color="auto"/>
              <w:right w:val="single" w:sz="4" w:space="0" w:color="auto"/>
            </w:tcBorders>
            <w:vAlign w:val="bottom"/>
          </w:tcPr>
          <w:p w14:paraId="168B040F" w14:textId="4794621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27.40%</w:t>
            </w:r>
          </w:p>
        </w:tc>
        <w:tc>
          <w:tcPr>
            <w:tcW w:w="776" w:type="dxa"/>
            <w:tcBorders>
              <w:top w:val="single" w:sz="4" w:space="0" w:color="auto"/>
              <w:left w:val="single" w:sz="4" w:space="0" w:color="auto"/>
              <w:bottom w:val="single" w:sz="4" w:space="0" w:color="auto"/>
              <w:right w:val="single" w:sz="4" w:space="0" w:color="auto"/>
            </w:tcBorders>
            <w:vAlign w:val="bottom"/>
          </w:tcPr>
          <w:p w14:paraId="6CE299C5" w14:textId="30A8319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8.21%</w:t>
            </w:r>
          </w:p>
        </w:tc>
        <w:tc>
          <w:tcPr>
            <w:tcW w:w="776" w:type="dxa"/>
            <w:tcBorders>
              <w:top w:val="single" w:sz="4" w:space="0" w:color="auto"/>
              <w:left w:val="single" w:sz="4" w:space="0" w:color="auto"/>
              <w:bottom w:val="single" w:sz="4" w:space="0" w:color="auto"/>
              <w:right w:val="single" w:sz="4" w:space="0" w:color="auto"/>
            </w:tcBorders>
            <w:vAlign w:val="bottom"/>
          </w:tcPr>
          <w:p w14:paraId="24700F5D" w14:textId="2F6D15F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9.85%</w:t>
            </w:r>
          </w:p>
        </w:tc>
      </w:tr>
      <w:tr w:rsidR="00E45A09" w:rsidRPr="009E44F8" w14:paraId="0E5FFC06"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54553760"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Max</w:t>
            </w:r>
          </w:p>
        </w:tc>
        <w:tc>
          <w:tcPr>
            <w:tcW w:w="775" w:type="dxa"/>
            <w:tcBorders>
              <w:top w:val="nil"/>
              <w:left w:val="nil"/>
              <w:bottom w:val="single" w:sz="4" w:space="0" w:color="auto"/>
              <w:right w:val="single" w:sz="4" w:space="0" w:color="auto"/>
            </w:tcBorders>
            <w:shd w:val="clear" w:color="auto" w:fill="auto"/>
            <w:noWrap/>
            <w:vAlign w:val="bottom"/>
            <w:hideMark/>
          </w:tcPr>
          <w:p w14:paraId="643A352A" w14:textId="0C63C5E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86.63%</w:t>
            </w:r>
          </w:p>
        </w:tc>
        <w:tc>
          <w:tcPr>
            <w:tcW w:w="776" w:type="dxa"/>
            <w:tcBorders>
              <w:top w:val="nil"/>
              <w:left w:val="nil"/>
              <w:bottom w:val="single" w:sz="4" w:space="0" w:color="auto"/>
              <w:right w:val="single" w:sz="4" w:space="0" w:color="auto"/>
            </w:tcBorders>
            <w:shd w:val="clear" w:color="auto" w:fill="auto"/>
            <w:noWrap/>
            <w:vAlign w:val="bottom"/>
            <w:hideMark/>
          </w:tcPr>
          <w:p w14:paraId="28167D8D" w14:textId="132E99E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87.33%</w:t>
            </w:r>
          </w:p>
        </w:tc>
        <w:tc>
          <w:tcPr>
            <w:tcW w:w="775" w:type="dxa"/>
            <w:tcBorders>
              <w:top w:val="nil"/>
              <w:left w:val="nil"/>
              <w:bottom w:val="single" w:sz="4" w:space="0" w:color="auto"/>
              <w:right w:val="single" w:sz="4" w:space="0" w:color="auto"/>
            </w:tcBorders>
            <w:vAlign w:val="bottom"/>
          </w:tcPr>
          <w:p w14:paraId="5FE855F9" w14:textId="1F41B0E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89.48%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B5647" w14:textId="5E4A353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94.24%</w:t>
            </w:r>
          </w:p>
        </w:tc>
        <w:tc>
          <w:tcPr>
            <w:tcW w:w="775" w:type="dxa"/>
            <w:tcBorders>
              <w:top w:val="single" w:sz="4" w:space="0" w:color="auto"/>
              <w:left w:val="nil"/>
              <w:bottom w:val="single" w:sz="4" w:space="0" w:color="auto"/>
              <w:right w:val="single" w:sz="4" w:space="0" w:color="auto"/>
            </w:tcBorders>
            <w:vAlign w:val="bottom"/>
          </w:tcPr>
          <w:p w14:paraId="1BC33E90" w14:textId="0E0C65E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97.38%</w:t>
            </w:r>
          </w:p>
        </w:tc>
        <w:tc>
          <w:tcPr>
            <w:tcW w:w="776" w:type="dxa"/>
            <w:tcBorders>
              <w:top w:val="single" w:sz="4" w:space="0" w:color="auto"/>
              <w:left w:val="single" w:sz="4" w:space="0" w:color="auto"/>
              <w:bottom w:val="single" w:sz="4" w:space="0" w:color="auto"/>
              <w:right w:val="single" w:sz="4" w:space="0" w:color="auto"/>
            </w:tcBorders>
            <w:vAlign w:val="bottom"/>
          </w:tcPr>
          <w:p w14:paraId="0BD10F86" w14:textId="7094B2E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92.82%</w:t>
            </w:r>
          </w:p>
        </w:tc>
        <w:tc>
          <w:tcPr>
            <w:tcW w:w="776" w:type="dxa"/>
            <w:tcBorders>
              <w:top w:val="single" w:sz="4" w:space="0" w:color="auto"/>
              <w:left w:val="single" w:sz="4" w:space="0" w:color="auto"/>
              <w:bottom w:val="single" w:sz="4" w:space="0" w:color="auto"/>
              <w:right w:val="single" w:sz="4" w:space="0" w:color="auto"/>
            </w:tcBorders>
            <w:vAlign w:val="bottom"/>
          </w:tcPr>
          <w:p w14:paraId="6D690F84" w14:textId="04B0C06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94.96%</w:t>
            </w:r>
          </w:p>
        </w:tc>
        <w:tc>
          <w:tcPr>
            <w:tcW w:w="775" w:type="dxa"/>
            <w:tcBorders>
              <w:top w:val="single" w:sz="4" w:space="0" w:color="auto"/>
              <w:left w:val="single" w:sz="4" w:space="0" w:color="auto"/>
              <w:bottom w:val="single" w:sz="4" w:space="0" w:color="auto"/>
              <w:right w:val="single" w:sz="4" w:space="0" w:color="auto"/>
            </w:tcBorders>
            <w:vAlign w:val="bottom"/>
          </w:tcPr>
          <w:p w14:paraId="00F4F072" w14:textId="55D2969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91.79%</w:t>
            </w:r>
          </w:p>
        </w:tc>
        <w:tc>
          <w:tcPr>
            <w:tcW w:w="776" w:type="dxa"/>
            <w:tcBorders>
              <w:top w:val="single" w:sz="4" w:space="0" w:color="auto"/>
              <w:left w:val="single" w:sz="4" w:space="0" w:color="auto"/>
              <w:bottom w:val="single" w:sz="4" w:space="0" w:color="auto"/>
              <w:right w:val="single" w:sz="4" w:space="0" w:color="auto"/>
            </w:tcBorders>
            <w:vAlign w:val="bottom"/>
          </w:tcPr>
          <w:p w14:paraId="5AF0B266" w14:textId="2819CDB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91.81%</w:t>
            </w:r>
          </w:p>
        </w:tc>
        <w:tc>
          <w:tcPr>
            <w:tcW w:w="775" w:type="dxa"/>
            <w:tcBorders>
              <w:top w:val="single" w:sz="4" w:space="0" w:color="auto"/>
              <w:left w:val="single" w:sz="4" w:space="0" w:color="auto"/>
              <w:bottom w:val="single" w:sz="4" w:space="0" w:color="auto"/>
              <w:right w:val="single" w:sz="4" w:space="0" w:color="auto"/>
            </w:tcBorders>
            <w:vAlign w:val="bottom"/>
          </w:tcPr>
          <w:p w14:paraId="093D65D2" w14:textId="3D662F0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87.38%</w:t>
            </w:r>
          </w:p>
        </w:tc>
        <w:tc>
          <w:tcPr>
            <w:tcW w:w="776" w:type="dxa"/>
            <w:tcBorders>
              <w:top w:val="single" w:sz="4" w:space="0" w:color="auto"/>
              <w:left w:val="single" w:sz="4" w:space="0" w:color="auto"/>
              <w:bottom w:val="single" w:sz="4" w:space="0" w:color="auto"/>
              <w:right w:val="single" w:sz="4" w:space="0" w:color="auto"/>
            </w:tcBorders>
            <w:vAlign w:val="bottom"/>
          </w:tcPr>
          <w:p w14:paraId="7210F3F2" w14:textId="6673F2F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94.92%</w:t>
            </w:r>
          </w:p>
        </w:tc>
        <w:tc>
          <w:tcPr>
            <w:tcW w:w="775" w:type="dxa"/>
            <w:tcBorders>
              <w:top w:val="single" w:sz="4" w:space="0" w:color="auto"/>
              <w:left w:val="single" w:sz="4" w:space="0" w:color="auto"/>
              <w:bottom w:val="single" w:sz="4" w:space="0" w:color="auto"/>
              <w:right w:val="single" w:sz="4" w:space="0" w:color="auto"/>
            </w:tcBorders>
            <w:vAlign w:val="bottom"/>
          </w:tcPr>
          <w:p w14:paraId="791A3E77" w14:textId="48A1AB5E"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88.64%</w:t>
            </w:r>
          </w:p>
        </w:tc>
        <w:tc>
          <w:tcPr>
            <w:tcW w:w="776" w:type="dxa"/>
            <w:tcBorders>
              <w:top w:val="single" w:sz="4" w:space="0" w:color="auto"/>
              <w:left w:val="single" w:sz="4" w:space="0" w:color="auto"/>
              <w:bottom w:val="single" w:sz="4" w:space="0" w:color="auto"/>
              <w:right w:val="single" w:sz="4" w:space="0" w:color="auto"/>
            </w:tcBorders>
            <w:vAlign w:val="bottom"/>
          </w:tcPr>
          <w:p w14:paraId="39B843A0" w14:textId="3F836BF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89.59%</w:t>
            </w:r>
          </w:p>
        </w:tc>
        <w:tc>
          <w:tcPr>
            <w:tcW w:w="776" w:type="dxa"/>
            <w:tcBorders>
              <w:top w:val="single" w:sz="4" w:space="0" w:color="auto"/>
              <w:left w:val="single" w:sz="4" w:space="0" w:color="auto"/>
              <w:bottom w:val="single" w:sz="4" w:space="0" w:color="auto"/>
              <w:right w:val="single" w:sz="4" w:space="0" w:color="auto"/>
            </w:tcBorders>
            <w:vAlign w:val="bottom"/>
          </w:tcPr>
          <w:p w14:paraId="702198B7" w14:textId="74401C1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96.15%</w:t>
            </w:r>
          </w:p>
        </w:tc>
      </w:tr>
      <w:tr w:rsidR="00E45A09" w:rsidRPr="009E44F8" w14:paraId="101A8C1E"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13541F84"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N</w:t>
            </w:r>
          </w:p>
        </w:tc>
        <w:tc>
          <w:tcPr>
            <w:tcW w:w="775" w:type="dxa"/>
            <w:tcBorders>
              <w:top w:val="nil"/>
              <w:left w:val="nil"/>
              <w:bottom w:val="single" w:sz="4" w:space="0" w:color="auto"/>
              <w:right w:val="single" w:sz="4" w:space="0" w:color="auto"/>
            </w:tcBorders>
            <w:shd w:val="clear" w:color="auto" w:fill="auto"/>
            <w:noWrap/>
            <w:vAlign w:val="bottom"/>
            <w:hideMark/>
          </w:tcPr>
          <w:p w14:paraId="1D49BA4F" w14:textId="0AF4D53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330</w:t>
            </w:r>
          </w:p>
        </w:tc>
        <w:tc>
          <w:tcPr>
            <w:tcW w:w="776" w:type="dxa"/>
            <w:tcBorders>
              <w:top w:val="nil"/>
              <w:left w:val="nil"/>
              <w:bottom w:val="single" w:sz="4" w:space="0" w:color="auto"/>
              <w:right w:val="single" w:sz="4" w:space="0" w:color="auto"/>
            </w:tcBorders>
            <w:shd w:val="clear" w:color="auto" w:fill="auto"/>
            <w:noWrap/>
            <w:vAlign w:val="bottom"/>
            <w:hideMark/>
          </w:tcPr>
          <w:p w14:paraId="307D3ABF" w14:textId="126F718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185</w:t>
            </w:r>
          </w:p>
        </w:tc>
        <w:tc>
          <w:tcPr>
            <w:tcW w:w="775" w:type="dxa"/>
            <w:tcBorders>
              <w:top w:val="nil"/>
              <w:left w:val="nil"/>
              <w:bottom w:val="single" w:sz="4" w:space="0" w:color="auto"/>
              <w:right w:val="single" w:sz="4" w:space="0" w:color="auto"/>
            </w:tcBorders>
            <w:vAlign w:val="bottom"/>
          </w:tcPr>
          <w:p w14:paraId="2EC76820" w14:textId="362CCD2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135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38741" w14:textId="6F37125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280</w:t>
            </w:r>
          </w:p>
        </w:tc>
        <w:tc>
          <w:tcPr>
            <w:tcW w:w="775" w:type="dxa"/>
            <w:tcBorders>
              <w:top w:val="single" w:sz="4" w:space="0" w:color="auto"/>
              <w:left w:val="nil"/>
              <w:bottom w:val="single" w:sz="4" w:space="0" w:color="auto"/>
              <w:right w:val="single" w:sz="4" w:space="0" w:color="auto"/>
            </w:tcBorders>
            <w:vAlign w:val="bottom"/>
          </w:tcPr>
          <w:p w14:paraId="4065AE1D" w14:textId="0ED49DD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197</w:t>
            </w:r>
          </w:p>
        </w:tc>
        <w:tc>
          <w:tcPr>
            <w:tcW w:w="776" w:type="dxa"/>
            <w:tcBorders>
              <w:top w:val="single" w:sz="4" w:space="0" w:color="auto"/>
              <w:left w:val="single" w:sz="4" w:space="0" w:color="auto"/>
              <w:bottom w:val="single" w:sz="4" w:space="0" w:color="auto"/>
              <w:right w:val="single" w:sz="4" w:space="0" w:color="auto"/>
            </w:tcBorders>
            <w:vAlign w:val="bottom"/>
          </w:tcPr>
          <w:p w14:paraId="2610E61E" w14:textId="13A03D2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116</w:t>
            </w:r>
          </w:p>
        </w:tc>
        <w:tc>
          <w:tcPr>
            <w:tcW w:w="776" w:type="dxa"/>
            <w:tcBorders>
              <w:top w:val="single" w:sz="4" w:space="0" w:color="auto"/>
              <w:left w:val="single" w:sz="4" w:space="0" w:color="auto"/>
              <w:bottom w:val="single" w:sz="4" w:space="0" w:color="auto"/>
              <w:right w:val="single" w:sz="4" w:space="0" w:color="auto"/>
            </w:tcBorders>
            <w:vAlign w:val="bottom"/>
          </w:tcPr>
          <w:p w14:paraId="7955A0A4" w14:textId="6E4D49B0"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264</w:t>
            </w:r>
          </w:p>
        </w:tc>
        <w:tc>
          <w:tcPr>
            <w:tcW w:w="775" w:type="dxa"/>
            <w:tcBorders>
              <w:top w:val="single" w:sz="4" w:space="0" w:color="auto"/>
              <w:left w:val="single" w:sz="4" w:space="0" w:color="auto"/>
              <w:bottom w:val="single" w:sz="4" w:space="0" w:color="auto"/>
              <w:right w:val="single" w:sz="4" w:space="0" w:color="auto"/>
            </w:tcBorders>
            <w:vAlign w:val="bottom"/>
          </w:tcPr>
          <w:p w14:paraId="07C94224" w14:textId="6A46134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102</w:t>
            </w:r>
          </w:p>
        </w:tc>
        <w:tc>
          <w:tcPr>
            <w:tcW w:w="776" w:type="dxa"/>
            <w:tcBorders>
              <w:top w:val="single" w:sz="4" w:space="0" w:color="auto"/>
              <w:left w:val="single" w:sz="4" w:space="0" w:color="auto"/>
              <w:bottom w:val="single" w:sz="4" w:space="0" w:color="auto"/>
              <w:right w:val="single" w:sz="4" w:space="0" w:color="auto"/>
            </w:tcBorders>
            <w:vAlign w:val="bottom"/>
          </w:tcPr>
          <w:p w14:paraId="0C434310" w14:textId="4FB9038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95</w:t>
            </w:r>
          </w:p>
        </w:tc>
        <w:tc>
          <w:tcPr>
            <w:tcW w:w="775" w:type="dxa"/>
            <w:tcBorders>
              <w:top w:val="single" w:sz="4" w:space="0" w:color="auto"/>
              <w:left w:val="single" w:sz="4" w:space="0" w:color="auto"/>
              <w:bottom w:val="single" w:sz="4" w:space="0" w:color="auto"/>
              <w:right w:val="single" w:sz="4" w:space="0" w:color="auto"/>
            </w:tcBorders>
            <w:vAlign w:val="bottom"/>
          </w:tcPr>
          <w:p w14:paraId="7ABBA195" w14:textId="14272BD0"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73</w:t>
            </w:r>
          </w:p>
        </w:tc>
        <w:tc>
          <w:tcPr>
            <w:tcW w:w="776" w:type="dxa"/>
            <w:tcBorders>
              <w:top w:val="single" w:sz="4" w:space="0" w:color="auto"/>
              <w:left w:val="single" w:sz="4" w:space="0" w:color="auto"/>
              <w:bottom w:val="single" w:sz="4" w:space="0" w:color="auto"/>
              <w:right w:val="single" w:sz="4" w:space="0" w:color="auto"/>
            </w:tcBorders>
            <w:vAlign w:val="bottom"/>
          </w:tcPr>
          <w:p w14:paraId="2B8B523C" w14:textId="1377EC9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119</w:t>
            </w:r>
          </w:p>
        </w:tc>
        <w:tc>
          <w:tcPr>
            <w:tcW w:w="775" w:type="dxa"/>
            <w:tcBorders>
              <w:top w:val="single" w:sz="4" w:space="0" w:color="auto"/>
              <w:left w:val="single" w:sz="4" w:space="0" w:color="auto"/>
              <w:bottom w:val="single" w:sz="4" w:space="0" w:color="auto"/>
              <w:right w:val="single" w:sz="4" w:space="0" w:color="auto"/>
            </w:tcBorders>
            <w:vAlign w:val="bottom"/>
          </w:tcPr>
          <w:p w14:paraId="3DEE1E7D" w14:textId="692E226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24</w:t>
            </w:r>
          </w:p>
        </w:tc>
        <w:tc>
          <w:tcPr>
            <w:tcW w:w="776" w:type="dxa"/>
            <w:tcBorders>
              <w:top w:val="single" w:sz="4" w:space="0" w:color="auto"/>
              <w:left w:val="single" w:sz="4" w:space="0" w:color="auto"/>
              <w:bottom w:val="single" w:sz="4" w:space="0" w:color="auto"/>
              <w:right w:val="single" w:sz="4" w:space="0" w:color="auto"/>
            </w:tcBorders>
            <w:vAlign w:val="bottom"/>
          </w:tcPr>
          <w:p w14:paraId="43D4DC43" w14:textId="2FD18ABE"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92</w:t>
            </w:r>
          </w:p>
        </w:tc>
        <w:tc>
          <w:tcPr>
            <w:tcW w:w="776" w:type="dxa"/>
            <w:tcBorders>
              <w:top w:val="single" w:sz="4" w:space="0" w:color="auto"/>
              <w:left w:val="single" w:sz="4" w:space="0" w:color="auto"/>
              <w:bottom w:val="single" w:sz="4" w:space="0" w:color="auto"/>
              <w:right w:val="single" w:sz="4" w:space="0" w:color="auto"/>
            </w:tcBorders>
            <w:vAlign w:val="bottom"/>
          </w:tcPr>
          <w:p w14:paraId="37F82503" w14:textId="7065C93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379</w:t>
            </w:r>
          </w:p>
        </w:tc>
      </w:tr>
      <w:tr w:rsidR="00E45A09" w:rsidRPr="009E44F8" w14:paraId="46F3F55F"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657E0B60" w14:textId="77777777" w:rsidR="00124907" w:rsidRPr="009E44F8" w:rsidRDefault="00124907" w:rsidP="009E44F8">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bottom"/>
            <w:hideMark/>
          </w:tcPr>
          <w:p w14:paraId="2F874FB9" w14:textId="122CED38"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nil"/>
              <w:left w:val="nil"/>
              <w:bottom w:val="single" w:sz="4" w:space="0" w:color="auto"/>
              <w:right w:val="single" w:sz="4" w:space="0" w:color="auto"/>
            </w:tcBorders>
            <w:shd w:val="clear" w:color="auto" w:fill="auto"/>
            <w:noWrap/>
            <w:vAlign w:val="bottom"/>
            <w:hideMark/>
          </w:tcPr>
          <w:p w14:paraId="750A2A9F" w14:textId="609547F8"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nil"/>
              <w:left w:val="nil"/>
              <w:bottom w:val="single" w:sz="4" w:space="0" w:color="auto"/>
              <w:right w:val="single" w:sz="4" w:space="0" w:color="auto"/>
            </w:tcBorders>
            <w:vAlign w:val="bottom"/>
          </w:tcPr>
          <w:p w14:paraId="18BD4726"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FB5E" w14:textId="32F26945"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nil"/>
              <w:bottom w:val="single" w:sz="4" w:space="0" w:color="auto"/>
              <w:right w:val="single" w:sz="4" w:space="0" w:color="auto"/>
            </w:tcBorders>
            <w:vAlign w:val="bottom"/>
          </w:tcPr>
          <w:p w14:paraId="733CC396"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75B36AB7"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665718E7" w14:textId="7158C611"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bottom"/>
          </w:tcPr>
          <w:p w14:paraId="11348110"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72F27FAA" w14:textId="4EFB13D4"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bottom"/>
          </w:tcPr>
          <w:p w14:paraId="396FC636"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66008905" w14:textId="0B32DDB3" w:rsidR="00124907" w:rsidRPr="00124907" w:rsidRDefault="00124907" w:rsidP="009E44F8">
            <w:pPr>
              <w:jc w:val="center"/>
              <w:rPr>
                <w:rFonts w:ascii="Cambria" w:eastAsia="Times New Roman" w:hAnsi="Cambria" w:cs="Times New Roman"/>
                <w:color w:val="000000"/>
                <w:sz w:val="16"/>
                <w:szCs w:val="16"/>
              </w:rPr>
            </w:pPr>
          </w:p>
        </w:tc>
        <w:tc>
          <w:tcPr>
            <w:tcW w:w="775" w:type="dxa"/>
            <w:tcBorders>
              <w:top w:val="single" w:sz="4" w:space="0" w:color="auto"/>
              <w:left w:val="single" w:sz="4" w:space="0" w:color="auto"/>
              <w:bottom w:val="single" w:sz="4" w:space="0" w:color="auto"/>
              <w:right w:val="single" w:sz="4" w:space="0" w:color="auto"/>
            </w:tcBorders>
            <w:vAlign w:val="bottom"/>
          </w:tcPr>
          <w:p w14:paraId="73789B8A" w14:textId="1ADE877D"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6284A081" w14:textId="77777777" w:rsidR="00124907" w:rsidRPr="00124907" w:rsidRDefault="00124907" w:rsidP="009E44F8">
            <w:pPr>
              <w:jc w:val="center"/>
              <w:rPr>
                <w:rFonts w:ascii="Cambria" w:eastAsia="Times New Roman" w:hAnsi="Cambria" w:cs="Times New Roman"/>
                <w:color w:val="000000"/>
                <w:sz w:val="16"/>
                <w:szCs w:val="16"/>
              </w:rPr>
            </w:pPr>
          </w:p>
        </w:tc>
        <w:tc>
          <w:tcPr>
            <w:tcW w:w="776" w:type="dxa"/>
            <w:tcBorders>
              <w:top w:val="single" w:sz="4" w:space="0" w:color="auto"/>
              <w:left w:val="single" w:sz="4" w:space="0" w:color="auto"/>
              <w:bottom w:val="single" w:sz="4" w:space="0" w:color="auto"/>
              <w:right w:val="single" w:sz="4" w:space="0" w:color="auto"/>
            </w:tcBorders>
            <w:vAlign w:val="bottom"/>
          </w:tcPr>
          <w:p w14:paraId="27DACBFD" w14:textId="5812C10B" w:rsidR="00124907" w:rsidRPr="00124907" w:rsidRDefault="00124907" w:rsidP="009E44F8">
            <w:pPr>
              <w:jc w:val="center"/>
              <w:rPr>
                <w:rFonts w:ascii="Cambria" w:eastAsia="Times New Roman" w:hAnsi="Cambria" w:cs="Times New Roman"/>
                <w:color w:val="000000"/>
                <w:sz w:val="16"/>
                <w:szCs w:val="16"/>
              </w:rPr>
            </w:pPr>
          </w:p>
        </w:tc>
      </w:tr>
      <w:tr w:rsidR="00E45A09" w:rsidRPr="009E44F8" w14:paraId="0E36D04E"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18191029" w14:textId="79C76B9F" w:rsidR="00124907" w:rsidRPr="009E44F8" w:rsidRDefault="00124907"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Students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50%</w:t>
            </w:r>
          </w:p>
        </w:tc>
        <w:tc>
          <w:tcPr>
            <w:tcW w:w="775" w:type="dxa"/>
            <w:tcBorders>
              <w:top w:val="nil"/>
              <w:left w:val="nil"/>
              <w:bottom w:val="single" w:sz="4" w:space="0" w:color="auto"/>
              <w:right w:val="single" w:sz="4" w:space="0" w:color="auto"/>
            </w:tcBorders>
            <w:shd w:val="clear" w:color="auto" w:fill="auto"/>
            <w:noWrap/>
            <w:vAlign w:val="bottom"/>
            <w:hideMark/>
          </w:tcPr>
          <w:p w14:paraId="148DB5C9" w14:textId="5C06479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58.5%</w:t>
            </w:r>
          </w:p>
        </w:tc>
        <w:tc>
          <w:tcPr>
            <w:tcW w:w="776" w:type="dxa"/>
            <w:tcBorders>
              <w:top w:val="nil"/>
              <w:left w:val="nil"/>
              <w:bottom w:val="single" w:sz="4" w:space="0" w:color="auto"/>
              <w:right w:val="single" w:sz="4" w:space="0" w:color="auto"/>
            </w:tcBorders>
            <w:shd w:val="clear" w:color="auto" w:fill="auto"/>
            <w:noWrap/>
            <w:vAlign w:val="bottom"/>
            <w:hideMark/>
          </w:tcPr>
          <w:p w14:paraId="1B839F09" w14:textId="6D8DB2F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64.3%</w:t>
            </w:r>
          </w:p>
        </w:tc>
        <w:tc>
          <w:tcPr>
            <w:tcW w:w="775" w:type="dxa"/>
            <w:tcBorders>
              <w:top w:val="nil"/>
              <w:left w:val="nil"/>
              <w:bottom w:val="single" w:sz="4" w:space="0" w:color="auto"/>
              <w:right w:val="single" w:sz="4" w:space="0" w:color="auto"/>
            </w:tcBorders>
            <w:vAlign w:val="bottom"/>
          </w:tcPr>
          <w:p w14:paraId="4ED1CB92" w14:textId="6FC6802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77.8%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8ECE5" w14:textId="305F306E"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81.4%</w:t>
            </w:r>
          </w:p>
        </w:tc>
        <w:tc>
          <w:tcPr>
            <w:tcW w:w="775" w:type="dxa"/>
            <w:tcBorders>
              <w:top w:val="single" w:sz="4" w:space="0" w:color="auto"/>
              <w:left w:val="nil"/>
              <w:bottom w:val="single" w:sz="4" w:space="0" w:color="auto"/>
              <w:right w:val="single" w:sz="4" w:space="0" w:color="auto"/>
            </w:tcBorders>
            <w:vAlign w:val="bottom"/>
          </w:tcPr>
          <w:p w14:paraId="0A8BBCC3" w14:textId="117AAB9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79.7%</w:t>
            </w:r>
          </w:p>
        </w:tc>
        <w:tc>
          <w:tcPr>
            <w:tcW w:w="776" w:type="dxa"/>
            <w:tcBorders>
              <w:top w:val="single" w:sz="4" w:space="0" w:color="auto"/>
              <w:left w:val="single" w:sz="4" w:space="0" w:color="auto"/>
              <w:bottom w:val="single" w:sz="4" w:space="0" w:color="auto"/>
              <w:right w:val="single" w:sz="4" w:space="0" w:color="auto"/>
            </w:tcBorders>
            <w:vAlign w:val="bottom"/>
          </w:tcPr>
          <w:p w14:paraId="6D018CB3" w14:textId="0557F1E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83.6%</w:t>
            </w:r>
          </w:p>
        </w:tc>
        <w:tc>
          <w:tcPr>
            <w:tcW w:w="776" w:type="dxa"/>
            <w:tcBorders>
              <w:top w:val="single" w:sz="4" w:space="0" w:color="auto"/>
              <w:left w:val="single" w:sz="4" w:space="0" w:color="auto"/>
              <w:bottom w:val="single" w:sz="4" w:space="0" w:color="auto"/>
              <w:right w:val="single" w:sz="4" w:space="0" w:color="auto"/>
            </w:tcBorders>
            <w:vAlign w:val="bottom"/>
          </w:tcPr>
          <w:p w14:paraId="18793CA4" w14:textId="7F11E81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77.7%</w:t>
            </w:r>
          </w:p>
        </w:tc>
        <w:tc>
          <w:tcPr>
            <w:tcW w:w="775" w:type="dxa"/>
            <w:tcBorders>
              <w:top w:val="single" w:sz="4" w:space="0" w:color="auto"/>
              <w:left w:val="single" w:sz="4" w:space="0" w:color="auto"/>
              <w:bottom w:val="single" w:sz="4" w:space="0" w:color="auto"/>
              <w:right w:val="single" w:sz="4" w:space="0" w:color="auto"/>
            </w:tcBorders>
            <w:vAlign w:val="bottom"/>
          </w:tcPr>
          <w:p w14:paraId="32AEDBD2" w14:textId="66A15A7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80.4%</w:t>
            </w:r>
          </w:p>
        </w:tc>
        <w:tc>
          <w:tcPr>
            <w:tcW w:w="776" w:type="dxa"/>
            <w:tcBorders>
              <w:top w:val="single" w:sz="4" w:space="0" w:color="auto"/>
              <w:left w:val="single" w:sz="4" w:space="0" w:color="auto"/>
              <w:bottom w:val="single" w:sz="4" w:space="0" w:color="auto"/>
              <w:right w:val="single" w:sz="4" w:space="0" w:color="auto"/>
            </w:tcBorders>
            <w:vAlign w:val="bottom"/>
          </w:tcPr>
          <w:p w14:paraId="36B2020B" w14:textId="2647FC8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87.4%</w:t>
            </w:r>
          </w:p>
        </w:tc>
        <w:tc>
          <w:tcPr>
            <w:tcW w:w="775" w:type="dxa"/>
            <w:tcBorders>
              <w:top w:val="single" w:sz="4" w:space="0" w:color="auto"/>
              <w:left w:val="single" w:sz="4" w:space="0" w:color="auto"/>
              <w:bottom w:val="single" w:sz="4" w:space="0" w:color="auto"/>
              <w:right w:val="single" w:sz="4" w:space="0" w:color="auto"/>
            </w:tcBorders>
            <w:vAlign w:val="bottom"/>
          </w:tcPr>
          <w:p w14:paraId="66F46BB7" w14:textId="3DC87F3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80.8%</w:t>
            </w:r>
          </w:p>
        </w:tc>
        <w:tc>
          <w:tcPr>
            <w:tcW w:w="776" w:type="dxa"/>
            <w:tcBorders>
              <w:top w:val="single" w:sz="4" w:space="0" w:color="auto"/>
              <w:left w:val="single" w:sz="4" w:space="0" w:color="auto"/>
              <w:bottom w:val="single" w:sz="4" w:space="0" w:color="auto"/>
              <w:right w:val="single" w:sz="4" w:space="0" w:color="auto"/>
            </w:tcBorders>
            <w:vAlign w:val="bottom"/>
          </w:tcPr>
          <w:p w14:paraId="291D6505" w14:textId="1013E99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85.7%</w:t>
            </w:r>
          </w:p>
        </w:tc>
        <w:tc>
          <w:tcPr>
            <w:tcW w:w="775" w:type="dxa"/>
            <w:tcBorders>
              <w:top w:val="single" w:sz="4" w:space="0" w:color="auto"/>
              <w:left w:val="single" w:sz="4" w:space="0" w:color="auto"/>
              <w:bottom w:val="single" w:sz="4" w:space="0" w:color="auto"/>
              <w:right w:val="single" w:sz="4" w:space="0" w:color="auto"/>
            </w:tcBorders>
            <w:vAlign w:val="bottom"/>
          </w:tcPr>
          <w:p w14:paraId="4F4A9DFD" w14:textId="1DC1742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50.0%</w:t>
            </w:r>
          </w:p>
        </w:tc>
        <w:tc>
          <w:tcPr>
            <w:tcW w:w="776" w:type="dxa"/>
            <w:tcBorders>
              <w:top w:val="single" w:sz="4" w:space="0" w:color="auto"/>
              <w:left w:val="single" w:sz="4" w:space="0" w:color="auto"/>
              <w:bottom w:val="single" w:sz="4" w:space="0" w:color="auto"/>
              <w:right w:val="single" w:sz="4" w:space="0" w:color="auto"/>
            </w:tcBorders>
            <w:vAlign w:val="bottom"/>
          </w:tcPr>
          <w:p w14:paraId="64E1F38A" w14:textId="14C474B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41.3%</w:t>
            </w:r>
          </w:p>
        </w:tc>
        <w:tc>
          <w:tcPr>
            <w:tcW w:w="776" w:type="dxa"/>
            <w:tcBorders>
              <w:top w:val="single" w:sz="4" w:space="0" w:color="auto"/>
              <w:left w:val="single" w:sz="4" w:space="0" w:color="auto"/>
              <w:bottom w:val="single" w:sz="4" w:space="0" w:color="auto"/>
              <w:right w:val="single" w:sz="4" w:space="0" w:color="auto"/>
            </w:tcBorders>
            <w:vAlign w:val="bottom"/>
          </w:tcPr>
          <w:p w14:paraId="4B604680" w14:textId="4FCB83F9"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78.9%</w:t>
            </w:r>
          </w:p>
        </w:tc>
      </w:tr>
      <w:tr w:rsidR="00E45A09" w:rsidRPr="009E44F8" w14:paraId="3CEC5AA0"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67E2033F" w14:textId="1D2E62B2" w:rsidR="00124907" w:rsidRPr="009E44F8" w:rsidRDefault="00124907"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Students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60%</w:t>
            </w:r>
          </w:p>
        </w:tc>
        <w:tc>
          <w:tcPr>
            <w:tcW w:w="775" w:type="dxa"/>
            <w:tcBorders>
              <w:top w:val="nil"/>
              <w:left w:val="nil"/>
              <w:bottom w:val="single" w:sz="4" w:space="0" w:color="auto"/>
              <w:right w:val="single" w:sz="4" w:space="0" w:color="auto"/>
            </w:tcBorders>
            <w:shd w:val="clear" w:color="auto" w:fill="auto"/>
            <w:noWrap/>
            <w:vAlign w:val="bottom"/>
            <w:hideMark/>
          </w:tcPr>
          <w:p w14:paraId="64A36997" w14:textId="06B350D0"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32.7%</w:t>
            </w:r>
          </w:p>
        </w:tc>
        <w:tc>
          <w:tcPr>
            <w:tcW w:w="776" w:type="dxa"/>
            <w:tcBorders>
              <w:top w:val="nil"/>
              <w:left w:val="nil"/>
              <w:bottom w:val="single" w:sz="4" w:space="0" w:color="auto"/>
              <w:right w:val="single" w:sz="4" w:space="0" w:color="auto"/>
            </w:tcBorders>
            <w:shd w:val="clear" w:color="auto" w:fill="auto"/>
            <w:noWrap/>
            <w:vAlign w:val="bottom"/>
            <w:hideMark/>
          </w:tcPr>
          <w:p w14:paraId="6C16C0A9" w14:textId="698C6B5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39.5%</w:t>
            </w:r>
          </w:p>
        </w:tc>
        <w:tc>
          <w:tcPr>
            <w:tcW w:w="775" w:type="dxa"/>
            <w:tcBorders>
              <w:top w:val="nil"/>
              <w:left w:val="nil"/>
              <w:bottom w:val="single" w:sz="4" w:space="0" w:color="auto"/>
              <w:right w:val="single" w:sz="4" w:space="0" w:color="auto"/>
            </w:tcBorders>
            <w:vAlign w:val="bottom"/>
          </w:tcPr>
          <w:p w14:paraId="57B20D69" w14:textId="2D2FE44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59.3%</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086F" w14:textId="617B712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69.3%</w:t>
            </w:r>
          </w:p>
        </w:tc>
        <w:tc>
          <w:tcPr>
            <w:tcW w:w="775" w:type="dxa"/>
            <w:tcBorders>
              <w:top w:val="single" w:sz="4" w:space="0" w:color="auto"/>
              <w:left w:val="nil"/>
              <w:bottom w:val="single" w:sz="4" w:space="0" w:color="auto"/>
              <w:right w:val="single" w:sz="4" w:space="0" w:color="auto"/>
            </w:tcBorders>
            <w:vAlign w:val="bottom"/>
          </w:tcPr>
          <w:p w14:paraId="697C3A79" w14:textId="37A85A6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61.4%</w:t>
            </w:r>
          </w:p>
        </w:tc>
        <w:tc>
          <w:tcPr>
            <w:tcW w:w="776" w:type="dxa"/>
            <w:tcBorders>
              <w:top w:val="single" w:sz="4" w:space="0" w:color="auto"/>
              <w:left w:val="single" w:sz="4" w:space="0" w:color="auto"/>
              <w:bottom w:val="single" w:sz="4" w:space="0" w:color="auto"/>
              <w:right w:val="single" w:sz="4" w:space="0" w:color="auto"/>
            </w:tcBorders>
            <w:vAlign w:val="bottom"/>
          </w:tcPr>
          <w:p w14:paraId="0E4A5504" w14:textId="19E78C0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71.6%</w:t>
            </w:r>
          </w:p>
        </w:tc>
        <w:tc>
          <w:tcPr>
            <w:tcW w:w="776" w:type="dxa"/>
            <w:tcBorders>
              <w:top w:val="single" w:sz="4" w:space="0" w:color="auto"/>
              <w:left w:val="single" w:sz="4" w:space="0" w:color="auto"/>
              <w:bottom w:val="single" w:sz="4" w:space="0" w:color="auto"/>
              <w:right w:val="single" w:sz="4" w:space="0" w:color="auto"/>
            </w:tcBorders>
            <w:vAlign w:val="bottom"/>
          </w:tcPr>
          <w:p w14:paraId="7C6EF3F4" w14:textId="6F7FA0D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59.8%</w:t>
            </w:r>
          </w:p>
        </w:tc>
        <w:tc>
          <w:tcPr>
            <w:tcW w:w="775" w:type="dxa"/>
            <w:tcBorders>
              <w:top w:val="single" w:sz="4" w:space="0" w:color="auto"/>
              <w:left w:val="single" w:sz="4" w:space="0" w:color="auto"/>
              <w:bottom w:val="single" w:sz="4" w:space="0" w:color="auto"/>
              <w:right w:val="single" w:sz="4" w:space="0" w:color="auto"/>
            </w:tcBorders>
            <w:vAlign w:val="bottom"/>
          </w:tcPr>
          <w:p w14:paraId="56BADBE0" w14:textId="5E64B4C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71.6%</w:t>
            </w:r>
          </w:p>
        </w:tc>
        <w:tc>
          <w:tcPr>
            <w:tcW w:w="776" w:type="dxa"/>
            <w:tcBorders>
              <w:top w:val="single" w:sz="4" w:space="0" w:color="auto"/>
              <w:left w:val="single" w:sz="4" w:space="0" w:color="auto"/>
              <w:bottom w:val="single" w:sz="4" w:space="0" w:color="auto"/>
              <w:right w:val="single" w:sz="4" w:space="0" w:color="auto"/>
            </w:tcBorders>
            <w:vAlign w:val="bottom"/>
          </w:tcPr>
          <w:p w14:paraId="71CAB570" w14:textId="7933E3E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68.4%</w:t>
            </w:r>
          </w:p>
        </w:tc>
        <w:tc>
          <w:tcPr>
            <w:tcW w:w="775" w:type="dxa"/>
            <w:tcBorders>
              <w:top w:val="single" w:sz="4" w:space="0" w:color="auto"/>
              <w:left w:val="single" w:sz="4" w:space="0" w:color="auto"/>
              <w:bottom w:val="single" w:sz="4" w:space="0" w:color="auto"/>
              <w:right w:val="single" w:sz="4" w:space="0" w:color="auto"/>
            </w:tcBorders>
            <w:vAlign w:val="bottom"/>
          </w:tcPr>
          <w:p w14:paraId="13D14C43" w14:textId="4FC6153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57.5%</w:t>
            </w:r>
          </w:p>
        </w:tc>
        <w:tc>
          <w:tcPr>
            <w:tcW w:w="776" w:type="dxa"/>
            <w:tcBorders>
              <w:top w:val="single" w:sz="4" w:space="0" w:color="auto"/>
              <w:left w:val="single" w:sz="4" w:space="0" w:color="auto"/>
              <w:bottom w:val="single" w:sz="4" w:space="0" w:color="auto"/>
              <w:right w:val="single" w:sz="4" w:space="0" w:color="auto"/>
            </w:tcBorders>
            <w:vAlign w:val="bottom"/>
          </w:tcPr>
          <w:p w14:paraId="488C168F" w14:textId="49D537F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67.2%</w:t>
            </w:r>
          </w:p>
        </w:tc>
        <w:tc>
          <w:tcPr>
            <w:tcW w:w="775" w:type="dxa"/>
            <w:tcBorders>
              <w:top w:val="single" w:sz="4" w:space="0" w:color="auto"/>
              <w:left w:val="single" w:sz="4" w:space="0" w:color="auto"/>
              <w:bottom w:val="single" w:sz="4" w:space="0" w:color="auto"/>
              <w:right w:val="single" w:sz="4" w:space="0" w:color="auto"/>
            </w:tcBorders>
            <w:vAlign w:val="bottom"/>
          </w:tcPr>
          <w:p w14:paraId="0107A80C" w14:textId="1E4BA76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37.5%</w:t>
            </w:r>
          </w:p>
        </w:tc>
        <w:tc>
          <w:tcPr>
            <w:tcW w:w="776" w:type="dxa"/>
            <w:tcBorders>
              <w:top w:val="single" w:sz="4" w:space="0" w:color="auto"/>
              <w:left w:val="single" w:sz="4" w:space="0" w:color="auto"/>
              <w:bottom w:val="single" w:sz="4" w:space="0" w:color="auto"/>
              <w:right w:val="single" w:sz="4" w:space="0" w:color="auto"/>
            </w:tcBorders>
            <w:vAlign w:val="bottom"/>
          </w:tcPr>
          <w:p w14:paraId="443BAC7D" w14:textId="4FBE543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22.8%</w:t>
            </w:r>
          </w:p>
        </w:tc>
        <w:tc>
          <w:tcPr>
            <w:tcW w:w="776" w:type="dxa"/>
            <w:tcBorders>
              <w:top w:val="single" w:sz="4" w:space="0" w:color="auto"/>
              <w:left w:val="single" w:sz="4" w:space="0" w:color="auto"/>
              <w:bottom w:val="single" w:sz="4" w:space="0" w:color="auto"/>
              <w:right w:val="single" w:sz="4" w:space="0" w:color="auto"/>
            </w:tcBorders>
            <w:vAlign w:val="bottom"/>
          </w:tcPr>
          <w:p w14:paraId="360EB84D" w14:textId="137B61D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60.4%</w:t>
            </w:r>
          </w:p>
        </w:tc>
      </w:tr>
      <w:tr w:rsidR="00E45A09" w:rsidRPr="006A4813" w14:paraId="12AEC3A3"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525D9134" w14:textId="1944E7A5" w:rsidR="00124907" w:rsidRPr="006A4813" w:rsidRDefault="00124907" w:rsidP="00124907">
            <w:pPr>
              <w:rPr>
                <w:rFonts w:ascii="Cambria" w:eastAsia="Times New Roman" w:hAnsi="Cambria" w:cs="Times New Roman"/>
                <w:color w:val="000000"/>
                <w:sz w:val="16"/>
                <w:szCs w:val="16"/>
              </w:rPr>
            </w:pPr>
            <w:r w:rsidRPr="006A4813">
              <w:rPr>
                <w:rFonts w:ascii="Cambria" w:eastAsia="Times New Roman" w:hAnsi="Cambria" w:cs="Times New Roman"/>
                <w:color w:val="000000"/>
                <w:sz w:val="16"/>
                <w:szCs w:val="16"/>
              </w:rPr>
              <w:t xml:space="preserve">Pct of Student </w:t>
            </w:r>
            <w:r>
              <w:rPr>
                <w:rFonts w:ascii="Cambria" w:eastAsia="Times New Roman" w:hAnsi="Cambria" w:cs="Times New Roman"/>
                <w:color w:val="000000"/>
                <w:sz w:val="16"/>
                <w:szCs w:val="16"/>
              </w:rPr>
              <w:t>&gt;</w:t>
            </w:r>
            <w:r w:rsidRPr="006A4813">
              <w:rPr>
                <w:rFonts w:ascii="Cambria" w:eastAsia="Times New Roman" w:hAnsi="Cambria" w:cs="Times New Roman"/>
                <w:color w:val="000000"/>
                <w:sz w:val="16"/>
                <w:szCs w:val="16"/>
              </w:rPr>
              <w:t xml:space="preserve"> 70%</w:t>
            </w:r>
          </w:p>
        </w:tc>
        <w:tc>
          <w:tcPr>
            <w:tcW w:w="775" w:type="dxa"/>
            <w:tcBorders>
              <w:top w:val="nil"/>
              <w:left w:val="nil"/>
              <w:bottom w:val="single" w:sz="4" w:space="0" w:color="auto"/>
              <w:right w:val="single" w:sz="4" w:space="0" w:color="auto"/>
            </w:tcBorders>
            <w:shd w:val="clear" w:color="auto" w:fill="auto"/>
            <w:noWrap/>
            <w:vAlign w:val="bottom"/>
            <w:hideMark/>
          </w:tcPr>
          <w:p w14:paraId="6A985300" w14:textId="5031B87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13.3%</w:t>
            </w:r>
          </w:p>
        </w:tc>
        <w:tc>
          <w:tcPr>
            <w:tcW w:w="776" w:type="dxa"/>
            <w:tcBorders>
              <w:top w:val="nil"/>
              <w:left w:val="nil"/>
              <w:bottom w:val="single" w:sz="4" w:space="0" w:color="auto"/>
              <w:right w:val="single" w:sz="4" w:space="0" w:color="auto"/>
            </w:tcBorders>
            <w:shd w:val="clear" w:color="auto" w:fill="auto"/>
            <w:noWrap/>
            <w:vAlign w:val="bottom"/>
            <w:hideMark/>
          </w:tcPr>
          <w:p w14:paraId="70B52267" w14:textId="42BD097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20.0%</w:t>
            </w:r>
          </w:p>
        </w:tc>
        <w:tc>
          <w:tcPr>
            <w:tcW w:w="775" w:type="dxa"/>
            <w:tcBorders>
              <w:top w:val="nil"/>
              <w:left w:val="nil"/>
              <w:bottom w:val="single" w:sz="4" w:space="0" w:color="auto"/>
              <w:right w:val="single" w:sz="4" w:space="0" w:color="auto"/>
            </w:tcBorders>
            <w:vAlign w:val="bottom"/>
          </w:tcPr>
          <w:p w14:paraId="36AD0D7A" w14:textId="2154B4E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40.7%</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5CFD6" w14:textId="64B9603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50.7%</w:t>
            </w:r>
          </w:p>
        </w:tc>
        <w:tc>
          <w:tcPr>
            <w:tcW w:w="775" w:type="dxa"/>
            <w:tcBorders>
              <w:top w:val="single" w:sz="4" w:space="0" w:color="auto"/>
              <w:left w:val="nil"/>
              <w:bottom w:val="single" w:sz="4" w:space="0" w:color="auto"/>
              <w:right w:val="single" w:sz="4" w:space="0" w:color="auto"/>
            </w:tcBorders>
            <w:vAlign w:val="bottom"/>
          </w:tcPr>
          <w:p w14:paraId="6106BA61" w14:textId="6A69D8D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42.6%</w:t>
            </w:r>
          </w:p>
        </w:tc>
        <w:tc>
          <w:tcPr>
            <w:tcW w:w="776" w:type="dxa"/>
            <w:tcBorders>
              <w:top w:val="single" w:sz="4" w:space="0" w:color="auto"/>
              <w:left w:val="single" w:sz="4" w:space="0" w:color="auto"/>
              <w:bottom w:val="single" w:sz="4" w:space="0" w:color="auto"/>
              <w:right w:val="single" w:sz="4" w:space="0" w:color="auto"/>
            </w:tcBorders>
            <w:vAlign w:val="bottom"/>
          </w:tcPr>
          <w:p w14:paraId="6B3FE295" w14:textId="62F4887E"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44.8%</w:t>
            </w:r>
          </w:p>
        </w:tc>
        <w:tc>
          <w:tcPr>
            <w:tcW w:w="776" w:type="dxa"/>
            <w:tcBorders>
              <w:top w:val="single" w:sz="4" w:space="0" w:color="auto"/>
              <w:left w:val="single" w:sz="4" w:space="0" w:color="auto"/>
              <w:bottom w:val="single" w:sz="4" w:space="0" w:color="auto"/>
              <w:right w:val="single" w:sz="4" w:space="0" w:color="auto"/>
            </w:tcBorders>
            <w:vAlign w:val="bottom"/>
          </w:tcPr>
          <w:p w14:paraId="4004175F" w14:textId="54AC262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36.7%</w:t>
            </w:r>
          </w:p>
        </w:tc>
        <w:tc>
          <w:tcPr>
            <w:tcW w:w="775" w:type="dxa"/>
            <w:tcBorders>
              <w:top w:val="single" w:sz="4" w:space="0" w:color="auto"/>
              <w:left w:val="single" w:sz="4" w:space="0" w:color="auto"/>
              <w:bottom w:val="single" w:sz="4" w:space="0" w:color="auto"/>
              <w:right w:val="single" w:sz="4" w:space="0" w:color="auto"/>
            </w:tcBorders>
            <w:vAlign w:val="bottom"/>
          </w:tcPr>
          <w:p w14:paraId="504FE09E" w14:textId="2BF1446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45.1%</w:t>
            </w:r>
          </w:p>
        </w:tc>
        <w:tc>
          <w:tcPr>
            <w:tcW w:w="776" w:type="dxa"/>
            <w:tcBorders>
              <w:top w:val="single" w:sz="4" w:space="0" w:color="auto"/>
              <w:left w:val="single" w:sz="4" w:space="0" w:color="auto"/>
              <w:bottom w:val="single" w:sz="4" w:space="0" w:color="auto"/>
              <w:right w:val="single" w:sz="4" w:space="0" w:color="auto"/>
            </w:tcBorders>
            <w:vAlign w:val="bottom"/>
          </w:tcPr>
          <w:p w14:paraId="68B3C171" w14:textId="5991FAD0"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35.8%</w:t>
            </w:r>
          </w:p>
        </w:tc>
        <w:tc>
          <w:tcPr>
            <w:tcW w:w="775" w:type="dxa"/>
            <w:tcBorders>
              <w:top w:val="single" w:sz="4" w:space="0" w:color="auto"/>
              <w:left w:val="single" w:sz="4" w:space="0" w:color="auto"/>
              <w:bottom w:val="single" w:sz="4" w:space="0" w:color="auto"/>
              <w:right w:val="single" w:sz="4" w:space="0" w:color="auto"/>
            </w:tcBorders>
            <w:vAlign w:val="bottom"/>
          </w:tcPr>
          <w:p w14:paraId="1C4F08B1" w14:textId="7D2982F9"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37.0%</w:t>
            </w:r>
          </w:p>
        </w:tc>
        <w:tc>
          <w:tcPr>
            <w:tcW w:w="776" w:type="dxa"/>
            <w:tcBorders>
              <w:top w:val="single" w:sz="4" w:space="0" w:color="auto"/>
              <w:left w:val="single" w:sz="4" w:space="0" w:color="auto"/>
              <w:bottom w:val="single" w:sz="4" w:space="0" w:color="auto"/>
              <w:right w:val="single" w:sz="4" w:space="0" w:color="auto"/>
            </w:tcBorders>
            <w:vAlign w:val="bottom"/>
          </w:tcPr>
          <w:p w14:paraId="5A35FE9D" w14:textId="5F67630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37.8%</w:t>
            </w:r>
          </w:p>
        </w:tc>
        <w:tc>
          <w:tcPr>
            <w:tcW w:w="775" w:type="dxa"/>
            <w:tcBorders>
              <w:top w:val="single" w:sz="4" w:space="0" w:color="auto"/>
              <w:left w:val="single" w:sz="4" w:space="0" w:color="auto"/>
              <w:bottom w:val="single" w:sz="4" w:space="0" w:color="auto"/>
              <w:right w:val="single" w:sz="4" w:space="0" w:color="auto"/>
            </w:tcBorders>
            <w:vAlign w:val="bottom"/>
          </w:tcPr>
          <w:p w14:paraId="61AF8CEF" w14:textId="51B3AB2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16.7%</w:t>
            </w:r>
          </w:p>
        </w:tc>
        <w:tc>
          <w:tcPr>
            <w:tcW w:w="776" w:type="dxa"/>
            <w:tcBorders>
              <w:top w:val="single" w:sz="4" w:space="0" w:color="auto"/>
              <w:left w:val="single" w:sz="4" w:space="0" w:color="auto"/>
              <w:bottom w:val="single" w:sz="4" w:space="0" w:color="auto"/>
              <w:right w:val="single" w:sz="4" w:space="0" w:color="auto"/>
            </w:tcBorders>
            <w:vAlign w:val="bottom"/>
          </w:tcPr>
          <w:p w14:paraId="1C5B00B7" w14:textId="53B1A39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7.6%</w:t>
            </w:r>
          </w:p>
        </w:tc>
        <w:tc>
          <w:tcPr>
            <w:tcW w:w="776" w:type="dxa"/>
            <w:tcBorders>
              <w:top w:val="single" w:sz="4" w:space="0" w:color="auto"/>
              <w:left w:val="single" w:sz="4" w:space="0" w:color="auto"/>
              <w:bottom w:val="single" w:sz="4" w:space="0" w:color="auto"/>
              <w:right w:val="single" w:sz="4" w:space="0" w:color="auto"/>
            </w:tcBorders>
            <w:vAlign w:val="bottom"/>
          </w:tcPr>
          <w:p w14:paraId="26CD6702" w14:textId="058E2BD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40.1%</w:t>
            </w:r>
          </w:p>
        </w:tc>
      </w:tr>
      <w:tr w:rsidR="00E45A09" w:rsidRPr="009E44F8" w14:paraId="39E7E61E"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5594070D" w14:textId="17567237" w:rsidR="00124907" w:rsidRPr="009E44F8" w:rsidRDefault="00124907"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75%</w:t>
            </w:r>
          </w:p>
        </w:tc>
        <w:tc>
          <w:tcPr>
            <w:tcW w:w="775" w:type="dxa"/>
            <w:tcBorders>
              <w:top w:val="nil"/>
              <w:left w:val="nil"/>
              <w:bottom w:val="single" w:sz="4" w:space="0" w:color="auto"/>
              <w:right w:val="single" w:sz="4" w:space="0" w:color="auto"/>
            </w:tcBorders>
            <w:shd w:val="clear" w:color="auto" w:fill="auto"/>
            <w:noWrap/>
            <w:vAlign w:val="bottom"/>
            <w:hideMark/>
          </w:tcPr>
          <w:p w14:paraId="2ADF5876" w14:textId="0C99D72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8.2%</w:t>
            </w:r>
          </w:p>
        </w:tc>
        <w:tc>
          <w:tcPr>
            <w:tcW w:w="776" w:type="dxa"/>
            <w:tcBorders>
              <w:top w:val="nil"/>
              <w:left w:val="nil"/>
              <w:bottom w:val="single" w:sz="4" w:space="0" w:color="auto"/>
              <w:right w:val="single" w:sz="4" w:space="0" w:color="auto"/>
            </w:tcBorders>
            <w:shd w:val="clear" w:color="auto" w:fill="auto"/>
            <w:noWrap/>
            <w:vAlign w:val="bottom"/>
            <w:hideMark/>
          </w:tcPr>
          <w:p w14:paraId="55517F6E" w14:textId="4B836E3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14.1%</w:t>
            </w:r>
          </w:p>
        </w:tc>
        <w:tc>
          <w:tcPr>
            <w:tcW w:w="775" w:type="dxa"/>
            <w:tcBorders>
              <w:top w:val="nil"/>
              <w:left w:val="nil"/>
              <w:bottom w:val="single" w:sz="4" w:space="0" w:color="auto"/>
              <w:right w:val="single" w:sz="4" w:space="0" w:color="auto"/>
            </w:tcBorders>
            <w:vAlign w:val="bottom"/>
          </w:tcPr>
          <w:p w14:paraId="73C4B528" w14:textId="49AC1413"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27.4%</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293A0" w14:textId="27EABF9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43.9%</w:t>
            </w:r>
          </w:p>
        </w:tc>
        <w:tc>
          <w:tcPr>
            <w:tcW w:w="775" w:type="dxa"/>
            <w:tcBorders>
              <w:top w:val="single" w:sz="4" w:space="0" w:color="auto"/>
              <w:left w:val="nil"/>
              <w:bottom w:val="single" w:sz="4" w:space="0" w:color="auto"/>
              <w:right w:val="single" w:sz="4" w:space="0" w:color="auto"/>
            </w:tcBorders>
            <w:vAlign w:val="bottom"/>
          </w:tcPr>
          <w:p w14:paraId="72B03685" w14:textId="1A90FE4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29.4%</w:t>
            </w:r>
          </w:p>
        </w:tc>
        <w:tc>
          <w:tcPr>
            <w:tcW w:w="776" w:type="dxa"/>
            <w:tcBorders>
              <w:top w:val="single" w:sz="4" w:space="0" w:color="auto"/>
              <w:left w:val="single" w:sz="4" w:space="0" w:color="auto"/>
              <w:bottom w:val="single" w:sz="4" w:space="0" w:color="auto"/>
              <w:right w:val="single" w:sz="4" w:space="0" w:color="auto"/>
            </w:tcBorders>
            <w:vAlign w:val="bottom"/>
          </w:tcPr>
          <w:p w14:paraId="2D957C3D" w14:textId="5A25255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33.6%</w:t>
            </w:r>
          </w:p>
        </w:tc>
        <w:tc>
          <w:tcPr>
            <w:tcW w:w="776" w:type="dxa"/>
            <w:tcBorders>
              <w:top w:val="single" w:sz="4" w:space="0" w:color="auto"/>
              <w:left w:val="single" w:sz="4" w:space="0" w:color="auto"/>
              <w:bottom w:val="single" w:sz="4" w:space="0" w:color="auto"/>
              <w:right w:val="single" w:sz="4" w:space="0" w:color="auto"/>
            </w:tcBorders>
            <w:vAlign w:val="bottom"/>
          </w:tcPr>
          <w:p w14:paraId="6BF029A6" w14:textId="0CE44E1E"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24.2%</w:t>
            </w:r>
          </w:p>
        </w:tc>
        <w:tc>
          <w:tcPr>
            <w:tcW w:w="775" w:type="dxa"/>
            <w:tcBorders>
              <w:top w:val="single" w:sz="4" w:space="0" w:color="auto"/>
              <w:left w:val="single" w:sz="4" w:space="0" w:color="auto"/>
              <w:bottom w:val="single" w:sz="4" w:space="0" w:color="auto"/>
              <w:right w:val="single" w:sz="4" w:space="0" w:color="auto"/>
            </w:tcBorders>
            <w:vAlign w:val="bottom"/>
          </w:tcPr>
          <w:p w14:paraId="0B39984D" w14:textId="18CC21B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27.5%</w:t>
            </w:r>
          </w:p>
        </w:tc>
        <w:tc>
          <w:tcPr>
            <w:tcW w:w="776" w:type="dxa"/>
            <w:tcBorders>
              <w:top w:val="single" w:sz="4" w:space="0" w:color="auto"/>
              <w:left w:val="single" w:sz="4" w:space="0" w:color="auto"/>
              <w:bottom w:val="single" w:sz="4" w:space="0" w:color="auto"/>
              <w:right w:val="single" w:sz="4" w:space="0" w:color="auto"/>
            </w:tcBorders>
            <w:vAlign w:val="bottom"/>
          </w:tcPr>
          <w:p w14:paraId="4D4FAAF8" w14:textId="2368EC2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22.1%</w:t>
            </w:r>
          </w:p>
        </w:tc>
        <w:tc>
          <w:tcPr>
            <w:tcW w:w="775" w:type="dxa"/>
            <w:tcBorders>
              <w:top w:val="single" w:sz="4" w:space="0" w:color="auto"/>
              <w:left w:val="single" w:sz="4" w:space="0" w:color="auto"/>
              <w:bottom w:val="single" w:sz="4" w:space="0" w:color="auto"/>
              <w:right w:val="single" w:sz="4" w:space="0" w:color="auto"/>
            </w:tcBorders>
            <w:vAlign w:val="bottom"/>
          </w:tcPr>
          <w:p w14:paraId="5A4ACD9F" w14:textId="3C92850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23.3%</w:t>
            </w:r>
          </w:p>
        </w:tc>
        <w:tc>
          <w:tcPr>
            <w:tcW w:w="776" w:type="dxa"/>
            <w:tcBorders>
              <w:top w:val="single" w:sz="4" w:space="0" w:color="auto"/>
              <w:left w:val="single" w:sz="4" w:space="0" w:color="auto"/>
              <w:bottom w:val="single" w:sz="4" w:space="0" w:color="auto"/>
              <w:right w:val="single" w:sz="4" w:space="0" w:color="auto"/>
            </w:tcBorders>
            <w:vAlign w:val="bottom"/>
          </w:tcPr>
          <w:p w14:paraId="1167475A" w14:textId="1F0D3F8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29.4%</w:t>
            </w:r>
          </w:p>
        </w:tc>
        <w:tc>
          <w:tcPr>
            <w:tcW w:w="775" w:type="dxa"/>
            <w:tcBorders>
              <w:top w:val="single" w:sz="4" w:space="0" w:color="auto"/>
              <w:left w:val="single" w:sz="4" w:space="0" w:color="auto"/>
              <w:bottom w:val="single" w:sz="4" w:space="0" w:color="auto"/>
              <w:right w:val="single" w:sz="4" w:space="0" w:color="auto"/>
            </w:tcBorders>
            <w:vAlign w:val="bottom"/>
          </w:tcPr>
          <w:p w14:paraId="79EE5F1C" w14:textId="1D650869"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8.3%</w:t>
            </w:r>
          </w:p>
        </w:tc>
        <w:tc>
          <w:tcPr>
            <w:tcW w:w="776" w:type="dxa"/>
            <w:tcBorders>
              <w:top w:val="single" w:sz="4" w:space="0" w:color="auto"/>
              <w:left w:val="single" w:sz="4" w:space="0" w:color="auto"/>
              <w:bottom w:val="single" w:sz="4" w:space="0" w:color="auto"/>
              <w:right w:val="single" w:sz="4" w:space="0" w:color="auto"/>
            </w:tcBorders>
            <w:vAlign w:val="bottom"/>
          </w:tcPr>
          <w:p w14:paraId="61F3F31A" w14:textId="60DE8B8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4.3%</w:t>
            </w:r>
          </w:p>
        </w:tc>
        <w:tc>
          <w:tcPr>
            <w:tcW w:w="776" w:type="dxa"/>
            <w:tcBorders>
              <w:top w:val="single" w:sz="4" w:space="0" w:color="auto"/>
              <w:left w:val="single" w:sz="4" w:space="0" w:color="auto"/>
              <w:bottom w:val="single" w:sz="4" w:space="0" w:color="auto"/>
              <w:right w:val="single" w:sz="4" w:space="0" w:color="auto"/>
            </w:tcBorders>
            <w:vAlign w:val="bottom"/>
          </w:tcPr>
          <w:p w14:paraId="536BEC8F" w14:textId="0C92C95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30.6%</w:t>
            </w:r>
          </w:p>
        </w:tc>
      </w:tr>
      <w:tr w:rsidR="00E45A09" w:rsidRPr="009E44F8" w14:paraId="5FBA9BFF"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1073E7A4" w14:textId="414CE062" w:rsidR="00124907" w:rsidRPr="009E44F8" w:rsidRDefault="00124907"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80%</w:t>
            </w:r>
          </w:p>
        </w:tc>
        <w:tc>
          <w:tcPr>
            <w:tcW w:w="775" w:type="dxa"/>
            <w:tcBorders>
              <w:top w:val="nil"/>
              <w:left w:val="nil"/>
              <w:bottom w:val="single" w:sz="4" w:space="0" w:color="auto"/>
              <w:right w:val="single" w:sz="4" w:space="0" w:color="auto"/>
            </w:tcBorders>
            <w:shd w:val="clear" w:color="auto" w:fill="auto"/>
            <w:noWrap/>
            <w:vAlign w:val="bottom"/>
            <w:hideMark/>
          </w:tcPr>
          <w:p w14:paraId="498A30C8" w14:textId="29C2D3D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3.0%</w:t>
            </w:r>
          </w:p>
        </w:tc>
        <w:tc>
          <w:tcPr>
            <w:tcW w:w="776" w:type="dxa"/>
            <w:tcBorders>
              <w:top w:val="nil"/>
              <w:left w:val="nil"/>
              <w:bottom w:val="single" w:sz="4" w:space="0" w:color="auto"/>
              <w:right w:val="single" w:sz="4" w:space="0" w:color="auto"/>
            </w:tcBorders>
            <w:shd w:val="clear" w:color="auto" w:fill="auto"/>
            <w:noWrap/>
            <w:vAlign w:val="bottom"/>
            <w:hideMark/>
          </w:tcPr>
          <w:p w14:paraId="557E36F5" w14:textId="6D1EBC4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5.4%</w:t>
            </w:r>
          </w:p>
        </w:tc>
        <w:tc>
          <w:tcPr>
            <w:tcW w:w="775" w:type="dxa"/>
            <w:tcBorders>
              <w:top w:val="nil"/>
              <w:left w:val="nil"/>
              <w:bottom w:val="single" w:sz="4" w:space="0" w:color="auto"/>
              <w:right w:val="single" w:sz="4" w:space="0" w:color="auto"/>
            </w:tcBorders>
            <w:vAlign w:val="bottom"/>
          </w:tcPr>
          <w:p w14:paraId="6A1340DB" w14:textId="698AEBC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11.9%</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27B9" w14:textId="5C66AD4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27.1%</w:t>
            </w:r>
          </w:p>
        </w:tc>
        <w:tc>
          <w:tcPr>
            <w:tcW w:w="775" w:type="dxa"/>
            <w:tcBorders>
              <w:top w:val="single" w:sz="4" w:space="0" w:color="auto"/>
              <w:left w:val="nil"/>
              <w:bottom w:val="single" w:sz="4" w:space="0" w:color="auto"/>
              <w:right w:val="single" w:sz="4" w:space="0" w:color="auto"/>
            </w:tcBorders>
            <w:vAlign w:val="bottom"/>
          </w:tcPr>
          <w:p w14:paraId="4320100D" w14:textId="4F7518C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21.8%</w:t>
            </w:r>
          </w:p>
        </w:tc>
        <w:tc>
          <w:tcPr>
            <w:tcW w:w="776" w:type="dxa"/>
            <w:tcBorders>
              <w:top w:val="single" w:sz="4" w:space="0" w:color="auto"/>
              <w:left w:val="single" w:sz="4" w:space="0" w:color="auto"/>
              <w:bottom w:val="single" w:sz="4" w:space="0" w:color="auto"/>
              <w:right w:val="single" w:sz="4" w:space="0" w:color="auto"/>
            </w:tcBorders>
            <w:vAlign w:val="bottom"/>
          </w:tcPr>
          <w:p w14:paraId="5CFC7DF6" w14:textId="5E162CB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22.4%</w:t>
            </w:r>
          </w:p>
        </w:tc>
        <w:tc>
          <w:tcPr>
            <w:tcW w:w="776" w:type="dxa"/>
            <w:tcBorders>
              <w:top w:val="single" w:sz="4" w:space="0" w:color="auto"/>
              <w:left w:val="single" w:sz="4" w:space="0" w:color="auto"/>
              <w:bottom w:val="single" w:sz="4" w:space="0" w:color="auto"/>
              <w:right w:val="single" w:sz="4" w:space="0" w:color="auto"/>
            </w:tcBorders>
            <w:vAlign w:val="bottom"/>
          </w:tcPr>
          <w:p w14:paraId="37CA8E15" w14:textId="5ACBF17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14.4%</w:t>
            </w:r>
          </w:p>
        </w:tc>
        <w:tc>
          <w:tcPr>
            <w:tcW w:w="775" w:type="dxa"/>
            <w:tcBorders>
              <w:top w:val="single" w:sz="4" w:space="0" w:color="auto"/>
              <w:left w:val="single" w:sz="4" w:space="0" w:color="auto"/>
              <w:bottom w:val="single" w:sz="4" w:space="0" w:color="auto"/>
              <w:right w:val="single" w:sz="4" w:space="0" w:color="auto"/>
            </w:tcBorders>
            <w:vAlign w:val="bottom"/>
          </w:tcPr>
          <w:p w14:paraId="48D5152D" w14:textId="15C58A8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18.6%</w:t>
            </w:r>
          </w:p>
        </w:tc>
        <w:tc>
          <w:tcPr>
            <w:tcW w:w="776" w:type="dxa"/>
            <w:tcBorders>
              <w:top w:val="single" w:sz="4" w:space="0" w:color="auto"/>
              <w:left w:val="single" w:sz="4" w:space="0" w:color="auto"/>
              <w:bottom w:val="single" w:sz="4" w:space="0" w:color="auto"/>
              <w:right w:val="single" w:sz="4" w:space="0" w:color="auto"/>
            </w:tcBorders>
            <w:vAlign w:val="bottom"/>
          </w:tcPr>
          <w:p w14:paraId="449F7F31" w14:textId="3B94718D"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15.8%</w:t>
            </w:r>
          </w:p>
        </w:tc>
        <w:tc>
          <w:tcPr>
            <w:tcW w:w="775" w:type="dxa"/>
            <w:tcBorders>
              <w:top w:val="single" w:sz="4" w:space="0" w:color="auto"/>
              <w:left w:val="single" w:sz="4" w:space="0" w:color="auto"/>
              <w:bottom w:val="single" w:sz="4" w:space="0" w:color="auto"/>
              <w:right w:val="single" w:sz="4" w:space="0" w:color="auto"/>
            </w:tcBorders>
            <w:vAlign w:val="bottom"/>
          </w:tcPr>
          <w:p w14:paraId="7C2FBCFB" w14:textId="5C06B0C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15.1%</w:t>
            </w:r>
          </w:p>
        </w:tc>
        <w:tc>
          <w:tcPr>
            <w:tcW w:w="776" w:type="dxa"/>
            <w:tcBorders>
              <w:top w:val="single" w:sz="4" w:space="0" w:color="auto"/>
              <w:left w:val="single" w:sz="4" w:space="0" w:color="auto"/>
              <w:bottom w:val="single" w:sz="4" w:space="0" w:color="auto"/>
              <w:right w:val="single" w:sz="4" w:space="0" w:color="auto"/>
            </w:tcBorders>
            <w:vAlign w:val="bottom"/>
          </w:tcPr>
          <w:p w14:paraId="38D3FD2F" w14:textId="02BF33B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19.3%</w:t>
            </w:r>
          </w:p>
        </w:tc>
        <w:tc>
          <w:tcPr>
            <w:tcW w:w="775" w:type="dxa"/>
            <w:tcBorders>
              <w:top w:val="single" w:sz="4" w:space="0" w:color="auto"/>
              <w:left w:val="single" w:sz="4" w:space="0" w:color="auto"/>
              <w:bottom w:val="single" w:sz="4" w:space="0" w:color="auto"/>
              <w:right w:val="single" w:sz="4" w:space="0" w:color="auto"/>
            </w:tcBorders>
            <w:vAlign w:val="bottom"/>
          </w:tcPr>
          <w:p w14:paraId="167C7C59" w14:textId="522829AC"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8.3%</w:t>
            </w:r>
          </w:p>
        </w:tc>
        <w:tc>
          <w:tcPr>
            <w:tcW w:w="776" w:type="dxa"/>
            <w:tcBorders>
              <w:top w:val="single" w:sz="4" w:space="0" w:color="auto"/>
              <w:left w:val="single" w:sz="4" w:space="0" w:color="auto"/>
              <w:bottom w:val="single" w:sz="4" w:space="0" w:color="auto"/>
              <w:right w:val="single" w:sz="4" w:space="0" w:color="auto"/>
            </w:tcBorders>
            <w:vAlign w:val="bottom"/>
          </w:tcPr>
          <w:p w14:paraId="3FCAC9E9" w14:textId="549AF36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4.3%</w:t>
            </w:r>
          </w:p>
        </w:tc>
        <w:tc>
          <w:tcPr>
            <w:tcW w:w="776" w:type="dxa"/>
            <w:tcBorders>
              <w:top w:val="single" w:sz="4" w:space="0" w:color="auto"/>
              <w:left w:val="single" w:sz="4" w:space="0" w:color="auto"/>
              <w:bottom w:val="single" w:sz="4" w:space="0" w:color="auto"/>
              <w:right w:val="single" w:sz="4" w:space="0" w:color="auto"/>
            </w:tcBorders>
            <w:vAlign w:val="bottom"/>
          </w:tcPr>
          <w:p w14:paraId="51294B23" w14:textId="12B3961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18.5%</w:t>
            </w:r>
          </w:p>
        </w:tc>
      </w:tr>
      <w:tr w:rsidR="00E45A09" w:rsidRPr="009E44F8" w14:paraId="6F17A5BE" w14:textId="77777777" w:rsidTr="00E45A09">
        <w:trPr>
          <w:trHeight w:val="358"/>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14FF6BB1" w14:textId="2F5EBAAD" w:rsidR="00124907" w:rsidRPr="009E44F8" w:rsidRDefault="00124907"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90%</w:t>
            </w:r>
          </w:p>
        </w:tc>
        <w:tc>
          <w:tcPr>
            <w:tcW w:w="775" w:type="dxa"/>
            <w:tcBorders>
              <w:top w:val="nil"/>
              <w:left w:val="nil"/>
              <w:bottom w:val="single" w:sz="4" w:space="0" w:color="auto"/>
              <w:right w:val="single" w:sz="4" w:space="0" w:color="auto"/>
            </w:tcBorders>
            <w:shd w:val="clear" w:color="auto" w:fill="auto"/>
            <w:noWrap/>
            <w:vAlign w:val="bottom"/>
            <w:hideMark/>
          </w:tcPr>
          <w:p w14:paraId="25D327EA" w14:textId="52157F39"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0.0%</w:t>
            </w:r>
          </w:p>
        </w:tc>
        <w:tc>
          <w:tcPr>
            <w:tcW w:w="776" w:type="dxa"/>
            <w:tcBorders>
              <w:top w:val="nil"/>
              <w:left w:val="nil"/>
              <w:bottom w:val="single" w:sz="4" w:space="0" w:color="auto"/>
              <w:right w:val="single" w:sz="4" w:space="0" w:color="auto"/>
            </w:tcBorders>
            <w:shd w:val="clear" w:color="auto" w:fill="auto"/>
            <w:noWrap/>
            <w:vAlign w:val="bottom"/>
            <w:hideMark/>
          </w:tcPr>
          <w:p w14:paraId="30AF01D8" w14:textId="0439B296"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0.0%</w:t>
            </w:r>
          </w:p>
        </w:tc>
        <w:tc>
          <w:tcPr>
            <w:tcW w:w="775" w:type="dxa"/>
            <w:tcBorders>
              <w:top w:val="nil"/>
              <w:left w:val="nil"/>
              <w:bottom w:val="single" w:sz="4" w:space="0" w:color="auto"/>
              <w:right w:val="single" w:sz="4" w:space="0" w:color="auto"/>
            </w:tcBorders>
            <w:vAlign w:val="bottom"/>
          </w:tcPr>
          <w:p w14:paraId="04DF3249" w14:textId="1184FB9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0.7%</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67A09" w14:textId="7FAC023F"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3.6%</w:t>
            </w:r>
          </w:p>
        </w:tc>
        <w:tc>
          <w:tcPr>
            <w:tcW w:w="775" w:type="dxa"/>
            <w:tcBorders>
              <w:top w:val="single" w:sz="4" w:space="0" w:color="auto"/>
              <w:left w:val="nil"/>
              <w:bottom w:val="single" w:sz="4" w:space="0" w:color="auto"/>
              <w:right w:val="single" w:sz="4" w:space="0" w:color="auto"/>
            </w:tcBorders>
            <w:vAlign w:val="bottom"/>
          </w:tcPr>
          <w:p w14:paraId="73D23A72" w14:textId="263998B7"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9.1%</w:t>
            </w:r>
          </w:p>
        </w:tc>
        <w:tc>
          <w:tcPr>
            <w:tcW w:w="776" w:type="dxa"/>
            <w:tcBorders>
              <w:top w:val="single" w:sz="4" w:space="0" w:color="auto"/>
              <w:left w:val="single" w:sz="4" w:space="0" w:color="auto"/>
              <w:bottom w:val="single" w:sz="4" w:space="0" w:color="auto"/>
              <w:right w:val="single" w:sz="4" w:space="0" w:color="auto"/>
            </w:tcBorders>
            <w:vAlign w:val="bottom"/>
          </w:tcPr>
          <w:p w14:paraId="0B7EFB4D" w14:textId="13BEEFA2"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3.4%</w:t>
            </w:r>
          </w:p>
        </w:tc>
        <w:tc>
          <w:tcPr>
            <w:tcW w:w="776" w:type="dxa"/>
            <w:tcBorders>
              <w:top w:val="single" w:sz="4" w:space="0" w:color="auto"/>
              <w:left w:val="single" w:sz="4" w:space="0" w:color="auto"/>
              <w:bottom w:val="single" w:sz="4" w:space="0" w:color="auto"/>
              <w:right w:val="single" w:sz="4" w:space="0" w:color="auto"/>
            </w:tcBorders>
            <w:vAlign w:val="bottom"/>
          </w:tcPr>
          <w:p w14:paraId="1B6B6579" w14:textId="5D7924A0"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3.4%</w:t>
            </w:r>
          </w:p>
        </w:tc>
        <w:tc>
          <w:tcPr>
            <w:tcW w:w="775" w:type="dxa"/>
            <w:tcBorders>
              <w:top w:val="single" w:sz="4" w:space="0" w:color="auto"/>
              <w:left w:val="single" w:sz="4" w:space="0" w:color="auto"/>
              <w:bottom w:val="single" w:sz="4" w:space="0" w:color="auto"/>
              <w:right w:val="single" w:sz="4" w:space="0" w:color="auto"/>
            </w:tcBorders>
            <w:vAlign w:val="bottom"/>
          </w:tcPr>
          <w:p w14:paraId="021E144E" w14:textId="1C5B181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2.9%</w:t>
            </w:r>
          </w:p>
        </w:tc>
        <w:tc>
          <w:tcPr>
            <w:tcW w:w="776" w:type="dxa"/>
            <w:tcBorders>
              <w:top w:val="single" w:sz="4" w:space="0" w:color="auto"/>
              <w:left w:val="single" w:sz="4" w:space="0" w:color="auto"/>
              <w:bottom w:val="single" w:sz="4" w:space="0" w:color="auto"/>
              <w:right w:val="single" w:sz="4" w:space="0" w:color="auto"/>
            </w:tcBorders>
            <w:vAlign w:val="bottom"/>
          </w:tcPr>
          <w:p w14:paraId="5474011A" w14:textId="319A28DB"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4.2%</w:t>
            </w:r>
          </w:p>
        </w:tc>
        <w:tc>
          <w:tcPr>
            <w:tcW w:w="775" w:type="dxa"/>
            <w:tcBorders>
              <w:top w:val="single" w:sz="4" w:space="0" w:color="auto"/>
              <w:left w:val="single" w:sz="4" w:space="0" w:color="auto"/>
              <w:bottom w:val="single" w:sz="4" w:space="0" w:color="auto"/>
              <w:right w:val="single" w:sz="4" w:space="0" w:color="auto"/>
            </w:tcBorders>
            <w:vAlign w:val="bottom"/>
          </w:tcPr>
          <w:p w14:paraId="042A372D" w14:textId="07B82AC5"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0.0%</w:t>
            </w:r>
          </w:p>
        </w:tc>
        <w:tc>
          <w:tcPr>
            <w:tcW w:w="776" w:type="dxa"/>
            <w:tcBorders>
              <w:top w:val="single" w:sz="4" w:space="0" w:color="auto"/>
              <w:left w:val="single" w:sz="4" w:space="0" w:color="auto"/>
              <w:bottom w:val="single" w:sz="4" w:space="0" w:color="auto"/>
              <w:right w:val="single" w:sz="4" w:space="0" w:color="auto"/>
            </w:tcBorders>
            <w:vAlign w:val="bottom"/>
          </w:tcPr>
          <w:p w14:paraId="47098C5D" w14:textId="4E71F0A8"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6.7%</w:t>
            </w:r>
          </w:p>
        </w:tc>
        <w:tc>
          <w:tcPr>
            <w:tcW w:w="775" w:type="dxa"/>
            <w:tcBorders>
              <w:top w:val="single" w:sz="4" w:space="0" w:color="auto"/>
              <w:left w:val="single" w:sz="4" w:space="0" w:color="auto"/>
              <w:bottom w:val="single" w:sz="4" w:space="0" w:color="auto"/>
              <w:right w:val="single" w:sz="4" w:space="0" w:color="auto"/>
            </w:tcBorders>
            <w:vAlign w:val="bottom"/>
          </w:tcPr>
          <w:p w14:paraId="6898E5D2" w14:textId="73274D64"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0.0%</w:t>
            </w:r>
          </w:p>
        </w:tc>
        <w:tc>
          <w:tcPr>
            <w:tcW w:w="776" w:type="dxa"/>
            <w:tcBorders>
              <w:top w:val="single" w:sz="4" w:space="0" w:color="auto"/>
              <w:left w:val="single" w:sz="4" w:space="0" w:color="auto"/>
              <w:bottom w:val="single" w:sz="4" w:space="0" w:color="auto"/>
              <w:right w:val="single" w:sz="4" w:space="0" w:color="auto"/>
            </w:tcBorders>
            <w:vAlign w:val="bottom"/>
          </w:tcPr>
          <w:p w14:paraId="57481F0B" w14:textId="5777EBCA"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1.1%</w:t>
            </w:r>
          </w:p>
        </w:tc>
        <w:tc>
          <w:tcPr>
            <w:tcW w:w="776" w:type="dxa"/>
            <w:tcBorders>
              <w:top w:val="single" w:sz="4" w:space="0" w:color="auto"/>
              <w:left w:val="single" w:sz="4" w:space="0" w:color="auto"/>
              <w:bottom w:val="single" w:sz="4" w:space="0" w:color="auto"/>
              <w:right w:val="single" w:sz="4" w:space="0" w:color="auto"/>
            </w:tcBorders>
            <w:vAlign w:val="bottom"/>
          </w:tcPr>
          <w:p w14:paraId="4AF8B54B" w14:textId="77408A11" w:rsidR="00124907" w:rsidRPr="00124907" w:rsidRDefault="00124907" w:rsidP="009E44F8">
            <w:pPr>
              <w:jc w:val="center"/>
              <w:rPr>
                <w:rFonts w:ascii="Cambria" w:eastAsia="Times New Roman" w:hAnsi="Cambria" w:cs="Times New Roman"/>
                <w:color w:val="000000"/>
                <w:sz w:val="16"/>
                <w:szCs w:val="16"/>
              </w:rPr>
            </w:pPr>
            <w:r w:rsidRPr="00124907">
              <w:rPr>
                <w:rFonts w:ascii="Cambria" w:eastAsia="Times New Roman" w:hAnsi="Cambria" w:cs="Times New Roman"/>
                <w:color w:val="000000"/>
                <w:sz w:val="16"/>
                <w:szCs w:val="16"/>
              </w:rPr>
              <w:t>2.1%</w:t>
            </w:r>
          </w:p>
        </w:tc>
      </w:tr>
    </w:tbl>
    <w:p w14:paraId="7F0D76F5" w14:textId="77777777" w:rsidR="009E44F8" w:rsidRDefault="009E44F8" w:rsidP="00720924">
      <w:pPr>
        <w:rPr>
          <w:rFonts w:ascii="Cambria" w:hAnsi="Cambria" w:cs="Times New Roman"/>
          <w:sz w:val="20"/>
          <w:szCs w:val="20"/>
        </w:rPr>
      </w:pPr>
    </w:p>
    <w:p w14:paraId="08CB4E7E" w14:textId="77777777" w:rsidR="009E44F8" w:rsidRDefault="009E44F8" w:rsidP="00720924">
      <w:pPr>
        <w:rPr>
          <w:rFonts w:ascii="Cambria" w:hAnsi="Cambria" w:cs="Times New Roman"/>
          <w:sz w:val="20"/>
          <w:szCs w:val="20"/>
        </w:rPr>
      </w:pPr>
    </w:p>
    <w:p w14:paraId="2367D58E" w14:textId="77777777" w:rsidR="009E44F8" w:rsidRDefault="009E44F8" w:rsidP="00720924">
      <w:pPr>
        <w:rPr>
          <w:rFonts w:ascii="Cambria" w:hAnsi="Cambria" w:cs="Times New Roman"/>
          <w:sz w:val="20"/>
          <w:szCs w:val="20"/>
        </w:rPr>
      </w:pPr>
    </w:p>
    <w:p w14:paraId="61786773" w14:textId="393ED2FA" w:rsidR="00124907" w:rsidRDefault="00124907">
      <w:pPr>
        <w:rPr>
          <w:rFonts w:ascii="Cambria" w:hAnsi="Cambria" w:cs="Times New Roman"/>
          <w:sz w:val="20"/>
          <w:szCs w:val="20"/>
        </w:rPr>
      </w:pPr>
      <w:r>
        <w:rPr>
          <w:rFonts w:ascii="Cambria" w:hAnsi="Cambria" w:cs="Times New Roman"/>
          <w:sz w:val="20"/>
          <w:szCs w:val="20"/>
        </w:rPr>
        <w:br w:type="page"/>
      </w:r>
    </w:p>
    <w:tbl>
      <w:tblPr>
        <w:tblW w:w="12876" w:type="dxa"/>
        <w:tblInd w:w="93" w:type="dxa"/>
        <w:tblLayout w:type="fixed"/>
        <w:tblLook w:val="04A0" w:firstRow="1" w:lastRow="0" w:firstColumn="1" w:lastColumn="0" w:noHBand="0" w:noVBand="1"/>
      </w:tblPr>
      <w:tblGrid>
        <w:gridCol w:w="2046"/>
        <w:gridCol w:w="773"/>
        <w:gridCol w:w="774"/>
        <w:gridCol w:w="773"/>
        <w:gridCol w:w="774"/>
        <w:gridCol w:w="773"/>
        <w:gridCol w:w="774"/>
        <w:gridCol w:w="774"/>
        <w:gridCol w:w="773"/>
        <w:gridCol w:w="774"/>
        <w:gridCol w:w="773"/>
        <w:gridCol w:w="774"/>
        <w:gridCol w:w="773"/>
        <w:gridCol w:w="774"/>
        <w:gridCol w:w="774"/>
      </w:tblGrid>
      <w:tr w:rsidR="00E45A09" w:rsidRPr="009E44F8" w14:paraId="006E644C" w14:textId="77777777" w:rsidTr="00E45A09">
        <w:trPr>
          <w:trHeight w:val="599"/>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49D1" w14:textId="77777777" w:rsidR="00124907" w:rsidRPr="009E44F8" w:rsidRDefault="00124907" w:rsidP="00124907">
            <w:pP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 </w:t>
            </w:r>
          </w:p>
        </w:tc>
        <w:tc>
          <w:tcPr>
            <w:tcW w:w="773"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2361C66C"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2013</w:t>
            </w:r>
          </w:p>
          <w:p w14:paraId="7905DB7F"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c>
          <w:tcPr>
            <w:tcW w:w="774"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0C2952A" w14:textId="77777777" w:rsid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2013</w:t>
            </w:r>
          </w:p>
          <w:p w14:paraId="73E15A2D"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773" w:type="dxa"/>
            <w:tcBorders>
              <w:top w:val="single" w:sz="4" w:space="0" w:color="auto"/>
              <w:left w:val="nil"/>
              <w:bottom w:val="single" w:sz="4" w:space="0" w:color="auto"/>
              <w:right w:val="single" w:sz="4" w:space="0" w:color="auto"/>
            </w:tcBorders>
            <w:tcMar>
              <w:left w:w="72" w:type="dxa"/>
              <w:right w:w="72" w:type="dxa"/>
            </w:tcMar>
            <w:vAlign w:val="center"/>
          </w:tcPr>
          <w:p w14:paraId="274D5C2C" w14:textId="77777777" w:rsidR="00124907" w:rsidRPr="009E44F8"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4 Winter</w:t>
            </w:r>
          </w:p>
        </w:tc>
        <w:tc>
          <w:tcPr>
            <w:tcW w:w="77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DD5C625" w14:textId="77777777" w:rsidR="00124907" w:rsidRPr="009E44F8"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w:t>
            </w:r>
            <w:r>
              <w:rPr>
                <w:rFonts w:ascii="Cambria" w:eastAsia="Times New Roman" w:hAnsi="Cambria" w:cs="Times New Roman"/>
                <w:b/>
                <w:bCs/>
                <w:color w:val="000000"/>
                <w:sz w:val="16"/>
                <w:szCs w:val="16"/>
              </w:rPr>
              <w:t>14 Spring</w:t>
            </w:r>
          </w:p>
        </w:tc>
        <w:tc>
          <w:tcPr>
            <w:tcW w:w="773" w:type="dxa"/>
            <w:tcBorders>
              <w:top w:val="single" w:sz="4" w:space="0" w:color="auto"/>
              <w:left w:val="nil"/>
              <w:bottom w:val="single" w:sz="4" w:space="0" w:color="auto"/>
              <w:right w:val="single" w:sz="4" w:space="0" w:color="auto"/>
            </w:tcBorders>
            <w:tcMar>
              <w:left w:w="72" w:type="dxa"/>
              <w:right w:w="72" w:type="dxa"/>
            </w:tcMar>
            <w:vAlign w:val="center"/>
          </w:tcPr>
          <w:p w14:paraId="6D1F6230"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 xml:space="preserve">4 </w:t>
            </w:r>
          </w:p>
          <w:p w14:paraId="6806C917"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774"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75D68B8"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0587543B"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Winter</w:t>
            </w:r>
          </w:p>
        </w:tc>
        <w:tc>
          <w:tcPr>
            <w:tcW w:w="774"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3B718CD"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123F4140"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c>
          <w:tcPr>
            <w:tcW w:w="77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FB6E063"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45CAE8EB"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Summer</w:t>
            </w:r>
          </w:p>
        </w:tc>
        <w:tc>
          <w:tcPr>
            <w:tcW w:w="774"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45646A2" w14:textId="77777777" w:rsidR="00124907"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201</w:t>
            </w:r>
            <w:r>
              <w:rPr>
                <w:rFonts w:ascii="Cambria" w:eastAsia="Times New Roman" w:hAnsi="Cambria" w:cs="Times New Roman"/>
                <w:b/>
                <w:bCs/>
                <w:color w:val="000000"/>
                <w:sz w:val="16"/>
                <w:szCs w:val="16"/>
              </w:rPr>
              <w:t>5</w:t>
            </w:r>
          </w:p>
          <w:p w14:paraId="4CE05E5D" w14:textId="7777777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Fall</w:t>
            </w:r>
          </w:p>
        </w:tc>
        <w:tc>
          <w:tcPr>
            <w:tcW w:w="77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690E163"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0F23775F" w14:textId="77777777"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Winter</w:t>
            </w:r>
          </w:p>
        </w:tc>
        <w:tc>
          <w:tcPr>
            <w:tcW w:w="774"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EA73A45"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50736333"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Spring</w:t>
            </w:r>
          </w:p>
        </w:tc>
        <w:tc>
          <w:tcPr>
            <w:tcW w:w="77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5B17836"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345DA3E8"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Summer</w:t>
            </w:r>
          </w:p>
        </w:tc>
        <w:tc>
          <w:tcPr>
            <w:tcW w:w="774"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765D187"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2016</w:t>
            </w:r>
          </w:p>
          <w:p w14:paraId="6823DE24" w14:textId="77777777"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Fall</w:t>
            </w:r>
          </w:p>
        </w:tc>
        <w:tc>
          <w:tcPr>
            <w:tcW w:w="774"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30DEA76" w14:textId="77777777"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2017</w:t>
            </w:r>
          </w:p>
          <w:p w14:paraId="07E8937A" w14:textId="77777777"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Spring</w:t>
            </w:r>
          </w:p>
        </w:tc>
      </w:tr>
      <w:tr w:rsidR="00E45A09" w:rsidRPr="009E44F8" w14:paraId="11A9C19D"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260A7B32" w14:textId="77777777" w:rsidR="00124907" w:rsidRPr="009E44F8" w:rsidRDefault="00124907" w:rsidP="00124907">
            <w:pP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14:paraId="7B2500DB" w14:textId="7BA98047"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4" w:type="dxa"/>
            <w:tcBorders>
              <w:top w:val="nil"/>
              <w:left w:val="nil"/>
              <w:bottom w:val="single" w:sz="4" w:space="0" w:color="auto"/>
              <w:right w:val="single" w:sz="4" w:space="0" w:color="auto"/>
            </w:tcBorders>
            <w:shd w:val="clear" w:color="auto" w:fill="auto"/>
            <w:noWrap/>
            <w:vAlign w:val="center"/>
            <w:hideMark/>
          </w:tcPr>
          <w:p w14:paraId="559ED924" w14:textId="3051823B"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3" w:type="dxa"/>
            <w:tcBorders>
              <w:top w:val="nil"/>
              <w:left w:val="nil"/>
              <w:bottom w:val="single" w:sz="4" w:space="0" w:color="auto"/>
              <w:right w:val="single" w:sz="4" w:space="0" w:color="auto"/>
            </w:tcBorders>
            <w:vAlign w:val="center"/>
          </w:tcPr>
          <w:p w14:paraId="49FD1ACF" w14:textId="4288AD03"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6426" w14:textId="1E64A382"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3" w:type="dxa"/>
            <w:tcBorders>
              <w:top w:val="single" w:sz="4" w:space="0" w:color="auto"/>
              <w:left w:val="nil"/>
              <w:bottom w:val="single" w:sz="4" w:space="0" w:color="auto"/>
              <w:right w:val="single" w:sz="4" w:space="0" w:color="auto"/>
            </w:tcBorders>
            <w:vAlign w:val="center"/>
          </w:tcPr>
          <w:p w14:paraId="59E0BD53" w14:textId="0651B62D"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4" w:type="dxa"/>
            <w:tcBorders>
              <w:top w:val="single" w:sz="4" w:space="0" w:color="auto"/>
              <w:left w:val="single" w:sz="4" w:space="0" w:color="auto"/>
              <w:bottom w:val="single" w:sz="4" w:space="0" w:color="auto"/>
              <w:right w:val="single" w:sz="4" w:space="0" w:color="auto"/>
            </w:tcBorders>
            <w:vAlign w:val="center"/>
          </w:tcPr>
          <w:p w14:paraId="1DCC09D9" w14:textId="64BCA386" w:rsidR="00124907" w:rsidRPr="009E44F8"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w:t>
            </w:r>
            <w:r>
              <w:rPr>
                <w:rFonts w:ascii="Cambria" w:eastAsia="Times New Roman" w:hAnsi="Cambria" w:cs="Times New Roman"/>
                <w:b/>
                <w:bCs/>
                <w:color w:val="000000"/>
                <w:sz w:val="16"/>
                <w:szCs w:val="16"/>
              </w:rPr>
              <w:t>B</w:t>
            </w:r>
          </w:p>
        </w:tc>
        <w:tc>
          <w:tcPr>
            <w:tcW w:w="774" w:type="dxa"/>
            <w:tcBorders>
              <w:top w:val="single" w:sz="4" w:space="0" w:color="auto"/>
              <w:left w:val="single" w:sz="4" w:space="0" w:color="auto"/>
              <w:bottom w:val="single" w:sz="4" w:space="0" w:color="auto"/>
              <w:right w:val="single" w:sz="4" w:space="0" w:color="auto"/>
            </w:tcBorders>
            <w:vAlign w:val="center"/>
          </w:tcPr>
          <w:p w14:paraId="37A28480" w14:textId="5719E03B"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3" w:type="dxa"/>
            <w:tcBorders>
              <w:top w:val="single" w:sz="4" w:space="0" w:color="auto"/>
              <w:left w:val="single" w:sz="4" w:space="0" w:color="auto"/>
              <w:bottom w:val="single" w:sz="4" w:space="0" w:color="auto"/>
              <w:right w:val="single" w:sz="4" w:space="0" w:color="auto"/>
            </w:tcBorders>
            <w:vAlign w:val="center"/>
          </w:tcPr>
          <w:p w14:paraId="70C204F4" w14:textId="4AC0FBA4" w:rsidR="00124907" w:rsidRPr="009E44F8" w:rsidRDefault="00124907" w:rsidP="00124907">
            <w:pPr>
              <w:jc w:val="center"/>
              <w:rPr>
                <w:rFonts w:ascii="Cambria" w:eastAsia="Times New Roman" w:hAnsi="Cambria" w:cs="Times New Roman"/>
                <w:b/>
                <w:bCs/>
                <w:color w:val="000000"/>
                <w:sz w:val="16"/>
                <w:szCs w:val="16"/>
              </w:rPr>
            </w:pPr>
            <w:r w:rsidRPr="009E44F8">
              <w:rPr>
                <w:rFonts w:ascii="Cambria" w:eastAsia="Times New Roman" w:hAnsi="Cambria" w:cs="Times New Roman"/>
                <w:b/>
                <w:bCs/>
                <w:color w:val="000000"/>
                <w:sz w:val="16"/>
                <w:szCs w:val="16"/>
              </w:rPr>
              <w:t>Goal 1</w:t>
            </w:r>
            <w:r>
              <w:rPr>
                <w:rFonts w:ascii="Cambria" w:eastAsia="Times New Roman" w:hAnsi="Cambria" w:cs="Times New Roman"/>
                <w:b/>
                <w:bCs/>
                <w:color w:val="000000"/>
                <w:sz w:val="16"/>
                <w:szCs w:val="16"/>
              </w:rPr>
              <w:t>B</w:t>
            </w:r>
          </w:p>
        </w:tc>
        <w:tc>
          <w:tcPr>
            <w:tcW w:w="774" w:type="dxa"/>
            <w:tcBorders>
              <w:top w:val="single" w:sz="4" w:space="0" w:color="auto"/>
              <w:left w:val="single" w:sz="4" w:space="0" w:color="auto"/>
              <w:bottom w:val="single" w:sz="4" w:space="0" w:color="auto"/>
              <w:right w:val="single" w:sz="4" w:space="0" w:color="auto"/>
            </w:tcBorders>
            <w:vAlign w:val="center"/>
          </w:tcPr>
          <w:p w14:paraId="5E44F867" w14:textId="75DCE4DC" w:rsidR="00124907" w:rsidRPr="009E44F8"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3" w:type="dxa"/>
            <w:tcBorders>
              <w:top w:val="single" w:sz="4" w:space="0" w:color="auto"/>
              <w:left w:val="single" w:sz="4" w:space="0" w:color="auto"/>
              <w:bottom w:val="single" w:sz="4" w:space="0" w:color="auto"/>
              <w:right w:val="single" w:sz="4" w:space="0" w:color="auto"/>
            </w:tcBorders>
            <w:vAlign w:val="center"/>
          </w:tcPr>
          <w:p w14:paraId="16FA79B0" w14:textId="05FEF47B"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4" w:type="dxa"/>
            <w:tcBorders>
              <w:top w:val="single" w:sz="4" w:space="0" w:color="auto"/>
              <w:left w:val="single" w:sz="4" w:space="0" w:color="auto"/>
              <w:bottom w:val="single" w:sz="4" w:space="0" w:color="auto"/>
              <w:right w:val="single" w:sz="4" w:space="0" w:color="auto"/>
            </w:tcBorders>
            <w:vAlign w:val="center"/>
          </w:tcPr>
          <w:p w14:paraId="221B087E" w14:textId="0E9D91A2"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w:t>
            </w:r>
            <w:r>
              <w:rPr>
                <w:rFonts w:ascii="Cambria" w:eastAsia="Times New Roman" w:hAnsi="Cambria" w:cs="Times New Roman"/>
                <w:b/>
                <w:bCs/>
                <w:color w:val="000000"/>
                <w:sz w:val="16"/>
                <w:szCs w:val="16"/>
              </w:rPr>
              <w:t>B</w:t>
            </w:r>
          </w:p>
        </w:tc>
        <w:tc>
          <w:tcPr>
            <w:tcW w:w="773" w:type="dxa"/>
            <w:tcBorders>
              <w:top w:val="single" w:sz="4" w:space="0" w:color="auto"/>
              <w:left w:val="single" w:sz="4" w:space="0" w:color="auto"/>
              <w:bottom w:val="single" w:sz="4" w:space="0" w:color="auto"/>
              <w:right w:val="single" w:sz="4" w:space="0" w:color="auto"/>
            </w:tcBorders>
            <w:vAlign w:val="center"/>
          </w:tcPr>
          <w:p w14:paraId="02217C0E" w14:textId="70797DEB" w:rsidR="00124907" w:rsidRPr="00124907" w:rsidRDefault="00124907" w:rsidP="00124907">
            <w:pPr>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Goal 1B</w:t>
            </w:r>
          </w:p>
        </w:tc>
        <w:tc>
          <w:tcPr>
            <w:tcW w:w="774" w:type="dxa"/>
            <w:tcBorders>
              <w:top w:val="single" w:sz="4" w:space="0" w:color="auto"/>
              <w:left w:val="single" w:sz="4" w:space="0" w:color="auto"/>
              <w:bottom w:val="single" w:sz="4" w:space="0" w:color="auto"/>
              <w:right w:val="single" w:sz="4" w:space="0" w:color="auto"/>
            </w:tcBorders>
            <w:vAlign w:val="center"/>
          </w:tcPr>
          <w:p w14:paraId="59A0D3FD" w14:textId="66F01F8F"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w:t>
            </w:r>
            <w:r>
              <w:rPr>
                <w:rFonts w:ascii="Cambria" w:eastAsia="Times New Roman" w:hAnsi="Cambria" w:cs="Times New Roman"/>
                <w:b/>
                <w:bCs/>
                <w:color w:val="000000"/>
                <w:sz w:val="16"/>
                <w:szCs w:val="16"/>
              </w:rPr>
              <w:t>B</w:t>
            </w:r>
          </w:p>
        </w:tc>
        <w:tc>
          <w:tcPr>
            <w:tcW w:w="774" w:type="dxa"/>
            <w:tcBorders>
              <w:top w:val="single" w:sz="4" w:space="0" w:color="auto"/>
              <w:left w:val="single" w:sz="4" w:space="0" w:color="auto"/>
              <w:bottom w:val="single" w:sz="4" w:space="0" w:color="auto"/>
              <w:right w:val="single" w:sz="4" w:space="0" w:color="auto"/>
            </w:tcBorders>
            <w:vAlign w:val="center"/>
          </w:tcPr>
          <w:p w14:paraId="09F185E1" w14:textId="4B209030" w:rsidR="00124907" w:rsidRPr="00124907" w:rsidRDefault="00124907" w:rsidP="00124907">
            <w:pPr>
              <w:jc w:val="center"/>
              <w:rPr>
                <w:rFonts w:ascii="Cambria" w:eastAsia="Times New Roman" w:hAnsi="Cambria" w:cs="Times New Roman"/>
                <w:b/>
                <w:bCs/>
                <w:color w:val="000000"/>
                <w:sz w:val="16"/>
                <w:szCs w:val="16"/>
              </w:rPr>
            </w:pPr>
            <w:r w:rsidRPr="00124907">
              <w:rPr>
                <w:rFonts w:ascii="Cambria" w:eastAsia="Times New Roman" w:hAnsi="Cambria" w:cs="Times New Roman"/>
                <w:b/>
                <w:bCs/>
                <w:color w:val="000000"/>
                <w:sz w:val="16"/>
                <w:szCs w:val="16"/>
              </w:rPr>
              <w:t>Goal 1</w:t>
            </w:r>
            <w:r>
              <w:rPr>
                <w:rFonts w:ascii="Cambria" w:eastAsia="Times New Roman" w:hAnsi="Cambria" w:cs="Times New Roman"/>
                <w:b/>
                <w:bCs/>
                <w:color w:val="000000"/>
                <w:sz w:val="16"/>
                <w:szCs w:val="16"/>
              </w:rPr>
              <w:t>B</w:t>
            </w:r>
          </w:p>
        </w:tc>
      </w:tr>
      <w:tr w:rsidR="00E45A09" w:rsidRPr="009E44F8" w14:paraId="6DFBDC55"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38755257" w14:textId="77777777" w:rsidR="00124907" w:rsidRPr="009E44F8" w:rsidRDefault="00124907"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14:paraId="07E4B730" w14:textId="77777777" w:rsidR="00124907" w:rsidRPr="009E44F8" w:rsidRDefault="00124907" w:rsidP="00124907">
            <w:pPr>
              <w:jc w:val="center"/>
              <w:rPr>
                <w:rFonts w:ascii="Cambria" w:eastAsia="Times New Roman" w:hAnsi="Cambria" w:cs="Times New Roman"/>
                <w:color w:val="000000"/>
                <w:sz w:val="16"/>
                <w:szCs w:val="16"/>
              </w:rPr>
            </w:pPr>
          </w:p>
        </w:tc>
        <w:tc>
          <w:tcPr>
            <w:tcW w:w="774" w:type="dxa"/>
            <w:tcBorders>
              <w:top w:val="nil"/>
              <w:left w:val="nil"/>
              <w:bottom w:val="single" w:sz="4" w:space="0" w:color="auto"/>
              <w:right w:val="single" w:sz="4" w:space="0" w:color="auto"/>
            </w:tcBorders>
            <w:shd w:val="clear" w:color="auto" w:fill="auto"/>
            <w:noWrap/>
            <w:vAlign w:val="center"/>
            <w:hideMark/>
          </w:tcPr>
          <w:p w14:paraId="6C546F45" w14:textId="77777777" w:rsidR="00124907" w:rsidRPr="009E44F8" w:rsidRDefault="00124907" w:rsidP="00124907">
            <w:pPr>
              <w:jc w:val="center"/>
              <w:rPr>
                <w:rFonts w:ascii="Cambria" w:eastAsia="Times New Roman" w:hAnsi="Cambria" w:cs="Times New Roman"/>
                <w:color w:val="000000"/>
                <w:sz w:val="16"/>
                <w:szCs w:val="16"/>
              </w:rPr>
            </w:pPr>
          </w:p>
        </w:tc>
        <w:tc>
          <w:tcPr>
            <w:tcW w:w="773" w:type="dxa"/>
            <w:tcBorders>
              <w:top w:val="nil"/>
              <w:left w:val="nil"/>
              <w:bottom w:val="single" w:sz="4" w:space="0" w:color="auto"/>
              <w:right w:val="single" w:sz="4" w:space="0" w:color="auto"/>
            </w:tcBorders>
            <w:vAlign w:val="center"/>
          </w:tcPr>
          <w:p w14:paraId="7E3DAB2A" w14:textId="77777777" w:rsidR="00124907" w:rsidRPr="009E44F8"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6943" w14:textId="77777777" w:rsidR="00124907" w:rsidRPr="009E44F8" w:rsidRDefault="00124907" w:rsidP="00124907">
            <w:pPr>
              <w:jc w:val="center"/>
              <w:rPr>
                <w:rFonts w:ascii="Cambria" w:eastAsia="Times New Roman" w:hAnsi="Cambria" w:cs="Times New Roman"/>
                <w:color w:val="000000"/>
                <w:sz w:val="16"/>
                <w:szCs w:val="16"/>
              </w:rPr>
            </w:pPr>
          </w:p>
        </w:tc>
        <w:tc>
          <w:tcPr>
            <w:tcW w:w="773" w:type="dxa"/>
            <w:tcBorders>
              <w:top w:val="single" w:sz="4" w:space="0" w:color="auto"/>
              <w:left w:val="nil"/>
              <w:bottom w:val="single" w:sz="4" w:space="0" w:color="auto"/>
              <w:right w:val="single" w:sz="4" w:space="0" w:color="auto"/>
            </w:tcBorders>
            <w:vAlign w:val="center"/>
          </w:tcPr>
          <w:p w14:paraId="08BF04B0" w14:textId="77777777" w:rsidR="00124907" w:rsidRPr="009E44F8"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tcPr>
          <w:p w14:paraId="23238325" w14:textId="77777777" w:rsidR="00124907" w:rsidRPr="009E44F8"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tcPr>
          <w:p w14:paraId="246AE68E" w14:textId="77777777" w:rsidR="00124907" w:rsidRPr="009E44F8" w:rsidRDefault="00124907"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center"/>
          </w:tcPr>
          <w:p w14:paraId="341B8D55" w14:textId="77777777" w:rsidR="00124907" w:rsidRPr="009E44F8"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tcPr>
          <w:p w14:paraId="2009D51D" w14:textId="77777777" w:rsidR="00124907" w:rsidRPr="009E44F8" w:rsidRDefault="00124907"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center"/>
          </w:tcPr>
          <w:p w14:paraId="34418E35" w14:textId="77777777" w:rsidR="00124907" w:rsidRPr="00124907"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tcPr>
          <w:p w14:paraId="51F94478" w14:textId="77777777" w:rsidR="00124907" w:rsidRPr="00124907" w:rsidRDefault="00124907"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center"/>
          </w:tcPr>
          <w:p w14:paraId="62C498CB" w14:textId="77777777" w:rsidR="00124907" w:rsidRPr="00124907"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tcPr>
          <w:p w14:paraId="2B267E7C" w14:textId="77777777" w:rsidR="00124907" w:rsidRPr="00124907" w:rsidRDefault="00124907"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tcPr>
          <w:p w14:paraId="7ECF339C" w14:textId="77777777" w:rsidR="00124907" w:rsidRPr="00124907" w:rsidRDefault="00124907" w:rsidP="00124907">
            <w:pPr>
              <w:jc w:val="center"/>
              <w:rPr>
                <w:rFonts w:ascii="Cambria" w:eastAsia="Times New Roman" w:hAnsi="Cambria" w:cs="Times New Roman"/>
                <w:color w:val="000000"/>
                <w:sz w:val="16"/>
                <w:szCs w:val="16"/>
              </w:rPr>
            </w:pPr>
          </w:p>
        </w:tc>
      </w:tr>
      <w:tr w:rsidR="00E45A09" w:rsidRPr="009E44F8" w14:paraId="18B25C3A"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7240A209"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Mean</w:t>
            </w:r>
          </w:p>
        </w:tc>
        <w:tc>
          <w:tcPr>
            <w:tcW w:w="773" w:type="dxa"/>
            <w:tcBorders>
              <w:top w:val="nil"/>
              <w:left w:val="nil"/>
              <w:bottom w:val="single" w:sz="4" w:space="0" w:color="auto"/>
              <w:right w:val="single" w:sz="4" w:space="0" w:color="auto"/>
            </w:tcBorders>
            <w:shd w:val="clear" w:color="auto" w:fill="auto"/>
            <w:noWrap/>
            <w:vAlign w:val="bottom"/>
            <w:hideMark/>
          </w:tcPr>
          <w:p w14:paraId="34952889" w14:textId="1DA678E9"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48.88%</w:t>
            </w:r>
          </w:p>
        </w:tc>
        <w:tc>
          <w:tcPr>
            <w:tcW w:w="774" w:type="dxa"/>
            <w:tcBorders>
              <w:top w:val="nil"/>
              <w:left w:val="nil"/>
              <w:bottom w:val="single" w:sz="4" w:space="0" w:color="auto"/>
              <w:right w:val="single" w:sz="4" w:space="0" w:color="auto"/>
            </w:tcBorders>
            <w:shd w:val="clear" w:color="auto" w:fill="auto"/>
            <w:noWrap/>
            <w:vAlign w:val="bottom"/>
            <w:hideMark/>
          </w:tcPr>
          <w:p w14:paraId="5940CD96" w14:textId="34B8306B"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54.94%</w:t>
            </w:r>
          </w:p>
        </w:tc>
        <w:tc>
          <w:tcPr>
            <w:tcW w:w="773" w:type="dxa"/>
            <w:tcBorders>
              <w:top w:val="nil"/>
              <w:left w:val="nil"/>
              <w:bottom w:val="single" w:sz="4" w:space="0" w:color="auto"/>
              <w:right w:val="single" w:sz="4" w:space="0" w:color="auto"/>
            </w:tcBorders>
            <w:vAlign w:val="bottom"/>
          </w:tcPr>
          <w:p w14:paraId="261BC7B7" w14:textId="5BDAE4D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62.77%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7141" w14:textId="65A59B22"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64.73%</w:t>
            </w:r>
          </w:p>
        </w:tc>
        <w:tc>
          <w:tcPr>
            <w:tcW w:w="773" w:type="dxa"/>
            <w:tcBorders>
              <w:top w:val="single" w:sz="4" w:space="0" w:color="auto"/>
              <w:left w:val="nil"/>
              <w:bottom w:val="single" w:sz="4" w:space="0" w:color="auto"/>
              <w:right w:val="single" w:sz="4" w:space="0" w:color="auto"/>
            </w:tcBorders>
            <w:vAlign w:val="bottom"/>
          </w:tcPr>
          <w:p w14:paraId="550A7FD0" w14:textId="16A08A5D"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63.08%</w:t>
            </w:r>
          </w:p>
        </w:tc>
        <w:tc>
          <w:tcPr>
            <w:tcW w:w="774" w:type="dxa"/>
            <w:tcBorders>
              <w:top w:val="single" w:sz="4" w:space="0" w:color="auto"/>
              <w:left w:val="single" w:sz="4" w:space="0" w:color="auto"/>
              <w:bottom w:val="single" w:sz="4" w:space="0" w:color="auto"/>
              <w:right w:val="single" w:sz="4" w:space="0" w:color="auto"/>
            </w:tcBorders>
            <w:vAlign w:val="bottom"/>
          </w:tcPr>
          <w:p w14:paraId="0ED6270E" w14:textId="02CA444F"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64.19%</w:t>
            </w:r>
          </w:p>
        </w:tc>
        <w:tc>
          <w:tcPr>
            <w:tcW w:w="774" w:type="dxa"/>
            <w:tcBorders>
              <w:top w:val="single" w:sz="4" w:space="0" w:color="auto"/>
              <w:left w:val="single" w:sz="4" w:space="0" w:color="auto"/>
              <w:bottom w:val="single" w:sz="4" w:space="0" w:color="auto"/>
              <w:right w:val="single" w:sz="4" w:space="0" w:color="auto"/>
            </w:tcBorders>
            <w:vAlign w:val="bottom"/>
          </w:tcPr>
          <w:p w14:paraId="48A50B6B" w14:textId="7ED05FA7"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61.62%</w:t>
            </w:r>
          </w:p>
        </w:tc>
        <w:tc>
          <w:tcPr>
            <w:tcW w:w="773" w:type="dxa"/>
            <w:tcBorders>
              <w:top w:val="single" w:sz="4" w:space="0" w:color="auto"/>
              <w:left w:val="single" w:sz="4" w:space="0" w:color="auto"/>
              <w:bottom w:val="single" w:sz="4" w:space="0" w:color="auto"/>
              <w:right w:val="single" w:sz="4" w:space="0" w:color="auto"/>
            </w:tcBorders>
            <w:vAlign w:val="bottom"/>
          </w:tcPr>
          <w:p w14:paraId="7EB3DEB6" w14:textId="2A532E0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64.03%</w:t>
            </w:r>
          </w:p>
        </w:tc>
        <w:tc>
          <w:tcPr>
            <w:tcW w:w="774" w:type="dxa"/>
            <w:tcBorders>
              <w:top w:val="single" w:sz="4" w:space="0" w:color="auto"/>
              <w:left w:val="single" w:sz="4" w:space="0" w:color="auto"/>
              <w:bottom w:val="single" w:sz="4" w:space="0" w:color="auto"/>
              <w:right w:val="single" w:sz="4" w:space="0" w:color="auto"/>
            </w:tcBorders>
            <w:vAlign w:val="bottom"/>
          </w:tcPr>
          <w:p w14:paraId="5573D9F6" w14:textId="54F32DBE"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61.60%</w:t>
            </w:r>
          </w:p>
        </w:tc>
        <w:tc>
          <w:tcPr>
            <w:tcW w:w="773" w:type="dxa"/>
            <w:tcBorders>
              <w:top w:val="single" w:sz="4" w:space="0" w:color="auto"/>
              <w:left w:val="single" w:sz="4" w:space="0" w:color="auto"/>
              <w:bottom w:val="single" w:sz="4" w:space="0" w:color="auto"/>
              <w:right w:val="single" w:sz="4" w:space="0" w:color="auto"/>
            </w:tcBorders>
            <w:vAlign w:val="bottom"/>
          </w:tcPr>
          <w:p w14:paraId="587D974B" w14:textId="09AB520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58.46%</w:t>
            </w:r>
          </w:p>
        </w:tc>
        <w:tc>
          <w:tcPr>
            <w:tcW w:w="774" w:type="dxa"/>
            <w:tcBorders>
              <w:top w:val="single" w:sz="4" w:space="0" w:color="auto"/>
              <w:left w:val="single" w:sz="4" w:space="0" w:color="auto"/>
              <w:bottom w:val="single" w:sz="4" w:space="0" w:color="auto"/>
              <w:right w:val="single" w:sz="4" w:space="0" w:color="auto"/>
            </w:tcBorders>
            <w:vAlign w:val="bottom"/>
          </w:tcPr>
          <w:p w14:paraId="65220BC9" w14:textId="4AC9DA5B"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63.54%</w:t>
            </w:r>
          </w:p>
        </w:tc>
        <w:tc>
          <w:tcPr>
            <w:tcW w:w="773" w:type="dxa"/>
            <w:tcBorders>
              <w:top w:val="single" w:sz="4" w:space="0" w:color="auto"/>
              <w:left w:val="single" w:sz="4" w:space="0" w:color="auto"/>
              <w:bottom w:val="single" w:sz="4" w:space="0" w:color="auto"/>
              <w:right w:val="single" w:sz="4" w:space="0" w:color="auto"/>
            </w:tcBorders>
            <w:vAlign w:val="bottom"/>
          </w:tcPr>
          <w:p w14:paraId="662AFB4E" w14:textId="6C969694" w:rsidR="00E45A09" w:rsidRPr="00E45A09" w:rsidRDefault="00E45A09" w:rsidP="00124907">
            <w:pPr>
              <w:jc w:val="center"/>
              <w:rPr>
                <w:rFonts w:ascii="Cambria" w:eastAsia="Times New Roman" w:hAnsi="Cambria" w:cs="Times New Roman"/>
                <w:b/>
                <w:color w:val="000000"/>
                <w:sz w:val="16"/>
                <w:szCs w:val="16"/>
              </w:rPr>
            </w:pPr>
            <w:r w:rsidRPr="00E45A09">
              <w:rPr>
                <w:rFonts w:ascii="Cambria" w:eastAsia="Times New Roman" w:hAnsi="Cambria" w:cs="Times New Roman"/>
                <w:color w:val="000000"/>
                <w:sz w:val="16"/>
                <w:szCs w:val="16"/>
              </w:rPr>
              <w:t>50.80%</w:t>
            </w:r>
          </w:p>
        </w:tc>
        <w:tc>
          <w:tcPr>
            <w:tcW w:w="774" w:type="dxa"/>
            <w:tcBorders>
              <w:top w:val="single" w:sz="4" w:space="0" w:color="auto"/>
              <w:left w:val="single" w:sz="4" w:space="0" w:color="auto"/>
              <w:bottom w:val="single" w:sz="4" w:space="0" w:color="auto"/>
              <w:right w:val="single" w:sz="4" w:space="0" w:color="auto"/>
            </w:tcBorders>
            <w:vAlign w:val="bottom"/>
          </w:tcPr>
          <w:p w14:paraId="19F7BEA6" w14:textId="576433C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43.88%</w:t>
            </w:r>
          </w:p>
        </w:tc>
        <w:tc>
          <w:tcPr>
            <w:tcW w:w="774" w:type="dxa"/>
            <w:tcBorders>
              <w:top w:val="single" w:sz="4" w:space="0" w:color="auto"/>
              <w:left w:val="single" w:sz="4" w:space="0" w:color="auto"/>
              <w:bottom w:val="single" w:sz="4" w:space="0" w:color="auto"/>
              <w:right w:val="single" w:sz="4" w:space="0" w:color="auto"/>
            </w:tcBorders>
            <w:vAlign w:val="bottom"/>
          </w:tcPr>
          <w:p w14:paraId="50599B94" w14:textId="2B610D0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58.64%</w:t>
            </w:r>
          </w:p>
        </w:tc>
      </w:tr>
      <w:tr w:rsidR="00E45A09" w:rsidRPr="009E44F8" w14:paraId="19DD0B44"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0D88E049"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Std</w:t>
            </w:r>
            <w:r>
              <w:rPr>
                <w:rFonts w:ascii="Cambria" w:eastAsia="Times New Roman" w:hAnsi="Cambria" w:cs="Times New Roman"/>
                <w:color w:val="000000"/>
                <w:sz w:val="16"/>
                <w:szCs w:val="16"/>
              </w:rPr>
              <w:t>.</w:t>
            </w:r>
            <w:r w:rsidRPr="009E44F8">
              <w:rPr>
                <w:rFonts w:ascii="Cambria" w:eastAsia="Times New Roman" w:hAnsi="Cambria" w:cs="Times New Roman"/>
                <w:color w:val="000000"/>
                <w:sz w:val="16"/>
                <w:szCs w:val="16"/>
              </w:rPr>
              <w:t xml:space="preserve"> Dev</w:t>
            </w:r>
            <w:r>
              <w:rPr>
                <w:rFonts w:ascii="Cambria" w:eastAsia="Times New Roman" w:hAnsi="Cambria" w:cs="Times New Roman"/>
                <w:color w:val="000000"/>
                <w:sz w:val="16"/>
                <w:szCs w:val="16"/>
              </w:rPr>
              <w:t>iation</w:t>
            </w:r>
          </w:p>
        </w:tc>
        <w:tc>
          <w:tcPr>
            <w:tcW w:w="773" w:type="dxa"/>
            <w:tcBorders>
              <w:top w:val="nil"/>
              <w:left w:val="nil"/>
              <w:bottom w:val="single" w:sz="4" w:space="0" w:color="auto"/>
              <w:right w:val="single" w:sz="4" w:space="0" w:color="auto"/>
            </w:tcBorders>
            <w:shd w:val="clear" w:color="auto" w:fill="auto"/>
            <w:noWrap/>
            <w:vAlign w:val="bottom"/>
            <w:hideMark/>
          </w:tcPr>
          <w:p w14:paraId="5711015F" w14:textId="447145A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15.78%</w:t>
            </w:r>
          </w:p>
        </w:tc>
        <w:tc>
          <w:tcPr>
            <w:tcW w:w="774" w:type="dxa"/>
            <w:tcBorders>
              <w:top w:val="nil"/>
              <w:left w:val="nil"/>
              <w:bottom w:val="single" w:sz="4" w:space="0" w:color="auto"/>
              <w:right w:val="single" w:sz="4" w:space="0" w:color="auto"/>
            </w:tcBorders>
            <w:shd w:val="clear" w:color="auto" w:fill="auto"/>
            <w:noWrap/>
            <w:vAlign w:val="bottom"/>
            <w:hideMark/>
          </w:tcPr>
          <w:p w14:paraId="426E83D6" w14:textId="6F42962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15.72%</w:t>
            </w:r>
          </w:p>
        </w:tc>
        <w:tc>
          <w:tcPr>
            <w:tcW w:w="773" w:type="dxa"/>
            <w:tcBorders>
              <w:top w:val="nil"/>
              <w:left w:val="nil"/>
              <w:bottom w:val="single" w:sz="4" w:space="0" w:color="auto"/>
              <w:right w:val="single" w:sz="4" w:space="0" w:color="auto"/>
            </w:tcBorders>
            <w:vAlign w:val="bottom"/>
          </w:tcPr>
          <w:p w14:paraId="24C478EB" w14:textId="0817EC9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15.27%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F907C" w14:textId="55FA186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16.64%</w:t>
            </w:r>
          </w:p>
        </w:tc>
        <w:tc>
          <w:tcPr>
            <w:tcW w:w="773" w:type="dxa"/>
            <w:tcBorders>
              <w:top w:val="single" w:sz="4" w:space="0" w:color="auto"/>
              <w:left w:val="nil"/>
              <w:bottom w:val="single" w:sz="4" w:space="0" w:color="auto"/>
              <w:right w:val="single" w:sz="4" w:space="0" w:color="auto"/>
            </w:tcBorders>
            <w:vAlign w:val="bottom"/>
          </w:tcPr>
          <w:p w14:paraId="0D36B8F8" w14:textId="2A06947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18.37%</w:t>
            </w:r>
          </w:p>
        </w:tc>
        <w:tc>
          <w:tcPr>
            <w:tcW w:w="774" w:type="dxa"/>
            <w:tcBorders>
              <w:top w:val="single" w:sz="4" w:space="0" w:color="auto"/>
              <w:left w:val="single" w:sz="4" w:space="0" w:color="auto"/>
              <w:bottom w:val="single" w:sz="4" w:space="0" w:color="auto"/>
              <w:right w:val="single" w:sz="4" w:space="0" w:color="auto"/>
            </w:tcBorders>
            <w:vAlign w:val="bottom"/>
          </w:tcPr>
          <w:p w14:paraId="0762C65B" w14:textId="59B667ED"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16.32%</w:t>
            </w:r>
          </w:p>
        </w:tc>
        <w:tc>
          <w:tcPr>
            <w:tcW w:w="774" w:type="dxa"/>
            <w:tcBorders>
              <w:top w:val="single" w:sz="4" w:space="0" w:color="auto"/>
              <w:left w:val="single" w:sz="4" w:space="0" w:color="auto"/>
              <w:bottom w:val="single" w:sz="4" w:space="0" w:color="auto"/>
              <w:right w:val="single" w:sz="4" w:space="0" w:color="auto"/>
            </w:tcBorders>
            <w:vAlign w:val="bottom"/>
          </w:tcPr>
          <w:p w14:paraId="736056BD" w14:textId="6560C49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16.04%</w:t>
            </w:r>
          </w:p>
        </w:tc>
        <w:tc>
          <w:tcPr>
            <w:tcW w:w="773" w:type="dxa"/>
            <w:tcBorders>
              <w:top w:val="single" w:sz="4" w:space="0" w:color="auto"/>
              <w:left w:val="single" w:sz="4" w:space="0" w:color="auto"/>
              <w:bottom w:val="single" w:sz="4" w:space="0" w:color="auto"/>
              <w:right w:val="single" w:sz="4" w:space="0" w:color="auto"/>
            </w:tcBorders>
            <w:vAlign w:val="bottom"/>
          </w:tcPr>
          <w:p w14:paraId="51EC8E04" w14:textId="0B34541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16.81%</w:t>
            </w:r>
          </w:p>
        </w:tc>
        <w:tc>
          <w:tcPr>
            <w:tcW w:w="774" w:type="dxa"/>
            <w:tcBorders>
              <w:top w:val="single" w:sz="4" w:space="0" w:color="auto"/>
              <w:left w:val="single" w:sz="4" w:space="0" w:color="auto"/>
              <w:bottom w:val="single" w:sz="4" w:space="0" w:color="auto"/>
              <w:right w:val="single" w:sz="4" w:space="0" w:color="auto"/>
            </w:tcBorders>
            <w:vAlign w:val="bottom"/>
          </w:tcPr>
          <w:p w14:paraId="7B1104F1" w14:textId="6B69D91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13.82%</w:t>
            </w:r>
          </w:p>
        </w:tc>
        <w:tc>
          <w:tcPr>
            <w:tcW w:w="773" w:type="dxa"/>
            <w:tcBorders>
              <w:top w:val="single" w:sz="4" w:space="0" w:color="auto"/>
              <w:left w:val="single" w:sz="4" w:space="0" w:color="auto"/>
              <w:bottom w:val="single" w:sz="4" w:space="0" w:color="auto"/>
              <w:right w:val="single" w:sz="4" w:space="0" w:color="auto"/>
            </w:tcBorders>
            <w:vAlign w:val="bottom"/>
          </w:tcPr>
          <w:p w14:paraId="56F79B6B" w14:textId="50BB549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15.91%</w:t>
            </w:r>
          </w:p>
        </w:tc>
        <w:tc>
          <w:tcPr>
            <w:tcW w:w="774" w:type="dxa"/>
            <w:tcBorders>
              <w:top w:val="single" w:sz="4" w:space="0" w:color="auto"/>
              <w:left w:val="single" w:sz="4" w:space="0" w:color="auto"/>
              <w:bottom w:val="single" w:sz="4" w:space="0" w:color="auto"/>
              <w:right w:val="single" w:sz="4" w:space="0" w:color="auto"/>
            </w:tcBorders>
            <w:vAlign w:val="bottom"/>
          </w:tcPr>
          <w:p w14:paraId="74123A19" w14:textId="46D55D0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15.36%</w:t>
            </w:r>
          </w:p>
        </w:tc>
        <w:tc>
          <w:tcPr>
            <w:tcW w:w="773" w:type="dxa"/>
            <w:tcBorders>
              <w:top w:val="single" w:sz="4" w:space="0" w:color="auto"/>
              <w:left w:val="single" w:sz="4" w:space="0" w:color="auto"/>
              <w:bottom w:val="single" w:sz="4" w:space="0" w:color="auto"/>
              <w:right w:val="single" w:sz="4" w:space="0" w:color="auto"/>
            </w:tcBorders>
            <w:vAlign w:val="bottom"/>
          </w:tcPr>
          <w:p w14:paraId="7A4BD64D" w14:textId="08BDD98D"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16.14%</w:t>
            </w:r>
          </w:p>
        </w:tc>
        <w:tc>
          <w:tcPr>
            <w:tcW w:w="774" w:type="dxa"/>
            <w:tcBorders>
              <w:top w:val="single" w:sz="4" w:space="0" w:color="auto"/>
              <w:left w:val="single" w:sz="4" w:space="0" w:color="auto"/>
              <w:bottom w:val="single" w:sz="4" w:space="0" w:color="auto"/>
              <w:right w:val="single" w:sz="4" w:space="0" w:color="auto"/>
            </w:tcBorders>
            <w:vAlign w:val="bottom"/>
          </w:tcPr>
          <w:p w14:paraId="4A6946AD" w14:textId="564D007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16.58%</w:t>
            </w:r>
          </w:p>
        </w:tc>
        <w:tc>
          <w:tcPr>
            <w:tcW w:w="774" w:type="dxa"/>
            <w:tcBorders>
              <w:top w:val="single" w:sz="4" w:space="0" w:color="auto"/>
              <w:left w:val="single" w:sz="4" w:space="0" w:color="auto"/>
              <w:bottom w:val="single" w:sz="4" w:space="0" w:color="auto"/>
              <w:right w:val="single" w:sz="4" w:space="0" w:color="auto"/>
            </w:tcBorders>
            <w:vAlign w:val="bottom"/>
          </w:tcPr>
          <w:p w14:paraId="43C93AAE" w14:textId="699972F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17.30%</w:t>
            </w:r>
          </w:p>
        </w:tc>
      </w:tr>
      <w:tr w:rsidR="00E45A09" w:rsidRPr="009E44F8" w14:paraId="3B06A59E"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5005F250"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14:paraId="0F2DD343"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nil"/>
              <w:left w:val="nil"/>
              <w:bottom w:val="single" w:sz="4" w:space="0" w:color="auto"/>
              <w:right w:val="single" w:sz="4" w:space="0" w:color="auto"/>
            </w:tcBorders>
            <w:shd w:val="clear" w:color="auto" w:fill="auto"/>
            <w:noWrap/>
            <w:vAlign w:val="bottom"/>
            <w:hideMark/>
          </w:tcPr>
          <w:p w14:paraId="6C0E6FE7"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nil"/>
              <w:left w:val="nil"/>
              <w:bottom w:val="single" w:sz="4" w:space="0" w:color="auto"/>
              <w:right w:val="single" w:sz="4" w:space="0" w:color="auto"/>
            </w:tcBorders>
            <w:vAlign w:val="bottom"/>
          </w:tcPr>
          <w:p w14:paraId="00E7E476"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39F0"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nil"/>
              <w:bottom w:val="single" w:sz="4" w:space="0" w:color="auto"/>
              <w:right w:val="single" w:sz="4" w:space="0" w:color="auto"/>
            </w:tcBorders>
            <w:vAlign w:val="bottom"/>
          </w:tcPr>
          <w:p w14:paraId="7D9F996E"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6ECE162E"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7335E169"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bottom"/>
          </w:tcPr>
          <w:p w14:paraId="75157F57"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54C312BB"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bottom"/>
          </w:tcPr>
          <w:p w14:paraId="5AB27FF3"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0CE37C53"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bottom"/>
          </w:tcPr>
          <w:p w14:paraId="0E2536F9"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44BAB87C"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4A445892" w14:textId="77777777" w:rsidR="00E45A09" w:rsidRPr="00E45A09" w:rsidRDefault="00E45A09" w:rsidP="00124907">
            <w:pPr>
              <w:jc w:val="center"/>
              <w:rPr>
                <w:rFonts w:ascii="Cambria" w:eastAsia="Times New Roman" w:hAnsi="Cambria" w:cs="Times New Roman"/>
                <w:color w:val="000000"/>
                <w:sz w:val="16"/>
                <w:szCs w:val="16"/>
              </w:rPr>
            </w:pPr>
          </w:p>
        </w:tc>
      </w:tr>
      <w:tr w:rsidR="00E45A09" w:rsidRPr="009E44F8" w14:paraId="6ED1BC9E"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090C6A4E"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Min</w:t>
            </w:r>
          </w:p>
        </w:tc>
        <w:tc>
          <w:tcPr>
            <w:tcW w:w="773" w:type="dxa"/>
            <w:tcBorders>
              <w:top w:val="nil"/>
              <w:left w:val="nil"/>
              <w:bottom w:val="single" w:sz="4" w:space="0" w:color="auto"/>
              <w:right w:val="single" w:sz="4" w:space="0" w:color="auto"/>
            </w:tcBorders>
            <w:shd w:val="clear" w:color="auto" w:fill="auto"/>
            <w:noWrap/>
            <w:vAlign w:val="bottom"/>
            <w:hideMark/>
          </w:tcPr>
          <w:p w14:paraId="3C56E5E3" w14:textId="0D8D7A23"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11.86%</w:t>
            </w:r>
          </w:p>
        </w:tc>
        <w:tc>
          <w:tcPr>
            <w:tcW w:w="774" w:type="dxa"/>
            <w:tcBorders>
              <w:top w:val="nil"/>
              <w:left w:val="nil"/>
              <w:bottom w:val="single" w:sz="4" w:space="0" w:color="auto"/>
              <w:right w:val="single" w:sz="4" w:space="0" w:color="auto"/>
            </w:tcBorders>
            <w:shd w:val="clear" w:color="auto" w:fill="auto"/>
            <w:noWrap/>
            <w:vAlign w:val="bottom"/>
            <w:hideMark/>
          </w:tcPr>
          <w:p w14:paraId="6CBE0E1A" w14:textId="21613B7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13.31%</w:t>
            </w:r>
          </w:p>
        </w:tc>
        <w:tc>
          <w:tcPr>
            <w:tcW w:w="773" w:type="dxa"/>
            <w:tcBorders>
              <w:top w:val="nil"/>
              <w:left w:val="nil"/>
              <w:bottom w:val="single" w:sz="4" w:space="0" w:color="auto"/>
              <w:right w:val="single" w:sz="4" w:space="0" w:color="auto"/>
            </w:tcBorders>
            <w:vAlign w:val="bottom"/>
          </w:tcPr>
          <w:p w14:paraId="522FF714" w14:textId="3D79963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8.99%</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68905" w14:textId="60D051B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10.25%</w:t>
            </w:r>
          </w:p>
        </w:tc>
        <w:tc>
          <w:tcPr>
            <w:tcW w:w="773" w:type="dxa"/>
            <w:tcBorders>
              <w:top w:val="single" w:sz="4" w:space="0" w:color="auto"/>
              <w:left w:val="nil"/>
              <w:bottom w:val="single" w:sz="4" w:space="0" w:color="auto"/>
              <w:right w:val="single" w:sz="4" w:space="0" w:color="auto"/>
            </w:tcBorders>
            <w:vAlign w:val="bottom"/>
          </w:tcPr>
          <w:p w14:paraId="026334A0" w14:textId="24B1F470"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17.11%</w:t>
            </w:r>
          </w:p>
        </w:tc>
        <w:tc>
          <w:tcPr>
            <w:tcW w:w="774" w:type="dxa"/>
            <w:tcBorders>
              <w:top w:val="single" w:sz="4" w:space="0" w:color="auto"/>
              <w:left w:val="single" w:sz="4" w:space="0" w:color="auto"/>
              <w:bottom w:val="single" w:sz="4" w:space="0" w:color="auto"/>
              <w:right w:val="single" w:sz="4" w:space="0" w:color="auto"/>
            </w:tcBorders>
            <w:vAlign w:val="bottom"/>
          </w:tcPr>
          <w:p w14:paraId="32E68D42" w14:textId="1C2038E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18.17%</w:t>
            </w:r>
          </w:p>
        </w:tc>
        <w:tc>
          <w:tcPr>
            <w:tcW w:w="774" w:type="dxa"/>
            <w:tcBorders>
              <w:top w:val="single" w:sz="4" w:space="0" w:color="auto"/>
              <w:left w:val="single" w:sz="4" w:space="0" w:color="auto"/>
              <w:bottom w:val="single" w:sz="4" w:space="0" w:color="auto"/>
              <w:right w:val="single" w:sz="4" w:space="0" w:color="auto"/>
            </w:tcBorders>
            <w:vAlign w:val="bottom"/>
          </w:tcPr>
          <w:p w14:paraId="51C5DA1F" w14:textId="1524AA63"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10.69%</w:t>
            </w:r>
          </w:p>
        </w:tc>
        <w:tc>
          <w:tcPr>
            <w:tcW w:w="773" w:type="dxa"/>
            <w:tcBorders>
              <w:top w:val="single" w:sz="4" w:space="0" w:color="auto"/>
              <w:left w:val="single" w:sz="4" w:space="0" w:color="auto"/>
              <w:bottom w:val="single" w:sz="4" w:space="0" w:color="auto"/>
              <w:right w:val="single" w:sz="4" w:space="0" w:color="auto"/>
            </w:tcBorders>
            <w:vAlign w:val="bottom"/>
          </w:tcPr>
          <w:p w14:paraId="2E4DAA22" w14:textId="4D0F903F"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5.21%</w:t>
            </w:r>
          </w:p>
        </w:tc>
        <w:tc>
          <w:tcPr>
            <w:tcW w:w="774" w:type="dxa"/>
            <w:tcBorders>
              <w:top w:val="single" w:sz="4" w:space="0" w:color="auto"/>
              <w:left w:val="single" w:sz="4" w:space="0" w:color="auto"/>
              <w:bottom w:val="single" w:sz="4" w:space="0" w:color="auto"/>
              <w:right w:val="single" w:sz="4" w:space="0" w:color="auto"/>
            </w:tcBorders>
            <w:vAlign w:val="bottom"/>
          </w:tcPr>
          <w:p w14:paraId="7484B024" w14:textId="4DE33155"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25.12%</w:t>
            </w:r>
          </w:p>
        </w:tc>
        <w:tc>
          <w:tcPr>
            <w:tcW w:w="773" w:type="dxa"/>
            <w:tcBorders>
              <w:top w:val="single" w:sz="4" w:space="0" w:color="auto"/>
              <w:left w:val="single" w:sz="4" w:space="0" w:color="auto"/>
              <w:bottom w:val="single" w:sz="4" w:space="0" w:color="auto"/>
              <w:right w:val="single" w:sz="4" w:space="0" w:color="auto"/>
            </w:tcBorders>
            <w:vAlign w:val="bottom"/>
          </w:tcPr>
          <w:p w14:paraId="21665475" w14:textId="12FE555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12.55%</w:t>
            </w:r>
          </w:p>
        </w:tc>
        <w:tc>
          <w:tcPr>
            <w:tcW w:w="774" w:type="dxa"/>
            <w:tcBorders>
              <w:top w:val="single" w:sz="4" w:space="0" w:color="auto"/>
              <w:left w:val="single" w:sz="4" w:space="0" w:color="auto"/>
              <w:bottom w:val="single" w:sz="4" w:space="0" w:color="auto"/>
              <w:right w:val="single" w:sz="4" w:space="0" w:color="auto"/>
            </w:tcBorders>
            <w:vAlign w:val="bottom"/>
          </w:tcPr>
          <w:p w14:paraId="6DC2DE40" w14:textId="0669A98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28.91%</w:t>
            </w:r>
          </w:p>
        </w:tc>
        <w:tc>
          <w:tcPr>
            <w:tcW w:w="773" w:type="dxa"/>
            <w:tcBorders>
              <w:top w:val="single" w:sz="4" w:space="0" w:color="auto"/>
              <w:left w:val="single" w:sz="4" w:space="0" w:color="auto"/>
              <w:bottom w:val="single" w:sz="4" w:space="0" w:color="auto"/>
              <w:right w:val="single" w:sz="4" w:space="0" w:color="auto"/>
            </w:tcBorders>
            <w:vAlign w:val="bottom"/>
          </w:tcPr>
          <w:p w14:paraId="67D51D9B" w14:textId="69BAE35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29.23%</w:t>
            </w:r>
          </w:p>
        </w:tc>
        <w:tc>
          <w:tcPr>
            <w:tcW w:w="774" w:type="dxa"/>
            <w:tcBorders>
              <w:top w:val="single" w:sz="4" w:space="0" w:color="auto"/>
              <w:left w:val="single" w:sz="4" w:space="0" w:color="auto"/>
              <w:bottom w:val="single" w:sz="4" w:space="0" w:color="auto"/>
              <w:right w:val="single" w:sz="4" w:space="0" w:color="auto"/>
            </w:tcBorders>
            <w:vAlign w:val="bottom"/>
          </w:tcPr>
          <w:p w14:paraId="75DDB3EC" w14:textId="4A911D4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6.60%</w:t>
            </w:r>
          </w:p>
        </w:tc>
        <w:tc>
          <w:tcPr>
            <w:tcW w:w="774" w:type="dxa"/>
            <w:tcBorders>
              <w:top w:val="single" w:sz="4" w:space="0" w:color="auto"/>
              <w:left w:val="single" w:sz="4" w:space="0" w:color="auto"/>
              <w:bottom w:val="single" w:sz="4" w:space="0" w:color="auto"/>
              <w:right w:val="single" w:sz="4" w:space="0" w:color="auto"/>
            </w:tcBorders>
            <w:vAlign w:val="bottom"/>
          </w:tcPr>
          <w:p w14:paraId="554C6529" w14:textId="049DE3B0"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4.89%</w:t>
            </w:r>
          </w:p>
        </w:tc>
      </w:tr>
      <w:tr w:rsidR="00E45A09" w:rsidRPr="009E44F8" w14:paraId="7BC533B3"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7F3DFAB9"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Max</w:t>
            </w:r>
          </w:p>
        </w:tc>
        <w:tc>
          <w:tcPr>
            <w:tcW w:w="773" w:type="dxa"/>
            <w:tcBorders>
              <w:top w:val="nil"/>
              <w:left w:val="nil"/>
              <w:bottom w:val="single" w:sz="4" w:space="0" w:color="auto"/>
              <w:right w:val="single" w:sz="4" w:space="0" w:color="auto"/>
            </w:tcBorders>
            <w:shd w:val="clear" w:color="auto" w:fill="auto"/>
            <w:noWrap/>
            <w:vAlign w:val="bottom"/>
            <w:hideMark/>
          </w:tcPr>
          <w:p w14:paraId="07C878D5" w14:textId="3686AAA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88.10%</w:t>
            </w:r>
          </w:p>
        </w:tc>
        <w:tc>
          <w:tcPr>
            <w:tcW w:w="774" w:type="dxa"/>
            <w:tcBorders>
              <w:top w:val="nil"/>
              <w:left w:val="nil"/>
              <w:bottom w:val="single" w:sz="4" w:space="0" w:color="auto"/>
              <w:right w:val="single" w:sz="4" w:space="0" w:color="auto"/>
            </w:tcBorders>
            <w:shd w:val="clear" w:color="auto" w:fill="auto"/>
            <w:noWrap/>
            <w:vAlign w:val="bottom"/>
            <w:hideMark/>
          </w:tcPr>
          <w:p w14:paraId="30D02CF7" w14:textId="1A821EF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89.66%</w:t>
            </w:r>
          </w:p>
        </w:tc>
        <w:tc>
          <w:tcPr>
            <w:tcW w:w="773" w:type="dxa"/>
            <w:tcBorders>
              <w:top w:val="nil"/>
              <w:left w:val="nil"/>
              <w:bottom w:val="single" w:sz="4" w:space="0" w:color="auto"/>
              <w:right w:val="single" w:sz="4" w:space="0" w:color="auto"/>
            </w:tcBorders>
            <w:vAlign w:val="bottom"/>
          </w:tcPr>
          <w:p w14:paraId="3D59D24D" w14:textId="65FE155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93.96%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5B442" w14:textId="5974560F"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90.31%</w:t>
            </w:r>
          </w:p>
        </w:tc>
        <w:tc>
          <w:tcPr>
            <w:tcW w:w="773" w:type="dxa"/>
            <w:tcBorders>
              <w:top w:val="single" w:sz="4" w:space="0" w:color="auto"/>
              <w:left w:val="nil"/>
              <w:bottom w:val="single" w:sz="4" w:space="0" w:color="auto"/>
              <w:right w:val="single" w:sz="4" w:space="0" w:color="auto"/>
            </w:tcBorders>
            <w:vAlign w:val="bottom"/>
          </w:tcPr>
          <w:p w14:paraId="3C410B1D" w14:textId="1327704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94.52%</w:t>
            </w:r>
          </w:p>
        </w:tc>
        <w:tc>
          <w:tcPr>
            <w:tcW w:w="774" w:type="dxa"/>
            <w:tcBorders>
              <w:top w:val="single" w:sz="4" w:space="0" w:color="auto"/>
              <w:left w:val="single" w:sz="4" w:space="0" w:color="auto"/>
              <w:bottom w:val="single" w:sz="4" w:space="0" w:color="auto"/>
              <w:right w:val="single" w:sz="4" w:space="0" w:color="auto"/>
            </w:tcBorders>
            <w:vAlign w:val="bottom"/>
          </w:tcPr>
          <w:p w14:paraId="265427C9" w14:textId="09323BB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94.76%</w:t>
            </w:r>
          </w:p>
        </w:tc>
        <w:tc>
          <w:tcPr>
            <w:tcW w:w="774" w:type="dxa"/>
            <w:tcBorders>
              <w:top w:val="single" w:sz="4" w:space="0" w:color="auto"/>
              <w:left w:val="single" w:sz="4" w:space="0" w:color="auto"/>
              <w:bottom w:val="single" w:sz="4" w:space="0" w:color="auto"/>
              <w:right w:val="single" w:sz="4" w:space="0" w:color="auto"/>
            </w:tcBorders>
            <w:vAlign w:val="bottom"/>
          </w:tcPr>
          <w:p w14:paraId="0587121B" w14:textId="0F8E73E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94.96%</w:t>
            </w:r>
          </w:p>
        </w:tc>
        <w:tc>
          <w:tcPr>
            <w:tcW w:w="773" w:type="dxa"/>
            <w:tcBorders>
              <w:top w:val="single" w:sz="4" w:space="0" w:color="auto"/>
              <w:left w:val="single" w:sz="4" w:space="0" w:color="auto"/>
              <w:bottom w:val="single" w:sz="4" w:space="0" w:color="auto"/>
              <w:right w:val="single" w:sz="4" w:space="0" w:color="auto"/>
            </w:tcBorders>
            <w:vAlign w:val="bottom"/>
          </w:tcPr>
          <w:p w14:paraId="29CE3F3F" w14:textId="2E4A345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95.34%</w:t>
            </w:r>
          </w:p>
        </w:tc>
        <w:tc>
          <w:tcPr>
            <w:tcW w:w="774" w:type="dxa"/>
            <w:tcBorders>
              <w:top w:val="single" w:sz="4" w:space="0" w:color="auto"/>
              <w:left w:val="single" w:sz="4" w:space="0" w:color="auto"/>
              <w:bottom w:val="single" w:sz="4" w:space="0" w:color="auto"/>
              <w:right w:val="single" w:sz="4" w:space="0" w:color="auto"/>
            </w:tcBorders>
            <w:vAlign w:val="bottom"/>
          </w:tcPr>
          <w:p w14:paraId="685D1885" w14:textId="340C5B93"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89.76%</w:t>
            </w:r>
          </w:p>
        </w:tc>
        <w:tc>
          <w:tcPr>
            <w:tcW w:w="773" w:type="dxa"/>
            <w:tcBorders>
              <w:top w:val="single" w:sz="4" w:space="0" w:color="auto"/>
              <w:left w:val="single" w:sz="4" w:space="0" w:color="auto"/>
              <w:bottom w:val="single" w:sz="4" w:space="0" w:color="auto"/>
              <w:right w:val="single" w:sz="4" w:space="0" w:color="auto"/>
            </w:tcBorders>
            <w:vAlign w:val="bottom"/>
          </w:tcPr>
          <w:p w14:paraId="56828ED7" w14:textId="7430883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87.11%</w:t>
            </w:r>
          </w:p>
        </w:tc>
        <w:tc>
          <w:tcPr>
            <w:tcW w:w="774" w:type="dxa"/>
            <w:tcBorders>
              <w:top w:val="single" w:sz="4" w:space="0" w:color="auto"/>
              <w:left w:val="single" w:sz="4" w:space="0" w:color="auto"/>
              <w:bottom w:val="single" w:sz="4" w:space="0" w:color="auto"/>
              <w:right w:val="single" w:sz="4" w:space="0" w:color="auto"/>
            </w:tcBorders>
            <w:vAlign w:val="bottom"/>
          </w:tcPr>
          <w:p w14:paraId="69AEB6DA" w14:textId="128F505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91.87%</w:t>
            </w:r>
          </w:p>
        </w:tc>
        <w:tc>
          <w:tcPr>
            <w:tcW w:w="773" w:type="dxa"/>
            <w:tcBorders>
              <w:top w:val="single" w:sz="4" w:space="0" w:color="auto"/>
              <w:left w:val="single" w:sz="4" w:space="0" w:color="auto"/>
              <w:bottom w:val="single" w:sz="4" w:space="0" w:color="auto"/>
              <w:right w:val="single" w:sz="4" w:space="0" w:color="auto"/>
            </w:tcBorders>
            <w:vAlign w:val="bottom"/>
          </w:tcPr>
          <w:p w14:paraId="6EA9C6D9" w14:textId="46769DE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85.92%</w:t>
            </w:r>
          </w:p>
        </w:tc>
        <w:tc>
          <w:tcPr>
            <w:tcW w:w="774" w:type="dxa"/>
            <w:tcBorders>
              <w:top w:val="single" w:sz="4" w:space="0" w:color="auto"/>
              <w:left w:val="single" w:sz="4" w:space="0" w:color="auto"/>
              <w:bottom w:val="single" w:sz="4" w:space="0" w:color="auto"/>
              <w:right w:val="single" w:sz="4" w:space="0" w:color="auto"/>
            </w:tcBorders>
            <w:vAlign w:val="bottom"/>
          </w:tcPr>
          <w:p w14:paraId="023E6421" w14:textId="5069502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88.38%</w:t>
            </w:r>
          </w:p>
        </w:tc>
        <w:tc>
          <w:tcPr>
            <w:tcW w:w="774" w:type="dxa"/>
            <w:tcBorders>
              <w:top w:val="single" w:sz="4" w:space="0" w:color="auto"/>
              <w:left w:val="single" w:sz="4" w:space="0" w:color="auto"/>
              <w:bottom w:val="single" w:sz="4" w:space="0" w:color="auto"/>
              <w:right w:val="single" w:sz="4" w:space="0" w:color="auto"/>
            </w:tcBorders>
            <w:vAlign w:val="bottom"/>
          </w:tcPr>
          <w:p w14:paraId="2E93EBAE" w14:textId="5497803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94.37%</w:t>
            </w:r>
          </w:p>
        </w:tc>
      </w:tr>
      <w:tr w:rsidR="00E45A09" w:rsidRPr="009E44F8" w14:paraId="5E17907A"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575D416D"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N</w:t>
            </w:r>
          </w:p>
        </w:tc>
        <w:tc>
          <w:tcPr>
            <w:tcW w:w="773" w:type="dxa"/>
            <w:tcBorders>
              <w:top w:val="nil"/>
              <w:left w:val="nil"/>
              <w:bottom w:val="single" w:sz="4" w:space="0" w:color="auto"/>
              <w:right w:val="single" w:sz="4" w:space="0" w:color="auto"/>
            </w:tcBorders>
            <w:shd w:val="clear" w:color="auto" w:fill="auto"/>
            <w:noWrap/>
            <w:vAlign w:val="bottom"/>
            <w:hideMark/>
          </w:tcPr>
          <w:p w14:paraId="2FA3E5EA" w14:textId="394EE3E0"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330</w:t>
            </w:r>
          </w:p>
        </w:tc>
        <w:tc>
          <w:tcPr>
            <w:tcW w:w="774" w:type="dxa"/>
            <w:tcBorders>
              <w:top w:val="nil"/>
              <w:left w:val="nil"/>
              <w:bottom w:val="single" w:sz="4" w:space="0" w:color="auto"/>
              <w:right w:val="single" w:sz="4" w:space="0" w:color="auto"/>
            </w:tcBorders>
            <w:shd w:val="clear" w:color="auto" w:fill="auto"/>
            <w:noWrap/>
            <w:vAlign w:val="bottom"/>
            <w:hideMark/>
          </w:tcPr>
          <w:p w14:paraId="3DB80A64" w14:textId="28BEC2C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185</w:t>
            </w:r>
          </w:p>
        </w:tc>
        <w:tc>
          <w:tcPr>
            <w:tcW w:w="773" w:type="dxa"/>
            <w:tcBorders>
              <w:top w:val="nil"/>
              <w:left w:val="nil"/>
              <w:bottom w:val="single" w:sz="4" w:space="0" w:color="auto"/>
              <w:right w:val="single" w:sz="4" w:space="0" w:color="auto"/>
            </w:tcBorders>
            <w:vAlign w:val="bottom"/>
          </w:tcPr>
          <w:p w14:paraId="587363A3" w14:textId="14A0608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135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3EBA" w14:textId="7A611E0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280</w:t>
            </w:r>
          </w:p>
        </w:tc>
        <w:tc>
          <w:tcPr>
            <w:tcW w:w="773" w:type="dxa"/>
            <w:tcBorders>
              <w:top w:val="single" w:sz="4" w:space="0" w:color="auto"/>
              <w:left w:val="nil"/>
              <w:bottom w:val="single" w:sz="4" w:space="0" w:color="auto"/>
              <w:right w:val="single" w:sz="4" w:space="0" w:color="auto"/>
            </w:tcBorders>
            <w:vAlign w:val="bottom"/>
          </w:tcPr>
          <w:p w14:paraId="7FED4F97" w14:textId="070A604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197</w:t>
            </w:r>
          </w:p>
        </w:tc>
        <w:tc>
          <w:tcPr>
            <w:tcW w:w="774" w:type="dxa"/>
            <w:tcBorders>
              <w:top w:val="single" w:sz="4" w:space="0" w:color="auto"/>
              <w:left w:val="single" w:sz="4" w:space="0" w:color="auto"/>
              <w:bottom w:val="single" w:sz="4" w:space="0" w:color="auto"/>
              <w:right w:val="single" w:sz="4" w:space="0" w:color="auto"/>
            </w:tcBorders>
            <w:vAlign w:val="bottom"/>
          </w:tcPr>
          <w:p w14:paraId="4E1354E2" w14:textId="47FB06F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116</w:t>
            </w:r>
          </w:p>
        </w:tc>
        <w:tc>
          <w:tcPr>
            <w:tcW w:w="774" w:type="dxa"/>
            <w:tcBorders>
              <w:top w:val="single" w:sz="4" w:space="0" w:color="auto"/>
              <w:left w:val="single" w:sz="4" w:space="0" w:color="auto"/>
              <w:bottom w:val="single" w:sz="4" w:space="0" w:color="auto"/>
              <w:right w:val="single" w:sz="4" w:space="0" w:color="auto"/>
            </w:tcBorders>
            <w:vAlign w:val="bottom"/>
          </w:tcPr>
          <w:p w14:paraId="56AC33D9" w14:textId="169D318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264</w:t>
            </w:r>
          </w:p>
        </w:tc>
        <w:tc>
          <w:tcPr>
            <w:tcW w:w="773" w:type="dxa"/>
            <w:tcBorders>
              <w:top w:val="single" w:sz="4" w:space="0" w:color="auto"/>
              <w:left w:val="single" w:sz="4" w:space="0" w:color="auto"/>
              <w:bottom w:val="single" w:sz="4" w:space="0" w:color="auto"/>
              <w:right w:val="single" w:sz="4" w:space="0" w:color="auto"/>
            </w:tcBorders>
            <w:vAlign w:val="bottom"/>
          </w:tcPr>
          <w:p w14:paraId="274DEC31" w14:textId="1097367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102</w:t>
            </w:r>
          </w:p>
        </w:tc>
        <w:tc>
          <w:tcPr>
            <w:tcW w:w="774" w:type="dxa"/>
            <w:tcBorders>
              <w:top w:val="single" w:sz="4" w:space="0" w:color="auto"/>
              <w:left w:val="single" w:sz="4" w:space="0" w:color="auto"/>
              <w:bottom w:val="single" w:sz="4" w:space="0" w:color="auto"/>
              <w:right w:val="single" w:sz="4" w:space="0" w:color="auto"/>
            </w:tcBorders>
            <w:vAlign w:val="bottom"/>
          </w:tcPr>
          <w:p w14:paraId="736ADDE7" w14:textId="02E8504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95</w:t>
            </w:r>
          </w:p>
        </w:tc>
        <w:tc>
          <w:tcPr>
            <w:tcW w:w="773" w:type="dxa"/>
            <w:tcBorders>
              <w:top w:val="single" w:sz="4" w:space="0" w:color="auto"/>
              <w:left w:val="single" w:sz="4" w:space="0" w:color="auto"/>
              <w:bottom w:val="single" w:sz="4" w:space="0" w:color="auto"/>
              <w:right w:val="single" w:sz="4" w:space="0" w:color="auto"/>
            </w:tcBorders>
            <w:vAlign w:val="bottom"/>
          </w:tcPr>
          <w:p w14:paraId="65CFD968" w14:textId="2D716A4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73</w:t>
            </w:r>
          </w:p>
        </w:tc>
        <w:tc>
          <w:tcPr>
            <w:tcW w:w="774" w:type="dxa"/>
            <w:tcBorders>
              <w:top w:val="single" w:sz="4" w:space="0" w:color="auto"/>
              <w:left w:val="single" w:sz="4" w:space="0" w:color="auto"/>
              <w:bottom w:val="single" w:sz="4" w:space="0" w:color="auto"/>
              <w:right w:val="single" w:sz="4" w:space="0" w:color="auto"/>
            </w:tcBorders>
            <w:vAlign w:val="bottom"/>
          </w:tcPr>
          <w:p w14:paraId="71D45999" w14:textId="583C8725"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119</w:t>
            </w:r>
          </w:p>
        </w:tc>
        <w:tc>
          <w:tcPr>
            <w:tcW w:w="773" w:type="dxa"/>
            <w:tcBorders>
              <w:top w:val="single" w:sz="4" w:space="0" w:color="auto"/>
              <w:left w:val="single" w:sz="4" w:space="0" w:color="auto"/>
              <w:bottom w:val="single" w:sz="4" w:space="0" w:color="auto"/>
              <w:right w:val="single" w:sz="4" w:space="0" w:color="auto"/>
            </w:tcBorders>
            <w:vAlign w:val="bottom"/>
          </w:tcPr>
          <w:p w14:paraId="7A7E3538" w14:textId="0F44A25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24</w:t>
            </w:r>
          </w:p>
        </w:tc>
        <w:tc>
          <w:tcPr>
            <w:tcW w:w="774" w:type="dxa"/>
            <w:tcBorders>
              <w:top w:val="single" w:sz="4" w:space="0" w:color="auto"/>
              <w:left w:val="single" w:sz="4" w:space="0" w:color="auto"/>
              <w:bottom w:val="single" w:sz="4" w:space="0" w:color="auto"/>
              <w:right w:val="single" w:sz="4" w:space="0" w:color="auto"/>
            </w:tcBorders>
            <w:vAlign w:val="bottom"/>
          </w:tcPr>
          <w:p w14:paraId="56CCA240" w14:textId="69C4AAA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92</w:t>
            </w:r>
          </w:p>
        </w:tc>
        <w:tc>
          <w:tcPr>
            <w:tcW w:w="774" w:type="dxa"/>
            <w:tcBorders>
              <w:top w:val="single" w:sz="4" w:space="0" w:color="auto"/>
              <w:left w:val="single" w:sz="4" w:space="0" w:color="auto"/>
              <w:bottom w:val="single" w:sz="4" w:space="0" w:color="auto"/>
              <w:right w:val="single" w:sz="4" w:space="0" w:color="auto"/>
            </w:tcBorders>
            <w:vAlign w:val="bottom"/>
          </w:tcPr>
          <w:p w14:paraId="0379434D" w14:textId="3962022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379</w:t>
            </w:r>
          </w:p>
        </w:tc>
      </w:tr>
      <w:tr w:rsidR="00E45A09" w:rsidRPr="009E44F8" w14:paraId="77DCA584"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490E784E" w14:textId="77777777" w:rsidR="00E45A09" w:rsidRPr="009E44F8" w:rsidRDefault="00E45A09" w:rsidP="00124907">
            <w:pPr>
              <w:rPr>
                <w:rFonts w:ascii="Cambria" w:eastAsia="Times New Roman" w:hAnsi="Cambria" w:cs="Times New Roman"/>
                <w:color w:val="000000"/>
                <w:sz w:val="16"/>
                <w:szCs w:val="16"/>
              </w:rPr>
            </w:pPr>
            <w:r w:rsidRPr="009E44F8">
              <w:rPr>
                <w:rFonts w:ascii="Cambria" w:eastAsia="Times New Roman" w:hAnsi="Cambria" w:cs="Times New Roman"/>
                <w:color w:val="000000"/>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14:paraId="4B2A15F6"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nil"/>
              <w:left w:val="nil"/>
              <w:bottom w:val="single" w:sz="4" w:space="0" w:color="auto"/>
              <w:right w:val="single" w:sz="4" w:space="0" w:color="auto"/>
            </w:tcBorders>
            <w:shd w:val="clear" w:color="auto" w:fill="auto"/>
            <w:noWrap/>
            <w:vAlign w:val="bottom"/>
            <w:hideMark/>
          </w:tcPr>
          <w:p w14:paraId="28995F1A"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nil"/>
              <w:left w:val="nil"/>
              <w:bottom w:val="single" w:sz="4" w:space="0" w:color="auto"/>
              <w:right w:val="single" w:sz="4" w:space="0" w:color="auto"/>
            </w:tcBorders>
            <w:vAlign w:val="bottom"/>
          </w:tcPr>
          <w:p w14:paraId="1EE22F08"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FD6D"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nil"/>
              <w:bottom w:val="single" w:sz="4" w:space="0" w:color="auto"/>
              <w:right w:val="single" w:sz="4" w:space="0" w:color="auto"/>
            </w:tcBorders>
            <w:vAlign w:val="bottom"/>
          </w:tcPr>
          <w:p w14:paraId="4D312F4A"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72F00AEA"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7DDF9576"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bottom"/>
          </w:tcPr>
          <w:p w14:paraId="0575C3C9"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11E4A980"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bottom"/>
          </w:tcPr>
          <w:p w14:paraId="0C473ED0"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24416497" w14:textId="77777777" w:rsidR="00E45A09" w:rsidRPr="00E45A09" w:rsidRDefault="00E45A09" w:rsidP="00124907">
            <w:pPr>
              <w:jc w:val="center"/>
              <w:rPr>
                <w:rFonts w:ascii="Cambria" w:eastAsia="Times New Roman" w:hAnsi="Cambria" w:cs="Times New Roman"/>
                <w:color w:val="000000"/>
                <w:sz w:val="16"/>
                <w:szCs w:val="16"/>
              </w:rPr>
            </w:pPr>
          </w:p>
        </w:tc>
        <w:tc>
          <w:tcPr>
            <w:tcW w:w="773" w:type="dxa"/>
            <w:tcBorders>
              <w:top w:val="single" w:sz="4" w:space="0" w:color="auto"/>
              <w:left w:val="single" w:sz="4" w:space="0" w:color="auto"/>
              <w:bottom w:val="single" w:sz="4" w:space="0" w:color="auto"/>
              <w:right w:val="single" w:sz="4" w:space="0" w:color="auto"/>
            </w:tcBorders>
            <w:vAlign w:val="bottom"/>
          </w:tcPr>
          <w:p w14:paraId="7BBCC314"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1394C862" w14:textId="77777777" w:rsidR="00E45A09" w:rsidRPr="00E45A09" w:rsidRDefault="00E45A09" w:rsidP="00124907">
            <w:pPr>
              <w:jc w:val="center"/>
              <w:rPr>
                <w:rFonts w:ascii="Cambria" w:eastAsia="Times New Roman" w:hAnsi="Cambria" w:cs="Times New Roman"/>
                <w:color w:val="000000"/>
                <w:sz w:val="16"/>
                <w:szCs w:val="16"/>
              </w:rPr>
            </w:pPr>
          </w:p>
        </w:tc>
        <w:tc>
          <w:tcPr>
            <w:tcW w:w="774" w:type="dxa"/>
            <w:tcBorders>
              <w:top w:val="single" w:sz="4" w:space="0" w:color="auto"/>
              <w:left w:val="single" w:sz="4" w:space="0" w:color="auto"/>
              <w:bottom w:val="single" w:sz="4" w:space="0" w:color="auto"/>
              <w:right w:val="single" w:sz="4" w:space="0" w:color="auto"/>
            </w:tcBorders>
            <w:vAlign w:val="bottom"/>
          </w:tcPr>
          <w:p w14:paraId="4DD823A7" w14:textId="77777777" w:rsidR="00E45A09" w:rsidRPr="00E45A09" w:rsidRDefault="00E45A09" w:rsidP="00124907">
            <w:pPr>
              <w:jc w:val="center"/>
              <w:rPr>
                <w:rFonts w:ascii="Cambria" w:eastAsia="Times New Roman" w:hAnsi="Cambria" w:cs="Times New Roman"/>
                <w:color w:val="000000"/>
                <w:sz w:val="16"/>
                <w:szCs w:val="16"/>
              </w:rPr>
            </w:pPr>
          </w:p>
        </w:tc>
      </w:tr>
      <w:tr w:rsidR="00E45A09" w:rsidRPr="009E44F8" w14:paraId="095F9AF6"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66C6AFB6" w14:textId="77777777" w:rsidR="00E45A09" w:rsidRPr="009E44F8" w:rsidRDefault="00E45A09"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Students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50%</w:t>
            </w:r>
          </w:p>
        </w:tc>
        <w:tc>
          <w:tcPr>
            <w:tcW w:w="773" w:type="dxa"/>
            <w:tcBorders>
              <w:top w:val="nil"/>
              <w:left w:val="nil"/>
              <w:bottom w:val="single" w:sz="4" w:space="0" w:color="auto"/>
              <w:right w:val="single" w:sz="4" w:space="0" w:color="auto"/>
            </w:tcBorders>
            <w:shd w:val="clear" w:color="auto" w:fill="auto"/>
            <w:noWrap/>
            <w:vAlign w:val="bottom"/>
            <w:hideMark/>
          </w:tcPr>
          <w:p w14:paraId="6F4FD592" w14:textId="785569E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50.9%</w:t>
            </w:r>
          </w:p>
        </w:tc>
        <w:tc>
          <w:tcPr>
            <w:tcW w:w="774" w:type="dxa"/>
            <w:tcBorders>
              <w:top w:val="nil"/>
              <w:left w:val="nil"/>
              <w:bottom w:val="single" w:sz="4" w:space="0" w:color="auto"/>
              <w:right w:val="single" w:sz="4" w:space="0" w:color="auto"/>
            </w:tcBorders>
            <w:shd w:val="clear" w:color="auto" w:fill="auto"/>
            <w:noWrap/>
            <w:vAlign w:val="bottom"/>
            <w:hideMark/>
          </w:tcPr>
          <w:p w14:paraId="64C136ED" w14:textId="699D6A7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63.8%</w:t>
            </w:r>
          </w:p>
        </w:tc>
        <w:tc>
          <w:tcPr>
            <w:tcW w:w="773" w:type="dxa"/>
            <w:tcBorders>
              <w:top w:val="nil"/>
              <w:left w:val="nil"/>
              <w:bottom w:val="single" w:sz="4" w:space="0" w:color="auto"/>
              <w:right w:val="single" w:sz="4" w:space="0" w:color="auto"/>
            </w:tcBorders>
            <w:vAlign w:val="bottom"/>
          </w:tcPr>
          <w:p w14:paraId="636509B9" w14:textId="39949093"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79.3%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E010" w14:textId="4C3F9AE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81.4%</w:t>
            </w:r>
          </w:p>
        </w:tc>
        <w:tc>
          <w:tcPr>
            <w:tcW w:w="773" w:type="dxa"/>
            <w:tcBorders>
              <w:top w:val="single" w:sz="4" w:space="0" w:color="auto"/>
              <w:left w:val="nil"/>
              <w:bottom w:val="single" w:sz="4" w:space="0" w:color="auto"/>
              <w:right w:val="single" w:sz="4" w:space="0" w:color="auto"/>
            </w:tcBorders>
            <w:vAlign w:val="bottom"/>
          </w:tcPr>
          <w:p w14:paraId="58CAA831" w14:textId="542EF07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76.1%</w:t>
            </w:r>
          </w:p>
        </w:tc>
        <w:tc>
          <w:tcPr>
            <w:tcW w:w="774" w:type="dxa"/>
            <w:tcBorders>
              <w:top w:val="single" w:sz="4" w:space="0" w:color="auto"/>
              <w:left w:val="single" w:sz="4" w:space="0" w:color="auto"/>
              <w:bottom w:val="single" w:sz="4" w:space="0" w:color="auto"/>
              <w:right w:val="single" w:sz="4" w:space="0" w:color="auto"/>
            </w:tcBorders>
            <w:vAlign w:val="bottom"/>
          </w:tcPr>
          <w:p w14:paraId="71A34C98" w14:textId="5DB7D7D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82.8%</w:t>
            </w:r>
          </w:p>
        </w:tc>
        <w:tc>
          <w:tcPr>
            <w:tcW w:w="774" w:type="dxa"/>
            <w:tcBorders>
              <w:top w:val="single" w:sz="4" w:space="0" w:color="auto"/>
              <w:left w:val="single" w:sz="4" w:space="0" w:color="auto"/>
              <w:bottom w:val="single" w:sz="4" w:space="0" w:color="auto"/>
              <w:right w:val="single" w:sz="4" w:space="0" w:color="auto"/>
            </w:tcBorders>
            <w:vAlign w:val="bottom"/>
          </w:tcPr>
          <w:p w14:paraId="20BE5988" w14:textId="56B661E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79.2%</w:t>
            </w:r>
          </w:p>
        </w:tc>
        <w:tc>
          <w:tcPr>
            <w:tcW w:w="773" w:type="dxa"/>
            <w:tcBorders>
              <w:top w:val="single" w:sz="4" w:space="0" w:color="auto"/>
              <w:left w:val="single" w:sz="4" w:space="0" w:color="auto"/>
              <w:bottom w:val="single" w:sz="4" w:space="0" w:color="auto"/>
              <w:right w:val="single" w:sz="4" w:space="0" w:color="auto"/>
            </w:tcBorders>
            <w:vAlign w:val="bottom"/>
          </w:tcPr>
          <w:p w14:paraId="417D890D" w14:textId="7B164B8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82.4%</w:t>
            </w:r>
          </w:p>
        </w:tc>
        <w:tc>
          <w:tcPr>
            <w:tcW w:w="774" w:type="dxa"/>
            <w:tcBorders>
              <w:top w:val="single" w:sz="4" w:space="0" w:color="auto"/>
              <w:left w:val="single" w:sz="4" w:space="0" w:color="auto"/>
              <w:bottom w:val="single" w:sz="4" w:space="0" w:color="auto"/>
              <w:right w:val="single" w:sz="4" w:space="0" w:color="auto"/>
            </w:tcBorders>
            <w:vAlign w:val="bottom"/>
          </w:tcPr>
          <w:p w14:paraId="07FF9EFA" w14:textId="6A75F43D"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82.1%</w:t>
            </w:r>
          </w:p>
        </w:tc>
        <w:tc>
          <w:tcPr>
            <w:tcW w:w="773" w:type="dxa"/>
            <w:tcBorders>
              <w:top w:val="single" w:sz="4" w:space="0" w:color="auto"/>
              <w:left w:val="single" w:sz="4" w:space="0" w:color="auto"/>
              <w:bottom w:val="single" w:sz="4" w:space="0" w:color="auto"/>
              <w:right w:val="single" w:sz="4" w:space="0" w:color="auto"/>
            </w:tcBorders>
            <w:vAlign w:val="bottom"/>
          </w:tcPr>
          <w:p w14:paraId="74829BD5" w14:textId="4A30FE2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74.0%</w:t>
            </w:r>
          </w:p>
        </w:tc>
        <w:tc>
          <w:tcPr>
            <w:tcW w:w="774" w:type="dxa"/>
            <w:tcBorders>
              <w:top w:val="single" w:sz="4" w:space="0" w:color="auto"/>
              <w:left w:val="single" w:sz="4" w:space="0" w:color="auto"/>
              <w:bottom w:val="single" w:sz="4" w:space="0" w:color="auto"/>
              <w:right w:val="single" w:sz="4" w:space="0" w:color="auto"/>
            </w:tcBorders>
            <w:vAlign w:val="bottom"/>
          </w:tcPr>
          <w:p w14:paraId="51A1315D" w14:textId="5F60946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81.5%</w:t>
            </w:r>
          </w:p>
        </w:tc>
        <w:tc>
          <w:tcPr>
            <w:tcW w:w="773" w:type="dxa"/>
            <w:tcBorders>
              <w:top w:val="single" w:sz="4" w:space="0" w:color="auto"/>
              <w:left w:val="single" w:sz="4" w:space="0" w:color="auto"/>
              <w:bottom w:val="single" w:sz="4" w:space="0" w:color="auto"/>
              <w:right w:val="single" w:sz="4" w:space="0" w:color="auto"/>
            </w:tcBorders>
            <w:vAlign w:val="bottom"/>
          </w:tcPr>
          <w:p w14:paraId="2FEFA7B6" w14:textId="4EBDB23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45.8%</w:t>
            </w:r>
          </w:p>
        </w:tc>
        <w:tc>
          <w:tcPr>
            <w:tcW w:w="774" w:type="dxa"/>
            <w:tcBorders>
              <w:top w:val="single" w:sz="4" w:space="0" w:color="auto"/>
              <w:left w:val="single" w:sz="4" w:space="0" w:color="auto"/>
              <w:bottom w:val="single" w:sz="4" w:space="0" w:color="auto"/>
              <w:right w:val="single" w:sz="4" w:space="0" w:color="auto"/>
            </w:tcBorders>
            <w:vAlign w:val="bottom"/>
          </w:tcPr>
          <w:p w14:paraId="1801AC50" w14:textId="3C7852C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31.5%</w:t>
            </w:r>
          </w:p>
        </w:tc>
        <w:tc>
          <w:tcPr>
            <w:tcW w:w="774" w:type="dxa"/>
            <w:tcBorders>
              <w:top w:val="single" w:sz="4" w:space="0" w:color="auto"/>
              <w:left w:val="single" w:sz="4" w:space="0" w:color="auto"/>
              <w:bottom w:val="single" w:sz="4" w:space="0" w:color="auto"/>
              <w:right w:val="single" w:sz="4" w:space="0" w:color="auto"/>
            </w:tcBorders>
            <w:vAlign w:val="bottom"/>
          </w:tcPr>
          <w:p w14:paraId="133C3F93" w14:textId="0D9A5F3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69.7%</w:t>
            </w:r>
          </w:p>
        </w:tc>
      </w:tr>
      <w:tr w:rsidR="00E45A09" w:rsidRPr="009E44F8" w14:paraId="004AEE6E"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33C87774" w14:textId="77777777" w:rsidR="00E45A09" w:rsidRPr="009E44F8" w:rsidRDefault="00E45A09"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Students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60%</w:t>
            </w:r>
          </w:p>
        </w:tc>
        <w:tc>
          <w:tcPr>
            <w:tcW w:w="773" w:type="dxa"/>
            <w:tcBorders>
              <w:top w:val="nil"/>
              <w:left w:val="nil"/>
              <w:bottom w:val="single" w:sz="4" w:space="0" w:color="auto"/>
              <w:right w:val="single" w:sz="4" w:space="0" w:color="auto"/>
            </w:tcBorders>
            <w:shd w:val="clear" w:color="auto" w:fill="auto"/>
            <w:noWrap/>
            <w:vAlign w:val="bottom"/>
            <w:hideMark/>
          </w:tcPr>
          <w:p w14:paraId="2C9B7DCD" w14:textId="7450FE5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27.3%</w:t>
            </w:r>
          </w:p>
        </w:tc>
        <w:tc>
          <w:tcPr>
            <w:tcW w:w="774" w:type="dxa"/>
            <w:tcBorders>
              <w:top w:val="nil"/>
              <w:left w:val="nil"/>
              <w:bottom w:val="single" w:sz="4" w:space="0" w:color="auto"/>
              <w:right w:val="single" w:sz="4" w:space="0" w:color="auto"/>
            </w:tcBorders>
            <w:shd w:val="clear" w:color="auto" w:fill="auto"/>
            <w:noWrap/>
            <w:vAlign w:val="bottom"/>
            <w:hideMark/>
          </w:tcPr>
          <w:p w14:paraId="6435E116" w14:textId="59CAE60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40.5%</w:t>
            </w:r>
          </w:p>
        </w:tc>
        <w:tc>
          <w:tcPr>
            <w:tcW w:w="773" w:type="dxa"/>
            <w:tcBorders>
              <w:top w:val="nil"/>
              <w:left w:val="nil"/>
              <w:bottom w:val="single" w:sz="4" w:space="0" w:color="auto"/>
              <w:right w:val="single" w:sz="4" w:space="0" w:color="auto"/>
            </w:tcBorders>
            <w:vAlign w:val="bottom"/>
          </w:tcPr>
          <w:p w14:paraId="0208EB01" w14:textId="7479931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64.4%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C28F5" w14:textId="5D92312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66.1%</w:t>
            </w:r>
          </w:p>
        </w:tc>
        <w:tc>
          <w:tcPr>
            <w:tcW w:w="773" w:type="dxa"/>
            <w:tcBorders>
              <w:top w:val="single" w:sz="4" w:space="0" w:color="auto"/>
              <w:left w:val="nil"/>
              <w:bottom w:val="single" w:sz="4" w:space="0" w:color="auto"/>
              <w:right w:val="single" w:sz="4" w:space="0" w:color="auto"/>
            </w:tcBorders>
            <w:vAlign w:val="bottom"/>
          </w:tcPr>
          <w:p w14:paraId="582BFD32" w14:textId="4C0F99B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60.9%</w:t>
            </w:r>
          </w:p>
        </w:tc>
        <w:tc>
          <w:tcPr>
            <w:tcW w:w="774" w:type="dxa"/>
            <w:tcBorders>
              <w:top w:val="single" w:sz="4" w:space="0" w:color="auto"/>
              <w:left w:val="single" w:sz="4" w:space="0" w:color="auto"/>
              <w:bottom w:val="single" w:sz="4" w:space="0" w:color="auto"/>
              <w:right w:val="single" w:sz="4" w:space="0" w:color="auto"/>
            </w:tcBorders>
            <w:vAlign w:val="bottom"/>
          </w:tcPr>
          <w:p w14:paraId="2A9D4EDE" w14:textId="022C6C6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64.7%</w:t>
            </w:r>
          </w:p>
        </w:tc>
        <w:tc>
          <w:tcPr>
            <w:tcW w:w="774" w:type="dxa"/>
            <w:tcBorders>
              <w:top w:val="single" w:sz="4" w:space="0" w:color="auto"/>
              <w:left w:val="single" w:sz="4" w:space="0" w:color="auto"/>
              <w:bottom w:val="single" w:sz="4" w:space="0" w:color="auto"/>
              <w:right w:val="single" w:sz="4" w:space="0" w:color="auto"/>
            </w:tcBorders>
            <w:vAlign w:val="bottom"/>
          </w:tcPr>
          <w:p w14:paraId="6FE75D1B" w14:textId="1F5D399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62.1%</w:t>
            </w:r>
          </w:p>
        </w:tc>
        <w:tc>
          <w:tcPr>
            <w:tcW w:w="773" w:type="dxa"/>
            <w:tcBorders>
              <w:top w:val="single" w:sz="4" w:space="0" w:color="auto"/>
              <w:left w:val="single" w:sz="4" w:space="0" w:color="auto"/>
              <w:bottom w:val="single" w:sz="4" w:space="0" w:color="auto"/>
              <w:right w:val="single" w:sz="4" w:space="0" w:color="auto"/>
            </w:tcBorders>
            <w:vAlign w:val="bottom"/>
          </w:tcPr>
          <w:p w14:paraId="19EBD96F" w14:textId="0F081AE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68.6%</w:t>
            </w:r>
          </w:p>
        </w:tc>
        <w:tc>
          <w:tcPr>
            <w:tcW w:w="774" w:type="dxa"/>
            <w:tcBorders>
              <w:top w:val="single" w:sz="4" w:space="0" w:color="auto"/>
              <w:left w:val="single" w:sz="4" w:space="0" w:color="auto"/>
              <w:bottom w:val="single" w:sz="4" w:space="0" w:color="auto"/>
              <w:right w:val="single" w:sz="4" w:space="0" w:color="auto"/>
            </w:tcBorders>
            <w:vAlign w:val="bottom"/>
          </w:tcPr>
          <w:p w14:paraId="08013E49" w14:textId="725873CD"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53.7%</w:t>
            </w:r>
          </w:p>
        </w:tc>
        <w:tc>
          <w:tcPr>
            <w:tcW w:w="773" w:type="dxa"/>
            <w:tcBorders>
              <w:top w:val="single" w:sz="4" w:space="0" w:color="auto"/>
              <w:left w:val="single" w:sz="4" w:space="0" w:color="auto"/>
              <w:bottom w:val="single" w:sz="4" w:space="0" w:color="auto"/>
              <w:right w:val="single" w:sz="4" w:space="0" w:color="auto"/>
            </w:tcBorders>
            <w:vAlign w:val="bottom"/>
          </w:tcPr>
          <w:p w14:paraId="32BF2A85" w14:textId="239D894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54.8%</w:t>
            </w:r>
          </w:p>
        </w:tc>
        <w:tc>
          <w:tcPr>
            <w:tcW w:w="774" w:type="dxa"/>
            <w:tcBorders>
              <w:top w:val="single" w:sz="4" w:space="0" w:color="auto"/>
              <w:left w:val="single" w:sz="4" w:space="0" w:color="auto"/>
              <w:bottom w:val="single" w:sz="4" w:space="0" w:color="auto"/>
              <w:right w:val="single" w:sz="4" w:space="0" w:color="auto"/>
            </w:tcBorders>
            <w:vAlign w:val="bottom"/>
          </w:tcPr>
          <w:p w14:paraId="6ACF0C67" w14:textId="4FDEDDC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61.3%</w:t>
            </w:r>
          </w:p>
        </w:tc>
        <w:tc>
          <w:tcPr>
            <w:tcW w:w="773" w:type="dxa"/>
            <w:tcBorders>
              <w:top w:val="single" w:sz="4" w:space="0" w:color="auto"/>
              <w:left w:val="single" w:sz="4" w:space="0" w:color="auto"/>
              <w:bottom w:val="single" w:sz="4" w:space="0" w:color="auto"/>
              <w:right w:val="single" w:sz="4" w:space="0" w:color="auto"/>
            </w:tcBorders>
            <w:vAlign w:val="bottom"/>
          </w:tcPr>
          <w:p w14:paraId="241BAE53" w14:textId="53D9494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25.0%</w:t>
            </w:r>
          </w:p>
        </w:tc>
        <w:tc>
          <w:tcPr>
            <w:tcW w:w="774" w:type="dxa"/>
            <w:tcBorders>
              <w:top w:val="single" w:sz="4" w:space="0" w:color="auto"/>
              <w:left w:val="single" w:sz="4" w:space="0" w:color="auto"/>
              <w:bottom w:val="single" w:sz="4" w:space="0" w:color="auto"/>
              <w:right w:val="single" w:sz="4" w:space="0" w:color="auto"/>
            </w:tcBorders>
            <w:vAlign w:val="bottom"/>
          </w:tcPr>
          <w:p w14:paraId="54FB7700" w14:textId="734CC4A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15.2%</w:t>
            </w:r>
          </w:p>
        </w:tc>
        <w:tc>
          <w:tcPr>
            <w:tcW w:w="774" w:type="dxa"/>
            <w:tcBorders>
              <w:top w:val="single" w:sz="4" w:space="0" w:color="auto"/>
              <w:left w:val="single" w:sz="4" w:space="0" w:color="auto"/>
              <w:bottom w:val="single" w:sz="4" w:space="0" w:color="auto"/>
              <w:right w:val="single" w:sz="4" w:space="0" w:color="auto"/>
            </w:tcBorders>
            <w:vAlign w:val="bottom"/>
          </w:tcPr>
          <w:p w14:paraId="4E111477" w14:textId="345F130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49.6%</w:t>
            </w:r>
          </w:p>
        </w:tc>
      </w:tr>
      <w:tr w:rsidR="00E45A09" w:rsidRPr="006A4813" w14:paraId="69363FC0"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55A9933A" w14:textId="77777777" w:rsidR="00E45A09" w:rsidRPr="006A4813" w:rsidRDefault="00E45A09" w:rsidP="00124907">
            <w:pPr>
              <w:rPr>
                <w:rFonts w:ascii="Cambria" w:eastAsia="Times New Roman" w:hAnsi="Cambria" w:cs="Times New Roman"/>
                <w:color w:val="000000"/>
                <w:sz w:val="16"/>
                <w:szCs w:val="16"/>
              </w:rPr>
            </w:pPr>
            <w:r w:rsidRPr="006A4813">
              <w:rPr>
                <w:rFonts w:ascii="Cambria" w:eastAsia="Times New Roman" w:hAnsi="Cambria" w:cs="Times New Roman"/>
                <w:color w:val="000000"/>
                <w:sz w:val="16"/>
                <w:szCs w:val="16"/>
              </w:rPr>
              <w:t xml:space="preserve">Pct of Student </w:t>
            </w:r>
            <w:r>
              <w:rPr>
                <w:rFonts w:ascii="Cambria" w:eastAsia="Times New Roman" w:hAnsi="Cambria" w:cs="Times New Roman"/>
                <w:color w:val="000000"/>
                <w:sz w:val="16"/>
                <w:szCs w:val="16"/>
              </w:rPr>
              <w:t>&gt;</w:t>
            </w:r>
            <w:r w:rsidRPr="006A4813">
              <w:rPr>
                <w:rFonts w:ascii="Cambria" w:eastAsia="Times New Roman" w:hAnsi="Cambria" w:cs="Times New Roman"/>
                <w:color w:val="000000"/>
                <w:sz w:val="16"/>
                <w:szCs w:val="16"/>
              </w:rPr>
              <w:t xml:space="preserve"> 70%</w:t>
            </w:r>
          </w:p>
        </w:tc>
        <w:tc>
          <w:tcPr>
            <w:tcW w:w="773" w:type="dxa"/>
            <w:tcBorders>
              <w:top w:val="nil"/>
              <w:left w:val="nil"/>
              <w:bottom w:val="single" w:sz="4" w:space="0" w:color="auto"/>
              <w:right w:val="single" w:sz="4" w:space="0" w:color="auto"/>
            </w:tcBorders>
            <w:shd w:val="clear" w:color="auto" w:fill="auto"/>
            <w:noWrap/>
            <w:vAlign w:val="bottom"/>
            <w:hideMark/>
          </w:tcPr>
          <w:p w14:paraId="65820AC9" w14:textId="721489F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10.3%</w:t>
            </w:r>
          </w:p>
        </w:tc>
        <w:tc>
          <w:tcPr>
            <w:tcW w:w="774" w:type="dxa"/>
            <w:tcBorders>
              <w:top w:val="nil"/>
              <w:left w:val="nil"/>
              <w:bottom w:val="single" w:sz="4" w:space="0" w:color="auto"/>
              <w:right w:val="single" w:sz="4" w:space="0" w:color="auto"/>
            </w:tcBorders>
            <w:shd w:val="clear" w:color="auto" w:fill="auto"/>
            <w:noWrap/>
            <w:vAlign w:val="bottom"/>
            <w:hideMark/>
          </w:tcPr>
          <w:p w14:paraId="48E4ACC4" w14:textId="47FA983D"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20.5%</w:t>
            </w:r>
          </w:p>
        </w:tc>
        <w:tc>
          <w:tcPr>
            <w:tcW w:w="773" w:type="dxa"/>
            <w:tcBorders>
              <w:top w:val="nil"/>
              <w:left w:val="nil"/>
              <w:bottom w:val="single" w:sz="4" w:space="0" w:color="auto"/>
              <w:right w:val="single" w:sz="4" w:space="0" w:color="auto"/>
            </w:tcBorders>
            <w:vAlign w:val="bottom"/>
          </w:tcPr>
          <w:p w14:paraId="07C4BCB0" w14:textId="4792203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36.3%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76B7B" w14:textId="1C6437C0"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48.6%</w:t>
            </w:r>
          </w:p>
        </w:tc>
        <w:tc>
          <w:tcPr>
            <w:tcW w:w="773" w:type="dxa"/>
            <w:tcBorders>
              <w:top w:val="single" w:sz="4" w:space="0" w:color="auto"/>
              <w:left w:val="nil"/>
              <w:bottom w:val="single" w:sz="4" w:space="0" w:color="auto"/>
              <w:right w:val="single" w:sz="4" w:space="0" w:color="auto"/>
            </w:tcBorders>
            <w:vAlign w:val="bottom"/>
          </w:tcPr>
          <w:p w14:paraId="6333025B" w14:textId="5F14C59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41.6%</w:t>
            </w:r>
          </w:p>
        </w:tc>
        <w:tc>
          <w:tcPr>
            <w:tcW w:w="774" w:type="dxa"/>
            <w:tcBorders>
              <w:top w:val="single" w:sz="4" w:space="0" w:color="auto"/>
              <w:left w:val="single" w:sz="4" w:space="0" w:color="auto"/>
              <w:bottom w:val="single" w:sz="4" w:space="0" w:color="auto"/>
              <w:right w:val="single" w:sz="4" w:space="0" w:color="auto"/>
            </w:tcBorders>
            <w:vAlign w:val="bottom"/>
          </w:tcPr>
          <w:p w14:paraId="36EE517F" w14:textId="267A7C5F"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44.8%</w:t>
            </w:r>
          </w:p>
        </w:tc>
        <w:tc>
          <w:tcPr>
            <w:tcW w:w="774" w:type="dxa"/>
            <w:tcBorders>
              <w:top w:val="single" w:sz="4" w:space="0" w:color="auto"/>
              <w:left w:val="single" w:sz="4" w:space="0" w:color="auto"/>
              <w:bottom w:val="single" w:sz="4" w:space="0" w:color="auto"/>
              <w:right w:val="single" w:sz="4" w:space="0" w:color="auto"/>
            </w:tcBorders>
            <w:vAlign w:val="bottom"/>
          </w:tcPr>
          <w:p w14:paraId="6FB95950" w14:textId="4F3E080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37.9%</w:t>
            </w:r>
          </w:p>
        </w:tc>
        <w:tc>
          <w:tcPr>
            <w:tcW w:w="773" w:type="dxa"/>
            <w:tcBorders>
              <w:top w:val="single" w:sz="4" w:space="0" w:color="auto"/>
              <w:left w:val="single" w:sz="4" w:space="0" w:color="auto"/>
              <w:bottom w:val="single" w:sz="4" w:space="0" w:color="auto"/>
              <w:right w:val="single" w:sz="4" w:space="0" w:color="auto"/>
            </w:tcBorders>
            <w:vAlign w:val="bottom"/>
          </w:tcPr>
          <w:p w14:paraId="34A44CA5" w14:textId="21E04CA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42.2%</w:t>
            </w:r>
          </w:p>
        </w:tc>
        <w:tc>
          <w:tcPr>
            <w:tcW w:w="774" w:type="dxa"/>
            <w:tcBorders>
              <w:top w:val="single" w:sz="4" w:space="0" w:color="auto"/>
              <w:left w:val="single" w:sz="4" w:space="0" w:color="auto"/>
              <w:bottom w:val="single" w:sz="4" w:space="0" w:color="auto"/>
              <w:right w:val="single" w:sz="4" w:space="0" w:color="auto"/>
            </w:tcBorders>
            <w:vAlign w:val="bottom"/>
          </w:tcPr>
          <w:p w14:paraId="1E1D3614" w14:textId="564ABD45"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28.4%</w:t>
            </w:r>
          </w:p>
        </w:tc>
        <w:tc>
          <w:tcPr>
            <w:tcW w:w="773" w:type="dxa"/>
            <w:tcBorders>
              <w:top w:val="single" w:sz="4" w:space="0" w:color="auto"/>
              <w:left w:val="single" w:sz="4" w:space="0" w:color="auto"/>
              <w:bottom w:val="single" w:sz="4" w:space="0" w:color="auto"/>
              <w:right w:val="single" w:sz="4" w:space="0" w:color="auto"/>
            </w:tcBorders>
            <w:vAlign w:val="bottom"/>
          </w:tcPr>
          <w:p w14:paraId="61B05277" w14:textId="6EEDE60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31.5%</w:t>
            </w:r>
          </w:p>
        </w:tc>
        <w:tc>
          <w:tcPr>
            <w:tcW w:w="774" w:type="dxa"/>
            <w:tcBorders>
              <w:top w:val="single" w:sz="4" w:space="0" w:color="auto"/>
              <w:left w:val="single" w:sz="4" w:space="0" w:color="auto"/>
              <w:bottom w:val="single" w:sz="4" w:space="0" w:color="auto"/>
              <w:right w:val="single" w:sz="4" w:space="0" w:color="auto"/>
            </w:tcBorders>
            <w:vAlign w:val="bottom"/>
          </w:tcPr>
          <w:p w14:paraId="445877B9" w14:textId="179FF0F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40.3%</w:t>
            </w:r>
          </w:p>
        </w:tc>
        <w:tc>
          <w:tcPr>
            <w:tcW w:w="773" w:type="dxa"/>
            <w:tcBorders>
              <w:top w:val="single" w:sz="4" w:space="0" w:color="auto"/>
              <w:left w:val="single" w:sz="4" w:space="0" w:color="auto"/>
              <w:bottom w:val="single" w:sz="4" w:space="0" w:color="auto"/>
              <w:right w:val="single" w:sz="4" w:space="0" w:color="auto"/>
            </w:tcBorders>
            <w:vAlign w:val="bottom"/>
          </w:tcPr>
          <w:p w14:paraId="10F5BB8B" w14:textId="42B6103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16.7%</w:t>
            </w:r>
          </w:p>
        </w:tc>
        <w:tc>
          <w:tcPr>
            <w:tcW w:w="774" w:type="dxa"/>
            <w:tcBorders>
              <w:top w:val="single" w:sz="4" w:space="0" w:color="auto"/>
              <w:left w:val="single" w:sz="4" w:space="0" w:color="auto"/>
              <w:bottom w:val="single" w:sz="4" w:space="0" w:color="auto"/>
              <w:right w:val="single" w:sz="4" w:space="0" w:color="auto"/>
            </w:tcBorders>
            <w:vAlign w:val="bottom"/>
          </w:tcPr>
          <w:p w14:paraId="3E2873FA" w14:textId="2A197DFF"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8.7%</w:t>
            </w:r>
          </w:p>
        </w:tc>
        <w:tc>
          <w:tcPr>
            <w:tcW w:w="774" w:type="dxa"/>
            <w:tcBorders>
              <w:top w:val="single" w:sz="4" w:space="0" w:color="auto"/>
              <w:left w:val="single" w:sz="4" w:space="0" w:color="auto"/>
              <w:bottom w:val="single" w:sz="4" w:space="0" w:color="auto"/>
              <w:right w:val="single" w:sz="4" w:space="0" w:color="auto"/>
            </w:tcBorders>
            <w:vAlign w:val="bottom"/>
          </w:tcPr>
          <w:p w14:paraId="30F6054E" w14:textId="7DFE62F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30.9%</w:t>
            </w:r>
          </w:p>
        </w:tc>
      </w:tr>
      <w:tr w:rsidR="00E45A09" w:rsidRPr="009E44F8" w14:paraId="44DA1889"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61388E5A" w14:textId="77777777" w:rsidR="00E45A09" w:rsidRPr="009E44F8" w:rsidRDefault="00E45A09"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75%</w:t>
            </w:r>
          </w:p>
        </w:tc>
        <w:tc>
          <w:tcPr>
            <w:tcW w:w="773" w:type="dxa"/>
            <w:tcBorders>
              <w:top w:val="nil"/>
              <w:left w:val="nil"/>
              <w:bottom w:val="single" w:sz="4" w:space="0" w:color="auto"/>
              <w:right w:val="single" w:sz="4" w:space="0" w:color="auto"/>
            </w:tcBorders>
            <w:shd w:val="clear" w:color="auto" w:fill="auto"/>
            <w:noWrap/>
            <w:vAlign w:val="bottom"/>
            <w:hideMark/>
          </w:tcPr>
          <w:p w14:paraId="51B9F839" w14:textId="398DECAF"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6.1%</w:t>
            </w:r>
          </w:p>
        </w:tc>
        <w:tc>
          <w:tcPr>
            <w:tcW w:w="774" w:type="dxa"/>
            <w:tcBorders>
              <w:top w:val="nil"/>
              <w:left w:val="nil"/>
              <w:bottom w:val="single" w:sz="4" w:space="0" w:color="auto"/>
              <w:right w:val="single" w:sz="4" w:space="0" w:color="auto"/>
            </w:tcBorders>
            <w:shd w:val="clear" w:color="auto" w:fill="auto"/>
            <w:noWrap/>
            <w:vAlign w:val="bottom"/>
            <w:hideMark/>
          </w:tcPr>
          <w:p w14:paraId="66748144" w14:textId="2113EE1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14.1%</w:t>
            </w:r>
          </w:p>
        </w:tc>
        <w:tc>
          <w:tcPr>
            <w:tcW w:w="773" w:type="dxa"/>
            <w:tcBorders>
              <w:top w:val="nil"/>
              <w:left w:val="nil"/>
              <w:bottom w:val="single" w:sz="4" w:space="0" w:color="auto"/>
              <w:right w:val="single" w:sz="4" w:space="0" w:color="auto"/>
            </w:tcBorders>
            <w:vAlign w:val="bottom"/>
          </w:tcPr>
          <w:p w14:paraId="1E8FF063" w14:textId="6192AF7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26.7%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5C1E9" w14:textId="740188B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33.9%</w:t>
            </w:r>
          </w:p>
        </w:tc>
        <w:tc>
          <w:tcPr>
            <w:tcW w:w="773" w:type="dxa"/>
            <w:tcBorders>
              <w:top w:val="single" w:sz="4" w:space="0" w:color="auto"/>
              <w:left w:val="nil"/>
              <w:bottom w:val="single" w:sz="4" w:space="0" w:color="auto"/>
              <w:right w:val="single" w:sz="4" w:space="0" w:color="auto"/>
            </w:tcBorders>
            <w:vAlign w:val="bottom"/>
          </w:tcPr>
          <w:p w14:paraId="5EECC71B" w14:textId="2E4BF25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31.0%</w:t>
            </w:r>
          </w:p>
        </w:tc>
        <w:tc>
          <w:tcPr>
            <w:tcW w:w="774" w:type="dxa"/>
            <w:tcBorders>
              <w:top w:val="single" w:sz="4" w:space="0" w:color="auto"/>
              <w:left w:val="single" w:sz="4" w:space="0" w:color="auto"/>
              <w:bottom w:val="single" w:sz="4" w:space="0" w:color="auto"/>
              <w:right w:val="single" w:sz="4" w:space="0" w:color="auto"/>
            </w:tcBorders>
            <w:vAlign w:val="bottom"/>
          </w:tcPr>
          <w:p w14:paraId="3C9F513E" w14:textId="1F267CC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28.4%</w:t>
            </w:r>
          </w:p>
        </w:tc>
        <w:tc>
          <w:tcPr>
            <w:tcW w:w="774" w:type="dxa"/>
            <w:tcBorders>
              <w:top w:val="single" w:sz="4" w:space="0" w:color="auto"/>
              <w:left w:val="single" w:sz="4" w:space="0" w:color="auto"/>
              <w:bottom w:val="single" w:sz="4" w:space="0" w:color="auto"/>
              <w:right w:val="single" w:sz="4" w:space="0" w:color="auto"/>
            </w:tcBorders>
            <w:vAlign w:val="bottom"/>
          </w:tcPr>
          <w:p w14:paraId="46FC89B8" w14:textId="69CE7C3C"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23.5%</w:t>
            </w:r>
          </w:p>
        </w:tc>
        <w:tc>
          <w:tcPr>
            <w:tcW w:w="773" w:type="dxa"/>
            <w:tcBorders>
              <w:top w:val="single" w:sz="4" w:space="0" w:color="auto"/>
              <w:left w:val="single" w:sz="4" w:space="0" w:color="auto"/>
              <w:bottom w:val="single" w:sz="4" w:space="0" w:color="auto"/>
              <w:right w:val="single" w:sz="4" w:space="0" w:color="auto"/>
            </w:tcBorders>
            <w:vAlign w:val="bottom"/>
          </w:tcPr>
          <w:p w14:paraId="613C3BA6" w14:textId="5F4847B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30.4%</w:t>
            </w:r>
          </w:p>
        </w:tc>
        <w:tc>
          <w:tcPr>
            <w:tcW w:w="774" w:type="dxa"/>
            <w:tcBorders>
              <w:top w:val="single" w:sz="4" w:space="0" w:color="auto"/>
              <w:left w:val="single" w:sz="4" w:space="0" w:color="auto"/>
              <w:bottom w:val="single" w:sz="4" w:space="0" w:color="auto"/>
              <w:right w:val="single" w:sz="4" w:space="0" w:color="auto"/>
            </w:tcBorders>
            <w:vAlign w:val="bottom"/>
          </w:tcPr>
          <w:p w14:paraId="5EC9270B" w14:textId="55DC407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20.0%</w:t>
            </w:r>
          </w:p>
        </w:tc>
        <w:tc>
          <w:tcPr>
            <w:tcW w:w="773" w:type="dxa"/>
            <w:tcBorders>
              <w:top w:val="single" w:sz="4" w:space="0" w:color="auto"/>
              <w:left w:val="single" w:sz="4" w:space="0" w:color="auto"/>
              <w:bottom w:val="single" w:sz="4" w:space="0" w:color="auto"/>
              <w:right w:val="single" w:sz="4" w:space="0" w:color="auto"/>
            </w:tcBorders>
            <w:vAlign w:val="bottom"/>
          </w:tcPr>
          <w:p w14:paraId="65EBC5BB" w14:textId="609C9E55"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15.1%</w:t>
            </w:r>
          </w:p>
        </w:tc>
        <w:tc>
          <w:tcPr>
            <w:tcW w:w="774" w:type="dxa"/>
            <w:tcBorders>
              <w:top w:val="single" w:sz="4" w:space="0" w:color="auto"/>
              <w:left w:val="single" w:sz="4" w:space="0" w:color="auto"/>
              <w:bottom w:val="single" w:sz="4" w:space="0" w:color="auto"/>
              <w:right w:val="single" w:sz="4" w:space="0" w:color="auto"/>
            </w:tcBorders>
            <w:vAlign w:val="bottom"/>
          </w:tcPr>
          <w:p w14:paraId="210D96FD" w14:textId="35476A5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27.7%</w:t>
            </w:r>
          </w:p>
        </w:tc>
        <w:tc>
          <w:tcPr>
            <w:tcW w:w="773" w:type="dxa"/>
            <w:tcBorders>
              <w:top w:val="single" w:sz="4" w:space="0" w:color="auto"/>
              <w:left w:val="single" w:sz="4" w:space="0" w:color="auto"/>
              <w:bottom w:val="single" w:sz="4" w:space="0" w:color="auto"/>
              <w:right w:val="single" w:sz="4" w:space="0" w:color="auto"/>
            </w:tcBorders>
            <w:vAlign w:val="bottom"/>
          </w:tcPr>
          <w:p w14:paraId="21662BA6" w14:textId="77EF920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8.3%</w:t>
            </w:r>
          </w:p>
        </w:tc>
        <w:tc>
          <w:tcPr>
            <w:tcW w:w="774" w:type="dxa"/>
            <w:tcBorders>
              <w:top w:val="single" w:sz="4" w:space="0" w:color="auto"/>
              <w:left w:val="single" w:sz="4" w:space="0" w:color="auto"/>
              <w:bottom w:val="single" w:sz="4" w:space="0" w:color="auto"/>
              <w:right w:val="single" w:sz="4" w:space="0" w:color="auto"/>
            </w:tcBorders>
            <w:vAlign w:val="bottom"/>
          </w:tcPr>
          <w:p w14:paraId="67A53A92" w14:textId="3024D3D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8.7%</w:t>
            </w:r>
          </w:p>
        </w:tc>
        <w:tc>
          <w:tcPr>
            <w:tcW w:w="774" w:type="dxa"/>
            <w:tcBorders>
              <w:top w:val="single" w:sz="4" w:space="0" w:color="auto"/>
              <w:left w:val="single" w:sz="4" w:space="0" w:color="auto"/>
              <w:bottom w:val="single" w:sz="4" w:space="0" w:color="auto"/>
              <w:right w:val="single" w:sz="4" w:space="0" w:color="auto"/>
            </w:tcBorders>
            <w:vAlign w:val="bottom"/>
          </w:tcPr>
          <w:p w14:paraId="48C4E6E1" w14:textId="6821331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22.4%</w:t>
            </w:r>
          </w:p>
        </w:tc>
      </w:tr>
      <w:tr w:rsidR="00E45A09" w:rsidRPr="009E44F8" w14:paraId="3651A76A"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7DEC0E97" w14:textId="77777777" w:rsidR="00E45A09" w:rsidRPr="009E44F8" w:rsidRDefault="00E45A09"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80%</w:t>
            </w:r>
          </w:p>
        </w:tc>
        <w:tc>
          <w:tcPr>
            <w:tcW w:w="773" w:type="dxa"/>
            <w:tcBorders>
              <w:top w:val="nil"/>
              <w:left w:val="nil"/>
              <w:bottom w:val="single" w:sz="4" w:space="0" w:color="auto"/>
              <w:right w:val="single" w:sz="4" w:space="0" w:color="auto"/>
            </w:tcBorders>
            <w:shd w:val="clear" w:color="auto" w:fill="auto"/>
            <w:noWrap/>
            <w:vAlign w:val="bottom"/>
            <w:hideMark/>
          </w:tcPr>
          <w:p w14:paraId="63F8BA5A" w14:textId="50D386C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2.4%</w:t>
            </w:r>
          </w:p>
        </w:tc>
        <w:tc>
          <w:tcPr>
            <w:tcW w:w="774" w:type="dxa"/>
            <w:tcBorders>
              <w:top w:val="nil"/>
              <w:left w:val="nil"/>
              <w:bottom w:val="single" w:sz="4" w:space="0" w:color="auto"/>
              <w:right w:val="single" w:sz="4" w:space="0" w:color="auto"/>
            </w:tcBorders>
            <w:shd w:val="clear" w:color="auto" w:fill="auto"/>
            <w:noWrap/>
            <w:vAlign w:val="bottom"/>
            <w:hideMark/>
          </w:tcPr>
          <w:p w14:paraId="58120681" w14:textId="75BE89D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7.6%</w:t>
            </w:r>
          </w:p>
        </w:tc>
        <w:tc>
          <w:tcPr>
            <w:tcW w:w="773" w:type="dxa"/>
            <w:tcBorders>
              <w:top w:val="nil"/>
              <w:left w:val="nil"/>
              <w:bottom w:val="single" w:sz="4" w:space="0" w:color="auto"/>
              <w:right w:val="single" w:sz="4" w:space="0" w:color="auto"/>
            </w:tcBorders>
            <w:vAlign w:val="bottom"/>
          </w:tcPr>
          <w:p w14:paraId="46906DB6" w14:textId="0E53A5F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DB9B5" w14:textId="449A7FDA"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22.1%</w:t>
            </w:r>
          </w:p>
        </w:tc>
        <w:tc>
          <w:tcPr>
            <w:tcW w:w="773" w:type="dxa"/>
            <w:tcBorders>
              <w:top w:val="single" w:sz="4" w:space="0" w:color="auto"/>
              <w:left w:val="nil"/>
              <w:bottom w:val="single" w:sz="4" w:space="0" w:color="auto"/>
              <w:right w:val="single" w:sz="4" w:space="0" w:color="auto"/>
            </w:tcBorders>
            <w:vAlign w:val="bottom"/>
          </w:tcPr>
          <w:p w14:paraId="485A1F62" w14:textId="616F12F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19.3%</w:t>
            </w:r>
          </w:p>
        </w:tc>
        <w:tc>
          <w:tcPr>
            <w:tcW w:w="774" w:type="dxa"/>
            <w:tcBorders>
              <w:top w:val="single" w:sz="4" w:space="0" w:color="auto"/>
              <w:left w:val="single" w:sz="4" w:space="0" w:color="auto"/>
              <w:bottom w:val="single" w:sz="4" w:space="0" w:color="auto"/>
              <w:right w:val="single" w:sz="4" w:space="0" w:color="auto"/>
            </w:tcBorders>
            <w:vAlign w:val="bottom"/>
          </w:tcPr>
          <w:p w14:paraId="4472C925" w14:textId="5422B75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17.2%</w:t>
            </w:r>
          </w:p>
        </w:tc>
        <w:tc>
          <w:tcPr>
            <w:tcW w:w="774" w:type="dxa"/>
            <w:tcBorders>
              <w:top w:val="single" w:sz="4" w:space="0" w:color="auto"/>
              <w:left w:val="single" w:sz="4" w:space="0" w:color="auto"/>
              <w:bottom w:val="single" w:sz="4" w:space="0" w:color="auto"/>
              <w:right w:val="single" w:sz="4" w:space="0" w:color="auto"/>
            </w:tcBorders>
            <w:vAlign w:val="bottom"/>
          </w:tcPr>
          <w:p w14:paraId="029B626B" w14:textId="3C10AEB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11.4%</w:t>
            </w:r>
          </w:p>
        </w:tc>
        <w:tc>
          <w:tcPr>
            <w:tcW w:w="773" w:type="dxa"/>
            <w:tcBorders>
              <w:top w:val="single" w:sz="4" w:space="0" w:color="auto"/>
              <w:left w:val="single" w:sz="4" w:space="0" w:color="auto"/>
              <w:bottom w:val="single" w:sz="4" w:space="0" w:color="auto"/>
              <w:right w:val="single" w:sz="4" w:space="0" w:color="auto"/>
            </w:tcBorders>
            <w:vAlign w:val="bottom"/>
          </w:tcPr>
          <w:p w14:paraId="1E1B4B69" w14:textId="24611D2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18.6%</w:t>
            </w:r>
          </w:p>
        </w:tc>
        <w:tc>
          <w:tcPr>
            <w:tcW w:w="774" w:type="dxa"/>
            <w:tcBorders>
              <w:top w:val="single" w:sz="4" w:space="0" w:color="auto"/>
              <w:left w:val="single" w:sz="4" w:space="0" w:color="auto"/>
              <w:bottom w:val="single" w:sz="4" w:space="0" w:color="auto"/>
              <w:right w:val="single" w:sz="4" w:space="0" w:color="auto"/>
            </w:tcBorders>
            <w:vAlign w:val="bottom"/>
          </w:tcPr>
          <w:p w14:paraId="1828B8E4" w14:textId="5B431D8E"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11.6%</w:t>
            </w:r>
          </w:p>
        </w:tc>
        <w:tc>
          <w:tcPr>
            <w:tcW w:w="773" w:type="dxa"/>
            <w:tcBorders>
              <w:top w:val="single" w:sz="4" w:space="0" w:color="auto"/>
              <w:left w:val="single" w:sz="4" w:space="0" w:color="auto"/>
              <w:bottom w:val="single" w:sz="4" w:space="0" w:color="auto"/>
              <w:right w:val="single" w:sz="4" w:space="0" w:color="auto"/>
            </w:tcBorders>
            <w:vAlign w:val="bottom"/>
          </w:tcPr>
          <w:p w14:paraId="6D49C0B7" w14:textId="1D758F1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5.5%</w:t>
            </w:r>
          </w:p>
        </w:tc>
        <w:tc>
          <w:tcPr>
            <w:tcW w:w="774" w:type="dxa"/>
            <w:tcBorders>
              <w:top w:val="single" w:sz="4" w:space="0" w:color="auto"/>
              <w:left w:val="single" w:sz="4" w:space="0" w:color="auto"/>
              <w:bottom w:val="single" w:sz="4" w:space="0" w:color="auto"/>
              <w:right w:val="single" w:sz="4" w:space="0" w:color="auto"/>
            </w:tcBorders>
            <w:vAlign w:val="bottom"/>
          </w:tcPr>
          <w:p w14:paraId="41732E08" w14:textId="5214EB70"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16.8%</w:t>
            </w:r>
          </w:p>
        </w:tc>
        <w:tc>
          <w:tcPr>
            <w:tcW w:w="773" w:type="dxa"/>
            <w:tcBorders>
              <w:top w:val="single" w:sz="4" w:space="0" w:color="auto"/>
              <w:left w:val="single" w:sz="4" w:space="0" w:color="auto"/>
              <w:bottom w:val="single" w:sz="4" w:space="0" w:color="auto"/>
              <w:right w:val="single" w:sz="4" w:space="0" w:color="auto"/>
            </w:tcBorders>
            <w:vAlign w:val="bottom"/>
          </w:tcPr>
          <w:p w14:paraId="7AB9C4FD" w14:textId="2475A7E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8.3%</w:t>
            </w:r>
          </w:p>
        </w:tc>
        <w:tc>
          <w:tcPr>
            <w:tcW w:w="774" w:type="dxa"/>
            <w:tcBorders>
              <w:top w:val="single" w:sz="4" w:space="0" w:color="auto"/>
              <w:left w:val="single" w:sz="4" w:space="0" w:color="auto"/>
              <w:bottom w:val="single" w:sz="4" w:space="0" w:color="auto"/>
              <w:right w:val="single" w:sz="4" w:space="0" w:color="auto"/>
            </w:tcBorders>
            <w:vAlign w:val="bottom"/>
          </w:tcPr>
          <w:p w14:paraId="43C7272E" w14:textId="23BEA132"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6.5%</w:t>
            </w:r>
          </w:p>
        </w:tc>
        <w:tc>
          <w:tcPr>
            <w:tcW w:w="774" w:type="dxa"/>
            <w:tcBorders>
              <w:top w:val="single" w:sz="4" w:space="0" w:color="auto"/>
              <w:left w:val="single" w:sz="4" w:space="0" w:color="auto"/>
              <w:bottom w:val="single" w:sz="4" w:space="0" w:color="auto"/>
              <w:right w:val="single" w:sz="4" w:space="0" w:color="auto"/>
            </w:tcBorders>
            <w:vAlign w:val="bottom"/>
          </w:tcPr>
          <w:p w14:paraId="4A36E08F" w14:textId="28EC85C8"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13.7%</w:t>
            </w:r>
          </w:p>
        </w:tc>
      </w:tr>
      <w:tr w:rsidR="00E45A09" w:rsidRPr="009E44F8" w14:paraId="55EFDD1F" w14:textId="77777777" w:rsidTr="00E45A09">
        <w:trPr>
          <w:trHeight w:val="369"/>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14:paraId="759062B3" w14:textId="77777777" w:rsidR="00E45A09" w:rsidRPr="009E44F8" w:rsidRDefault="00E45A09" w:rsidP="00124907">
            <w:pPr>
              <w:rPr>
                <w:rFonts w:ascii="Cambria" w:eastAsia="Times New Roman" w:hAnsi="Cambria" w:cs="Times New Roman"/>
                <w:color w:val="000000"/>
                <w:sz w:val="16"/>
                <w:szCs w:val="16"/>
              </w:rPr>
            </w:pPr>
            <w:r>
              <w:rPr>
                <w:rFonts w:ascii="Cambria" w:eastAsia="Times New Roman" w:hAnsi="Cambria" w:cs="Times New Roman"/>
                <w:color w:val="000000"/>
                <w:sz w:val="16"/>
                <w:szCs w:val="16"/>
              </w:rPr>
              <w:t>Pct</w:t>
            </w:r>
            <w:r w:rsidRPr="009E44F8">
              <w:rPr>
                <w:rFonts w:ascii="Cambria" w:eastAsia="Times New Roman" w:hAnsi="Cambria" w:cs="Times New Roman"/>
                <w:color w:val="000000"/>
                <w:sz w:val="16"/>
                <w:szCs w:val="16"/>
              </w:rPr>
              <w:t xml:space="preserve"> of Student </w:t>
            </w:r>
            <w:r>
              <w:rPr>
                <w:rFonts w:ascii="Cambria" w:eastAsia="Times New Roman" w:hAnsi="Cambria" w:cs="Times New Roman"/>
                <w:color w:val="000000"/>
                <w:sz w:val="16"/>
                <w:szCs w:val="16"/>
              </w:rPr>
              <w:t>&gt;</w:t>
            </w:r>
            <w:r w:rsidRPr="009E44F8">
              <w:rPr>
                <w:rFonts w:ascii="Cambria" w:eastAsia="Times New Roman" w:hAnsi="Cambria" w:cs="Times New Roman"/>
                <w:color w:val="000000"/>
                <w:sz w:val="16"/>
                <w:szCs w:val="16"/>
              </w:rPr>
              <w:t xml:space="preserve"> 90%</w:t>
            </w:r>
          </w:p>
        </w:tc>
        <w:tc>
          <w:tcPr>
            <w:tcW w:w="773" w:type="dxa"/>
            <w:tcBorders>
              <w:top w:val="nil"/>
              <w:left w:val="nil"/>
              <w:bottom w:val="single" w:sz="4" w:space="0" w:color="auto"/>
              <w:right w:val="single" w:sz="4" w:space="0" w:color="auto"/>
            </w:tcBorders>
            <w:shd w:val="clear" w:color="auto" w:fill="auto"/>
            <w:noWrap/>
            <w:vAlign w:val="bottom"/>
            <w:hideMark/>
          </w:tcPr>
          <w:p w14:paraId="3F275B06" w14:textId="7E30094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0.0%</w:t>
            </w:r>
          </w:p>
        </w:tc>
        <w:tc>
          <w:tcPr>
            <w:tcW w:w="774" w:type="dxa"/>
            <w:tcBorders>
              <w:top w:val="nil"/>
              <w:left w:val="nil"/>
              <w:bottom w:val="single" w:sz="4" w:space="0" w:color="auto"/>
              <w:right w:val="single" w:sz="4" w:space="0" w:color="auto"/>
            </w:tcBorders>
            <w:shd w:val="clear" w:color="auto" w:fill="auto"/>
            <w:noWrap/>
            <w:vAlign w:val="bottom"/>
            <w:hideMark/>
          </w:tcPr>
          <w:p w14:paraId="63DBC188" w14:textId="63A5D84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0.5%</w:t>
            </w:r>
          </w:p>
        </w:tc>
        <w:tc>
          <w:tcPr>
            <w:tcW w:w="773" w:type="dxa"/>
            <w:tcBorders>
              <w:top w:val="nil"/>
              <w:left w:val="nil"/>
              <w:bottom w:val="single" w:sz="4" w:space="0" w:color="auto"/>
              <w:right w:val="single" w:sz="4" w:space="0" w:color="auto"/>
            </w:tcBorders>
            <w:vAlign w:val="bottom"/>
          </w:tcPr>
          <w:p w14:paraId="009C5BC5" w14:textId="11F868F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9547C" w14:textId="67A312C1"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2.5%</w:t>
            </w:r>
          </w:p>
        </w:tc>
        <w:tc>
          <w:tcPr>
            <w:tcW w:w="773" w:type="dxa"/>
            <w:tcBorders>
              <w:top w:val="single" w:sz="4" w:space="0" w:color="auto"/>
              <w:left w:val="nil"/>
              <w:bottom w:val="single" w:sz="4" w:space="0" w:color="auto"/>
              <w:right w:val="single" w:sz="4" w:space="0" w:color="auto"/>
            </w:tcBorders>
            <w:vAlign w:val="bottom"/>
          </w:tcPr>
          <w:p w14:paraId="0EAACA34" w14:textId="309B5927"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8.6%</w:t>
            </w:r>
          </w:p>
        </w:tc>
        <w:tc>
          <w:tcPr>
            <w:tcW w:w="774" w:type="dxa"/>
            <w:tcBorders>
              <w:top w:val="single" w:sz="4" w:space="0" w:color="auto"/>
              <w:left w:val="single" w:sz="4" w:space="0" w:color="auto"/>
              <w:bottom w:val="single" w:sz="4" w:space="0" w:color="auto"/>
              <w:right w:val="single" w:sz="4" w:space="0" w:color="auto"/>
            </w:tcBorders>
            <w:vAlign w:val="bottom"/>
          </w:tcPr>
          <w:p w14:paraId="491BF1DD" w14:textId="689E8F1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2.6%</w:t>
            </w:r>
          </w:p>
        </w:tc>
        <w:tc>
          <w:tcPr>
            <w:tcW w:w="774" w:type="dxa"/>
            <w:tcBorders>
              <w:top w:val="single" w:sz="4" w:space="0" w:color="auto"/>
              <w:left w:val="single" w:sz="4" w:space="0" w:color="auto"/>
              <w:bottom w:val="single" w:sz="4" w:space="0" w:color="auto"/>
              <w:right w:val="single" w:sz="4" w:space="0" w:color="auto"/>
            </w:tcBorders>
            <w:vAlign w:val="bottom"/>
          </w:tcPr>
          <w:p w14:paraId="501A799F" w14:textId="2A34F33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3.0%</w:t>
            </w:r>
          </w:p>
        </w:tc>
        <w:tc>
          <w:tcPr>
            <w:tcW w:w="773" w:type="dxa"/>
            <w:tcBorders>
              <w:top w:val="single" w:sz="4" w:space="0" w:color="auto"/>
              <w:left w:val="single" w:sz="4" w:space="0" w:color="auto"/>
              <w:bottom w:val="single" w:sz="4" w:space="0" w:color="auto"/>
              <w:right w:val="single" w:sz="4" w:space="0" w:color="auto"/>
            </w:tcBorders>
            <w:vAlign w:val="bottom"/>
          </w:tcPr>
          <w:p w14:paraId="22B8B21D" w14:textId="411FEC7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2.9%</w:t>
            </w:r>
          </w:p>
        </w:tc>
        <w:tc>
          <w:tcPr>
            <w:tcW w:w="774" w:type="dxa"/>
            <w:tcBorders>
              <w:top w:val="single" w:sz="4" w:space="0" w:color="auto"/>
              <w:left w:val="single" w:sz="4" w:space="0" w:color="auto"/>
              <w:bottom w:val="single" w:sz="4" w:space="0" w:color="auto"/>
              <w:right w:val="single" w:sz="4" w:space="0" w:color="auto"/>
            </w:tcBorders>
            <w:vAlign w:val="bottom"/>
          </w:tcPr>
          <w:p w14:paraId="2295C4D9" w14:textId="5FA91C14"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1.1%</w:t>
            </w:r>
          </w:p>
        </w:tc>
        <w:tc>
          <w:tcPr>
            <w:tcW w:w="773" w:type="dxa"/>
            <w:tcBorders>
              <w:top w:val="single" w:sz="4" w:space="0" w:color="auto"/>
              <w:left w:val="single" w:sz="4" w:space="0" w:color="auto"/>
              <w:bottom w:val="single" w:sz="4" w:space="0" w:color="auto"/>
              <w:right w:val="single" w:sz="4" w:space="0" w:color="auto"/>
            </w:tcBorders>
            <w:vAlign w:val="bottom"/>
          </w:tcPr>
          <w:p w14:paraId="66AD8927" w14:textId="7CCE3D4B"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0.0%</w:t>
            </w:r>
          </w:p>
        </w:tc>
        <w:tc>
          <w:tcPr>
            <w:tcW w:w="774" w:type="dxa"/>
            <w:tcBorders>
              <w:top w:val="single" w:sz="4" w:space="0" w:color="auto"/>
              <w:left w:val="single" w:sz="4" w:space="0" w:color="auto"/>
              <w:bottom w:val="single" w:sz="4" w:space="0" w:color="auto"/>
              <w:right w:val="single" w:sz="4" w:space="0" w:color="auto"/>
            </w:tcBorders>
            <w:vAlign w:val="bottom"/>
          </w:tcPr>
          <w:p w14:paraId="2A739295" w14:textId="131332C5"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4.2%</w:t>
            </w:r>
          </w:p>
        </w:tc>
        <w:tc>
          <w:tcPr>
            <w:tcW w:w="773" w:type="dxa"/>
            <w:tcBorders>
              <w:top w:val="single" w:sz="4" w:space="0" w:color="auto"/>
              <w:left w:val="single" w:sz="4" w:space="0" w:color="auto"/>
              <w:bottom w:val="single" w:sz="4" w:space="0" w:color="auto"/>
              <w:right w:val="single" w:sz="4" w:space="0" w:color="auto"/>
            </w:tcBorders>
            <w:vAlign w:val="bottom"/>
          </w:tcPr>
          <w:p w14:paraId="2ECB29CF" w14:textId="22BF18F6"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0.0%</w:t>
            </w:r>
          </w:p>
        </w:tc>
        <w:tc>
          <w:tcPr>
            <w:tcW w:w="774" w:type="dxa"/>
            <w:tcBorders>
              <w:top w:val="single" w:sz="4" w:space="0" w:color="auto"/>
              <w:left w:val="single" w:sz="4" w:space="0" w:color="auto"/>
              <w:bottom w:val="single" w:sz="4" w:space="0" w:color="auto"/>
              <w:right w:val="single" w:sz="4" w:space="0" w:color="auto"/>
            </w:tcBorders>
            <w:vAlign w:val="bottom"/>
          </w:tcPr>
          <w:p w14:paraId="430FAF35" w14:textId="61DC869D"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0.0%</w:t>
            </w:r>
          </w:p>
        </w:tc>
        <w:tc>
          <w:tcPr>
            <w:tcW w:w="774" w:type="dxa"/>
            <w:tcBorders>
              <w:top w:val="single" w:sz="4" w:space="0" w:color="auto"/>
              <w:left w:val="single" w:sz="4" w:space="0" w:color="auto"/>
              <w:bottom w:val="single" w:sz="4" w:space="0" w:color="auto"/>
              <w:right w:val="single" w:sz="4" w:space="0" w:color="auto"/>
            </w:tcBorders>
            <w:vAlign w:val="bottom"/>
          </w:tcPr>
          <w:p w14:paraId="4BC16942" w14:textId="4FA5B1F9" w:rsidR="00E45A09" w:rsidRPr="00E45A09" w:rsidRDefault="00E45A09" w:rsidP="00124907">
            <w:pPr>
              <w:jc w:val="center"/>
              <w:rPr>
                <w:rFonts w:ascii="Cambria" w:eastAsia="Times New Roman" w:hAnsi="Cambria" w:cs="Times New Roman"/>
                <w:color w:val="000000"/>
                <w:sz w:val="16"/>
                <w:szCs w:val="16"/>
              </w:rPr>
            </w:pPr>
            <w:r w:rsidRPr="00E45A09">
              <w:rPr>
                <w:rFonts w:ascii="Cambria" w:eastAsia="Times New Roman" w:hAnsi="Cambria" w:cs="Times New Roman"/>
                <w:color w:val="000000"/>
                <w:sz w:val="16"/>
                <w:szCs w:val="16"/>
              </w:rPr>
              <w:t>2.1%</w:t>
            </w:r>
          </w:p>
        </w:tc>
      </w:tr>
    </w:tbl>
    <w:p w14:paraId="3A308FCC" w14:textId="77777777" w:rsidR="009E44F8" w:rsidRDefault="009E44F8" w:rsidP="00720924">
      <w:pPr>
        <w:rPr>
          <w:rFonts w:ascii="Cambria" w:hAnsi="Cambria" w:cs="Times New Roman"/>
          <w:sz w:val="20"/>
          <w:szCs w:val="20"/>
        </w:rPr>
      </w:pPr>
    </w:p>
    <w:p w14:paraId="63258FD3" w14:textId="77777777" w:rsidR="009E44F8" w:rsidRDefault="009E44F8" w:rsidP="00720924">
      <w:pPr>
        <w:rPr>
          <w:rFonts w:ascii="Cambria" w:hAnsi="Cambria" w:cs="Times New Roman"/>
          <w:sz w:val="20"/>
          <w:szCs w:val="20"/>
        </w:rPr>
      </w:pPr>
    </w:p>
    <w:p w14:paraId="1D1281F1" w14:textId="77777777" w:rsidR="008B1636" w:rsidRDefault="008B1636" w:rsidP="00720924">
      <w:pPr>
        <w:rPr>
          <w:rFonts w:ascii="Cambria" w:hAnsi="Cambria" w:cs="Times New Roman"/>
          <w:sz w:val="20"/>
          <w:szCs w:val="20"/>
        </w:rPr>
        <w:sectPr w:rsidR="008B1636" w:rsidSect="00A22484">
          <w:pgSz w:w="15840" w:h="12240" w:orient="landscape"/>
          <w:pgMar w:top="1440" w:right="1440" w:bottom="1440" w:left="1440" w:header="720" w:footer="720" w:gutter="0"/>
          <w:cols w:space="720"/>
          <w:docGrid w:linePitch="360"/>
        </w:sectPr>
      </w:pPr>
    </w:p>
    <w:p w14:paraId="0E14DC88" w14:textId="77777777" w:rsidR="008B1636" w:rsidRPr="008B1636" w:rsidRDefault="008B1636" w:rsidP="008B1636">
      <w:pPr>
        <w:rPr>
          <w:rFonts w:ascii="Cambria" w:hAnsi="Cambria" w:cs="Times New Roman"/>
          <w:b/>
          <w:bCs/>
          <w:smallCaps/>
          <w:sz w:val="20"/>
          <w:szCs w:val="20"/>
        </w:rPr>
      </w:pPr>
      <w:r w:rsidRPr="008B1636">
        <w:rPr>
          <w:rFonts w:ascii="Cambria" w:hAnsi="Cambria" w:cs="Times New Roman"/>
          <w:b/>
          <w:bCs/>
          <w:smallCaps/>
          <w:sz w:val="20"/>
          <w:szCs w:val="20"/>
        </w:rPr>
        <w:t>Section 4: Potential Areas of Intervention Focus</w:t>
      </w:r>
    </w:p>
    <w:p w14:paraId="515D0813" w14:textId="77777777" w:rsidR="008B1636" w:rsidRPr="00C17436" w:rsidRDefault="008B1636" w:rsidP="008B1636">
      <w:pPr>
        <w:rPr>
          <w:rFonts w:ascii="Cambria" w:hAnsi="Cambria" w:cs="Times New Roman"/>
          <w:sz w:val="20"/>
          <w:szCs w:val="20"/>
        </w:rPr>
      </w:pPr>
    </w:p>
    <w:p w14:paraId="5ECF2B38" w14:textId="5E2E4C90" w:rsidR="008E24F6" w:rsidRDefault="008B1636" w:rsidP="008B1636">
      <w:pPr>
        <w:rPr>
          <w:rFonts w:ascii="Cambria" w:hAnsi="Cambria" w:cs="Times New Roman"/>
          <w:sz w:val="20"/>
          <w:szCs w:val="20"/>
        </w:rPr>
      </w:pPr>
      <w:r w:rsidRPr="00C17436">
        <w:rPr>
          <w:rFonts w:ascii="Cambria" w:hAnsi="Cambria" w:cs="Times New Roman"/>
          <w:sz w:val="20"/>
          <w:szCs w:val="20"/>
        </w:rPr>
        <w:t>This section indicates topics that may warrant attention. For example, these areas might suggest future interventions to improve mastery and subsequent AoL results. To improve efficiency and comprehension, emphasis is given to the topics assessed by the test questions in Comp-XM when identifying potential areas for improvement.</w:t>
      </w:r>
      <w:r w:rsidR="00445673">
        <w:rPr>
          <w:rFonts w:ascii="Cambria" w:hAnsi="Cambria" w:cs="Times New Roman"/>
          <w:sz w:val="20"/>
          <w:szCs w:val="20"/>
        </w:rPr>
        <w:t xml:space="preserve"> Areas of concern are labeled as “high” or “moderate.” These markers are based on comparisons with the Comp-XM database. CSU-EB averages that </w:t>
      </w:r>
      <w:r w:rsidR="008E24F6">
        <w:rPr>
          <w:rFonts w:ascii="Cambria" w:hAnsi="Cambria" w:cs="Times New Roman"/>
          <w:sz w:val="20"/>
          <w:szCs w:val="20"/>
        </w:rPr>
        <w:t>are</w:t>
      </w:r>
      <w:r w:rsidR="00445673">
        <w:rPr>
          <w:rFonts w:ascii="Cambria" w:hAnsi="Cambria" w:cs="Times New Roman"/>
          <w:sz w:val="20"/>
          <w:szCs w:val="20"/>
        </w:rPr>
        <w:t xml:space="preserve"> more than 10% lower than the population average are marked as “high</w:t>
      </w:r>
      <w:r w:rsidR="008E24F6">
        <w:rPr>
          <w:rFonts w:ascii="Cambria" w:hAnsi="Cambria" w:cs="Times New Roman"/>
          <w:sz w:val="20"/>
          <w:szCs w:val="20"/>
        </w:rPr>
        <w:t>.</w:t>
      </w:r>
      <w:r w:rsidR="00445673">
        <w:rPr>
          <w:rFonts w:ascii="Cambria" w:hAnsi="Cambria" w:cs="Times New Roman"/>
          <w:sz w:val="20"/>
          <w:szCs w:val="20"/>
        </w:rPr>
        <w:t xml:space="preserve">” </w:t>
      </w:r>
      <w:r w:rsidR="008E24F6">
        <w:rPr>
          <w:rFonts w:ascii="Cambria" w:hAnsi="Cambria" w:cs="Times New Roman"/>
          <w:sz w:val="20"/>
          <w:szCs w:val="20"/>
        </w:rPr>
        <w:t>CSU-EB averages that are in the range of 5-9% lower</w:t>
      </w:r>
      <w:r w:rsidR="008E24F6" w:rsidRPr="008E24F6">
        <w:rPr>
          <w:rFonts w:ascii="Cambria" w:hAnsi="Cambria" w:cs="Times New Roman"/>
          <w:sz w:val="20"/>
          <w:szCs w:val="20"/>
        </w:rPr>
        <w:t xml:space="preserve"> </w:t>
      </w:r>
      <w:r w:rsidR="008E24F6">
        <w:rPr>
          <w:rFonts w:ascii="Cambria" w:hAnsi="Cambria" w:cs="Times New Roman"/>
          <w:sz w:val="20"/>
          <w:szCs w:val="20"/>
        </w:rPr>
        <w:t xml:space="preserve">the population average are marked as “moderate.” </w:t>
      </w:r>
    </w:p>
    <w:p w14:paraId="1558185B" w14:textId="77777777" w:rsidR="008E24F6" w:rsidRDefault="008E24F6" w:rsidP="008B1636">
      <w:pPr>
        <w:rPr>
          <w:rFonts w:ascii="Cambria" w:hAnsi="Cambria" w:cs="Times New Roman"/>
          <w:sz w:val="20"/>
          <w:szCs w:val="20"/>
        </w:rPr>
      </w:pPr>
    </w:p>
    <w:p w14:paraId="6C40E7DE" w14:textId="59AFFAB6" w:rsidR="008E24F6" w:rsidRPr="00C17436" w:rsidRDefault="008E24F6" w:rsidP="008B1636">
      <w:pPr>
        <w:rPr>
          <w:rFonts w:ascii="Cambria" w:hAnsi="Cambria" w:cs="Times New Roman"/>
          <w:sz w:val="20"/>
          <w:szCs w:val="20"/>
        </w:rPr>
      </w:pPr>
      <w:r>
        <w:rPr>
          <w:rFonts w:ascii="Cambria" w:hAnsi="Cambria" w:cs="Times New Roman"/>
          <w:sz w:val="20"/>
          <w:szCs w:val="20"/>
        </w:rPr>
        <w:t xml:space="preserve">These data are from the entire assessment period. Future reports can be delivered annually and include a single year of results. Note that </w:t>
      </w:r>
      <w:r w:rsidRPr="008E24F6">
        <w:rPr>
          <w:rFonts w:ascii="Cambria" w:hAnsi="Cambria" w:cs="Times New Roman"/>
          <w:i/>
          <w:sz w:val="20"/>
          <w:szCs w:val="20"/>
        </w:rPr>
        <w:t>only</w:t>
      </w:r>
      <w:r>
        <w:rPr>
          <w:rFonts w:ascii="Cambria" w:hAnsi="Cambria" w:cs="Times New Roman"/>
          <w:sz w:val="20"/>
          <w:szCs w:val="20"/>
        </w:rPr>
        <w:t xml:space="preserve"> areas of concern are shown. A full list of CSU-EB averages across all test questions is available upon request. </w:t>
      </w:r>
      <w:r w:rsidR="009973CF">
        <w:rPr>
          <w:rFonts w:ascii="Cambria" w:hAnsi="Cambria" w:cs="Times New Roman"/>
          <w:sz w:val="20"/>
          <w:szCs w:val="20"/>
        </w:rPr>
        <w:t xml:space="preserve">The test questions in the tables below are contained in Appendix A. </w:t>
      </w:r>
    </w:p>
    <w:p w14:paraId="330B84D1" w14:textId="10A4CB28" w:rsidR="009E44F8" w:rsidRDefault="009E44F8" w:rsidP="00720924">
      <w:pPr>
        <w:rPr>
          <w:rFonts w:ascii="Cambria" w:hAnsi="Cambria" w:cs="Times New Roman"/>
          <w:sz w:val="20"/>
          <w:szCs w:val="20"/>
        </w:rPr>
      </w:pPr>
    </w:p>
    <w:p w14:paraId="4E86CDD2" w14:textId="562BBDBD" w:rsidR="008B1636" w:rsidRDefault="008E24F6" w:rsidP="00720924">
      <w:pPr>
        <w:rPr>
          <w:rFonts w:ascii="Cambria" w:hAnsi="Cambria" w:cs="Times New Roman"/>
          <w:sz w:val="20"/>
          <w:szCs w:val="20"/>
        </w:rPr>
      </w:pPr>
      <w:r w:rsidRPr="00304633">
        <w:rPr>
          <w:rFonts w:ascii="Cambria" w:hAnsi="Cambria" w:cs="Times New Roman"/>
          <w:i/>
          <w:sz w:val="20"/>
          <w:szCs w:val="20"/>
        </w:rPr>
        <w:t>MBA Program</w:t>
      </w:r>
      <w:r w:rsidR="00F54419">
        <w:rPr>
          <w:rFonts w:ascii="Cambria" w:hAnsi="Cambria" w:cs="Times New Roman"/>
          <w:i/>
          <w:sz w:val="20"/>
          <w:szCs w:val="20"/>
        </w:rPr>
        <w:t xml:space="preserve"> </w:t>
      </w:r>
    </w:p>
    <w:p w14:paraId="7A23934B" w14:textId="77777777" w:rsidR="008E24F6" w:rsidRDefault="008E24F6" w:rsidP="00720924">
      <w:pPr>
        <w:rPr>
          <w:rFonts w:ascii="Cambria" w:hAnsi="Cambria" w:cs="Times New Roman"/>
          <w:sz w:val="20"/>
          <w:szCs w:val="20"/>
        </w:rPr>
      </w:pPr>
    </w:p>
    <w:tbl>
      <w:tblPr>
        <w:tblW w:w="9270" w:type="dxa"/>
        <w:tblInd w:w="108" w:type="dxa"/>
        <w:tblLayout w:type="fixed"/>
        <w:tblLook w:val="04A0" w:firstRow="1" w:lastRow="0" w:firstColumn="1" w:lastColumn="0" w:noHBand="0" w:noVBand="1"/>
      </w:tblPr>
      <w:tblGrid>
        <w:gridCol w:w="9270"/>
      </w:tblGrid>
      <w:tr w:rsidR="00BB3565" w:rsidRPr="00304633" w14:paraId="27939888" w14:textId="77777777" w:rsidTr="009973CF">
        <w:trPr>
          <w:trHeight w:val="269"/>
        </w:trPr>
        <w:tc>
          <w:tcPr>
            <w:tcW w:w="9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D463" w14:textId="77777777" w:rsidR="00BB3565" w:rsidRPr="00304633" w:rsidRDefault="00BB3565" w:rsidP="00BB3565">
            <w:pPr>
              <w:rPr>
                <w:rFonts w:ascii="Cambria" w:eastAsia="Times New Roman" w:hAnsi="Cambria" w:cs="Times New Roman"/>
                <w:b/>
                <w:bCs/>
                <w:sz w:val="16"/>
                <w:szCs w:val="16"/>
              </w:rPr>
            </w:pPr>
            <w:r w:rsidRPr="00304633">
              <w:rPr>
                <w:rFonts w:ascii="Cambria" w:eastAsia="Times New Roman" w:hAnsi="Cambria" w:cs="Times New Roman"/>
                <w:b/>
                <w:bCs/>
                <w:sz w:val="16"/>
                <w:szCs w:val="16"/>
              </w:rPr>
              <w:t>Learning Objective</w:t>
            </w:r>
            <w:r>
              <w:rPr>
                <w:rFonts w:ascii="Cambria" w:eastAsia="Times New Roman" w:hAnsi="Cambria" w:cs="Times New Roman"/>
                <w:b/>
                <w:bCs/>
                <w:sz w:val="16"/>
                <w:szCs w:val="16"/>
              </w:rPr>
              <w:t xml:space="preserve">s: </w:t>
            </w:r>
            <w:r w:rsidRPr="00304633">
              <w:rPr>
                <w:rFonts w:ascii="Cambria" w:eastAsia="Times New Roman" w:hAnsi="Cambria" w:cs="Times New Roman"/>
                <w:b/>
                <w:bCs/>
                <w:i/>
                <w:sz w:val="16"/>
                <w:szCs w:val="16"/>
              </w:rPr>
              <w:t>Students who graduate will…</w:t>
            </w:r>
          </w:p>
        </w:tc>
      </w:tr>
      <w:tr w:rsidR="00BB3565" w:rsidRPr="00304633" w14:paraId="551F3F6A" w14:textId="77777777" w:rsidTr="009973CF">
        <w:trPr>
          <w:trHeight w:val="300"/>
        </w:trPr>
        <w:tc>
          <w:tcPr>
            <w:tcW w:w="9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6695" w14:textId="32DD6998" w:rsidR="00BB3565" w:rsidRPr="00304633" w:rsidRDefault="00BB3565" w:rsidP="00BB3565">
            <w:pPr>
              <w:rPr>
                <w:rFonts w:ascii="Cambria" w:eastAsia="Times New Roman" w:hAnsi="Cambria" w:cs="Times New Roman"/>
                <w:sz w:val="16"/>
                <w:szCs w:val="16"/>
              </w:rPr>
            </w:pPr>
            <w:r w:rsidRPr="00304633">
              <w:rPr>
                <w:rFonts w:ascii="Cambria" w:eastAsia="Times New Roman" w:hAnsi="Cambria" w:cs="Times New Roman"/>
                <w:sz w:val="16"/>
                <w:szCs w:val="16"/>
              </w:rPr>
              <w:t xml:space="preserve">3A: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perform quantitative analyses and apply advanced technological tools to solve complex business problems.</w:t>
            </w:r>
            <w:r>
              <w:rPr>
                <w:rFonts w:ascii="Cambria" w:eastAsia="Times New Roman" w:hAnsi="Cambria" w:cs="Times New Roman"/>
                <w:sz w:val="16"/>
                <w:szCs w:val="16"/>
              </w:rPr>
              <w:t xml:space="preserve"> (</w:t>
            </w:r>
            <w:r w:rsidRPr="00BB3565">
              <w:rPr>
                <w:rFonts w:ascii="Cambria" w:eastAsia="Times New Roman" w:hAnsi="Cambria" w:cs="Times New Roman"/>
                <w:b/>
                <w:sz w:val="16"/>
                <w:szCs w:val="16"/>
              </w:rPr>
              <w:t>18 items</w:t>
            </w:r>
            <w:r>
              <w:rPr>
                <w:rFonts w:ascii="Cambria" w:eastAsia="Times New Roman" w:hAnsi="Cambria" w:cs="Times New Roman"/>
                <w:b/>
                <w:sz w:val="16"/>
                <w:szCs w:val="16"/>
              </w:rPr>
              <w:t xml:space="preserve"> total</w:t>
            </w:r>
            <w:r>
              <w:rPr>
                <w:rFonts w:ascii="Cambria" w:eastAsia="Times New Roman" w:hAnsi="Cambria" w:cs="Times New Roman"/>
                <w:sz w:val="16"/>
                <w:szCs w:val="16"/>
              </w:rPr>
              <w:t>)</w:t>
            </w:r>
          </w:p>
        </w:tc>
      </w:tr>
      <w:tr w:rsidR="00BB3565" w:rsidRPr="00304633" w14:paraId="214FC191" w14:textId="77777777" w:rsidTr="009973CF">
        <w:trPr>
          <w:trHeight w:val="300"/>
        </w:trPr>
        <w:tc>
          <w:tcPr>
            <w:tcW w:w="9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0A4D1" w14:textId="15D8EE95" w:rsidR="00BB3565" w:rsidRPr="00304633" w:rsidRDefault="00BB3565" w:rsidP="00BB3565">
            <w:pPr>
              <w:rPr>
                <w:rFonts w:ascii="Cambria" w:eastAsia="Times New Roman" w:hAnsi="Cambria" w:cs="Times New Roman"/>
                <w:sz w:val="16"/>
                <w:szCs w:val="16"/>
              </w:rPr>
            </w:pPr>
            <w:r w:rsidRPr="00304633">
              <w:rPr>
                <w:rFonts w:ascii="Cambria" w:eastAsia="Times New Roman" w:hAnsi="Cambria" w:cs="Times New Roman"/>
                <w:sz w:val="16"/>
                <w:szCs w:val="16"/>
              </w:rPr>
              <w:t xml:space="preserve">4A: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be able to integrate knowledge across disciplines.</w:t>
            </w:r>
            <w:r>
              <w:rPr>
                <w:rFonts w:ascii="Cambria" w:eastAsia="Times New Roman" w:hAnsi="Cambria" w:cs="Times New Roman"/>
                <w:sz w:val="16"/>
                <w:szCs w:val="16"/>
              </w:rPr>
              <w:t xml:space="preserve"> (</w:t>
            </w:r>
            <w:r>
              <w:rPr>
                <w:rFonts w:ascii="Cambria" w:eastAsia="Times New Roman" w:hAnsi="Cambria" w:cs="Times New Roman"/>
                <w:b/>
                <w:sz w:val="16"/>
                <w:szCs w:val="16"/>
              </w:rPr>
              <w:t>35 i</w:t>
            </w:r>
            <w:r w:rsidRPr="00BB3565">
              <w:rPr>
                <w:rFonts w:ascii="Cambria" w:eastAsia="Times New Roman" w:hAnsi="Cambria" w:cs="Times New Roman"/>
                <w:b/>
                <w:sz w:val="16"/>
                <w:szCs w:val="16"/>
              </w:rPr>
              <w:t>tems</w:t>
            </w:r>
            <w:r>
              <w:rPr>
                <w:rFonts w:ascii="Cambria" w:eastAsia="Times New Roman" w:hAnsi="Cambria" w:cs="Times New Roman"/>
                <w:b/>
                <w:sz w:val="16"/>
                <w:szCs w:val="16"/>
              </w:rPr>
              <w:t xml:space="preserve"> total</w:t>
            </w:r>
            <w:r>
              <w:rPr>
                <w:rFonts w:ascii="Cambria" w:eastAsia="Times New Roman" w:hAnsi="Cambria" w:cs="Times New Roman"/>
                <w:sz w:val="16"/>
                <w:szCs w:val="16"/>
              </w:rPr>
              <w:t>)</w:t>
            </w:r>
          </w:p>
        </w:tc>
      </w:tr>
    </w:tbl>
    <w:p w14:paraId="33A9A5F1" w14:textId="77777777" w:rsidR="00BB3565" w:rsidRDefault="00BB3565" w:rsidP="00720924">
      <w:pPr>
        <w:rPr>
          <w:rFonts w:ascii="Cambria" w:hAnsi="Cambria" w:cs="Times New Roman"/>
          <w:sz w:val="20"/>
          <w:szCs w:val="20"/>
        </w:rPr>
      </w:pPr>
    </w:p>
    <w:p w14:paraId="5CAE6649" w14:textId="77777777" w:rsidR="009973CF" w:rsidRDefault="009973CF" w:rsidP="00720924">
      <w:pPr>
        <w:rPr>
          <w:rFonts w:ascii="Cambria" w:hAnsi="Cambria" w:cs="Times New Roman"/>
          <w:sz w:val="20"/>
          <w:szCs w:val="20"/>
        </w:rPr>
      </w:pP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364"/>
        <w:gridCol w:w="1830"/>
      </w:tblGrid>
      <w:tr w:rsidR="00F54419" w:rsidRPr="008E24F6" w14:paraId="75C0AA5A" w14:textId="77777777" w:rsidTr="009973CF">
        <w:trPr>
          <w:trHeight w:val="258"/>
        </w:trPr>
        <w:tc>
          <w:tcPr>
            <w:tcW w:w="2070" w:type="dxa"/>
            <w:vAlign w:val="center"/>
          </w:tcPr>
          <w:p w14:paraId="057C58A7" w14:textId="239A0A8A" w:rsidR="00F54419" w:rsidRDefault="00BB3565" w:rsidP="008E24F6">
            <w:pPr>
              <w:widowControl w:val="0"/>
              <w:autoSpaceDE w:val="0"/>
              <w:autoSpaceDN w:val="0"/>
              <w:adjustRightInd w:val="0"/>
              <w:rPr>
                <w:rFonts w:ascii="Cambria" w:hAnsi="Cambria" w:cs="Times New Roman"/>
                <w:b/>
                <w:bCs/>
                <w:color w:val="000000"/>
                <w:sz w:val="16"/>
                <w:szCs w:val="16"/>
              </w:rPr>
            </w:pPr>
            <w:r>
              <w:rPr>
                <w:rFonts w:ascii="Cambria" w:hAnsi="Cambria" w:cs="Times New Roman"/>
                <w:b/>
                <w:bCs/>
                <w:color w:val="000000"/>
                <w:sz w:val="16"/>
                <w:szCs w:val="16"/>
              </w:rPr>
              <w:t>Learning Goal/Objective</w:t>
            </w:r>
          </w:p>
        </w:tc>
        <w:tc>
          <w:tcPr>
            <w:tcW w:w="5364" w:type="dxa"/>
            <w:vAlign w:val="center"/>
          </w:tcPr>
          <w:p w14:paraId="0E61A376" w14:textId="77777777" w:rsidR="00F54419" w:rsidRPr="008E24F6" w:rsidRDefault="00F54419" w:rsidP="008E24F6">
            <w:pPr>
              <w:widowControl w:val="0"/>
              <w:autoSpaceDE w:val="0"/>
              <w:autoSpaceDN w:val="0"/>
              <w:adjustRightInd w:val="0"/>
              <w:rPr>
                <w:rFonts w:ascii="Cambria" w:hAnsi="Cambria" w:cs="Times New Roman"/>
                <w:b/>
                <w:bCs/>
                <w:color w:val="000000"/>
                <w:sz w:val="16"/>
                <w:szCs w:val="16"/>
              </w:rPr>
            </w:pPr>
            <w:r>
              <w:rPr>
                <w:rFonts w:ascii="Cambria" w:hAnsi="Cambria" w:cs="Times New Roman"/>
                <w:b/>
                <w:bCs/>
                <w:color w:val="000000"/>
                <w:sz w:val="16"/>
                <w:szCs w:val="16"/>
              </w:rPr>
              <w:t>Test Question Label and Topic</w:t>
            </w:r>
          </w:p>
        </w:tc>
        <w:tc>
          <w:tcPr>
            <w:tcW w:w="1830" w:type="dxa"/>
            <w:vAlign w:val="center"/>
          </w:tcPr>
          <w:p w14:paraId="52C8A076" w14:textId="77777777" w:rsidR="00F54419" w:rsidRPr="008E24F6" w:rsidRDefault="00F54419" w:rsidP="008E24F6">
            <w:pPr>
              <w:widowControl w:val="0"/>
              <w:autoSpaceDE w:val="0"/>
              <w:autoSpaceDN w:val="0"/>
              <w:adjustRightInd w:val="0"/>
              <w:rPr>
                <w:rFonts w:ascii="Cambria" w:hAnsi="Cambria" w:cs="Times New Roman"/>
                <w:b/>
                <w:bCs/>
                <w:color w:val="000000"/>
                <w:sz w:val="16"/>
                <w:szCs w:val="16"/>
              </w:rPr>
            </w:pPr>
            <w:r>
              <w:rPr>
                <w:rFonts w:ascii="Cambria" w:hAnsi="Cambria" w:cs="Times New Roman"/>
                <w:b/>
                <w:bCs/>
                <w:color w:val="000000"/>
                <w:sz w:val="16"/>
                <w:szCs w:val="16"/>
              </w:rPr>
              <w:t xml:space="preserve">Potential </w:t>
            </w:r>
            <w:r w:rsidRPr="008E24F6">
              <w:rPr>
                <w:rFonts w:ascii="Cambria" w:hAnsi="Cambria" w:cs="Times New Roman"/>
                <w:b/>
                <w:bCs/>
                <w:color w:val="000000"/>
                <w:sz w:val="16"/>
                <w:szCs w:val="16"/>
              </w:rPr>
              <w:t>Concern</w:t>
            </w:r>
          </w:p>
        </w:tc>
      </w:tr>
      <w:tr w:rsidR="00F54419" w:rsidRPr="008E24F6" w14:paraId="41743F75" w14:textId="77777777" w:rsidTr="009973CF">
        <w:trPr>
          <w:trHeight w:val="258"/>
        </w:trPr>
        <w:tc>
          <w:tcPr>
            <w:tcW w:w="2070" w:type="dxa"/>
            <w:vAlign w:val="center"/>
          </w:tcPr>
          <w:p w14:paraId="7B543694" w14:textId="415960A6"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68BEBD94"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F-260: Calculating Dividend Yield</w:t>
            </w:r>
          </w:p>
        </w:tc>
        <w:tc>
          <w:tcPr>
            <w:tcW w:w="1830" w:type="dxa"/>
            <w:vAlign w:val="center"/>
          </w:tcPr>
          <w:p w14:paraId="787BD3AB"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High</w:t>
            </w:r>
          </w:p>
        </w:tc>
      </w:tr>
      <w:tr w:rsidR="00F54419" w:rsidRPr="008E24F6" w14:paraId="03753920" w14:textId="77777777" w:rsidTr="009973CF">
        <w:trPr>
          <w:trHeight w:val="258"/>
        </w:trPr>
        <w:tc>
          <w:tcPr>
            <w:tcW w:w="2070" w:type="dxa"/>
            <w:vAlign w:val="center"/>
          </w:tcPr>
          <w:p w14:paraId="23B33A8E" w14:textId="5F32410D"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2DDA2544"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M-334: Forecasting</w:t>
            </w:r>
          </w:p>
        </w:tc>
        <w:tc>
          <w:tcPr>
            <w:tcW w:w="1830" w:type="dxa"/>
            <w:vAlign w:val="center"/>
          </w:tcPr>
          <w:p w14:paraId="24D466B7"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High</w:t>
            </w:r>
          </w:p>
        </w:tc>
      </w:tr>
      <w:tr w:rsidR="00F54419" w:rsidRPr="008E24F6" w14:paraId="2539C0B3" w14:textId="77777777" w:rsidTr="009973CF">
        <w:trPr>
          <w:trHeight w:val="258"/>
        </w:trPr>
        <w:tc>
          <w:tcPr>
            <w:tcW w:w="2070" w:type="dxa"/>
            <w:vAlign w:val="center"/>
          </w:tcPr>
          <w:p w14:paraId="431D2E68" w14:textId="0E327905"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518A24F2"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O-322: Operational Impact of Unit Margin</w:t>
            </w:r>
          </w:p>
        </w:tc>
        <w:tc>
          <w:tcPr>
            <w:tcW w:w="1830" w:type="dxa"/>
            <w:vAlign w:val="center"/>
          </w:tcPr>
          <w:p w14:paraId="3BB83799"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High</w:t>
            </w:r>
          </w:p>
        </w:tc>
      </w:tr>
      <w:tr w:rsidR="00F54419" w:rsidRPr="008E24F6" w14:paraId="4CC22375" w14:textId="77777777" w:rsidTr="009973CF">
        <w:trPr>
          <w:trHeight w:val="258"/>
        </w:trPr>
        <w:tc>
          <w:tcPr>
            <w:tcW w:w="2070" w:type="dxa"/>
            <w:vAlign w:val="center"/>
          </w:tcPr>
          <w:p w14:paraId="33A25DE2" w14:textId="7DED9DE9"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76F86C2F"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P-328: Cost of Right-Sizing Plant</w:t>
            </w:r>
          </w:p>
        </w:tc>
        <w:tc>
          <w:tcPr>
            <w:tcW w:w="1830" w:type="dxa"/>
            <w:vAlign w:val="center"/>
          </w:tcPr>
          <w:p w14:paraId="335B330C"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High</w:t>
            </w:r>
          </w:p>
        </w:tc>
      </w:tr>
      <w:tr w:rsidR="00F54419" w:rsidRPr="008E24F6" w14:paraId="153D5C5E" w14:textId="77777777" w:rsidTr="009973CF">
        <w:trPr>
          <w:trHeight w:val="258"/>
        </w:trPr>
        <w:tc>
          <w:tcPr>
            <w:tcW w:w="2070" w:type="dxa"/>
            <w:vAlign w:val="center"/>
          </w:tcPr>
          <w:p w14:paraId="4ED72003" w14:textId="1FCFE863"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2DF3EB22"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P-682: Plant Utilization</w:t>
            </w:r>
          </w:p>
        </w:tc>
        <w:tc>
          <w:tcPr>
            <w:tcW w:w="1830" w:type="dxa"/>
            <w:vAlign w:val="center"/>
          </w:tcPr>
          <w:p w14:paraId="01903B3E"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High</w:t>
            </w:r>
          </w:p>
        </w:tc>
      </w:tr>
      <w:tr w:rsidR="00F54419" w:rsidRPr="008E24F6" w14:paraId="627277C5" w14:textId="77777777" w:rsidTr="009973CF">
        <w:trPr>
          <w:trHeight w:val="258"/>
        </w:trPr>
        <w:tc>
          <w:tcPr>
            <w:tcW w:w="2070" w:type="dxa"/>
            <w:vAlign w:val="center"/>
          </w:tcPr>
          <w:p w14:paraId="4DA2CC80" w14:textId="5944550E" w:rsidR="00BB3565"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798C1C65"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A-94:  Understanding the Accounting Equation</w:t>
            </w:r>
          </w:p>
        </w:tc>
        <w:tc>
          <w:tcPr>
            <w:tcW w:w="1830" w:type="dxa"/>
            <w:vAlign w:val="center"/>
          </w:tcPr>
          <w:p w14:paraId="0F2A3CFD"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26A4B45F" w14:textId="77777777" w:rsidTr="009973CF">
        <w:trPr>
          <w:trHeight w:val="258"/>
        </w:trPr>
        <w:tc>
          <w:tcPr>
            <w:tcW w:w="2070" w:type="dxa"/>
            <w:vAlign w:val="center"/>
          </w:tcPr>
          <w:p w14:paraId="5C69B3CE" w14:textId="2788048D"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5E23CD9C"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A-320: Calculating Book Value</w:t>
            </w:r>
          </w:p>
        </w:tc>
        <w:tc>
          <w:tcPr>
            <w:tcW w:w="1830" w:type="dxa"/>
            <w:vAlign w:val="center"/>
          </w:tcPr>
          <w:p w14:paraId="1E93C978"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4701ECDE" w14:textId="77777777" w:rsidTr="009973CF">
        <w:trPr>
          <w:trHeight w:val="258"/>
        </w:trPr>
        <w:tc>
          <w:tcPr>
            <w:tcW w:w="2070" w:type="dxa"/>
            <w:vAlign w:val="center"/>
          </w:tcPr>
          <w:p w14:paraId="17A867B2" w14:textId="28236BB1"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329EE092"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A-389: Understanding Item Carrying Values on the Balance Sheet</w:t>
            </w:r>
          </w:p>
        </w:tc>
        <w:tc>
          <w:tcPr>
            <w:tcW w:w="1830" w:type="dxa"/>
            <w:vAlign w:val="center"/>
          </w:tcPr>
          <w:p w14:paraId="141A10C4"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5D44CAEF" w14:textId="77777777" w:rsidTr="009973CF">
        <w:trPr>
          <w:trHeight w:val="258"/>
        </w:trPr>
        <w:tc>
          <w:tcPr>
            <w:tcW w:w="2070" w:type="dxa"/>
            <w:vAlign w:val="center"/>
          </w:tcPr>
          <w:p w14:paraId="2FE8ED4C" w14:textId="71E7304D"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15E43EA0"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A-290: Identifying Fixed vs. Variable Costs</w:t>
            </w:r>
          </w:p>
        </w:tc>
        <w:tc>
          <w:tcPr>
            <w:tcW w:w="1830" w:type="dxa"/>
            <w:vAlign w:val="center"/>
          </w:tcPr>
          <w:p w14:paraId="70433492"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02A188A4" w14:textId="77777777" w:rsidTr="009973CF">
        <w:trPr>
          <w:trHeight w:val="258"/>
        </w:trPr>
        <w:tc>
          <w:tcPr>
            <w:tcW w:w="2070" w:type="dxa"/>
            <w:vAlign w:val="center"/>
          </w:tcPr>
          <w:p w14:paraId="332A2371" w14:textId="4D34F35B"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729E801D"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F-267: Calculating Simple Ratios</w:t>
            </w:r>
          </w:p>
        </w:tc>
        <w:tc>
          <w:tcPr>
            <w:tcW w:w="1830" w:type="dxa"/>
            <w:vAlign w:val="center"/>
          </w:tcPr>
          <w:p w14:paraId="45A5BF1D"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41FBF9A1" w14:textId="77777777" w:rsidTr="009973CF">
        <w:trPr>
          <w:trHeight w:val="258"/>
        </w:trPr>
        <w:tc>
          <w:tcPr>
            <w:tcW w:w="2070" w:type="dxa"/>
            <w:vAlign w:val="center"/>
          </w:tcPr>
          <w:p w14:paraId="0A03AB89" w14:textId="0368CDCB"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49D863D7"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F-274: Calculating Ratios from the Annual Report</w:t>
            </w:r>
          </w:p>
        </w:tc>
        <w:tc>
          <w:tcPr>
            <w:tcW w:w="1830" w:type="dxa"/>
            <w:vAlign w:val="center"/>
          </w:tcPr>
          <w:p w14:paraId="0D7AFB00"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5380FF0F" w14:textId="77777777" w:rsidTr="009973CF">
        <w:trPr>
          <w:trHeight w:val="258"/>
        </w:trPr>
        <w:tc>
          <w:tcPr>
            <w:tcW w:w="2070" w:type="dxa"/>
            <w:vAlign w:val="center"/>
          </w:tcPr>
          <w:p w14:paraId="7AA46C07" w14:textId="66AB8F27"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3A &amp; 4A</w:t>
            </w:r>
          </w:p>
        </w:tc>
        <w:tc>
          <w:tcPr>
            <w:tcW w:w="5364" w:type="dxa"/>
            <w:vAlign w:val="center"/>
          </w:tcPr>
          <w:p w14:paraId="10D140E2"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F-301: Calculating Stock Repurchase</w:t>
            </w:r>
          </w:p>
        </w:tc>
        <w:tc>
          <w:tcPr>
            <w:tcW w:w="1830" w:type="dxa"/>
            <w:vAlign w:val="center"/>
          </w:tcPr>
          <w:p w14:paraId="46B2C6CA"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6FE3087D" w14:textId="77777777" w:rsidTr="009973CF">
        <w:trPr>
          <w:trHeight w:val="258"/>
        </w:trPr>
        <w:tc>
          <w:tcPr>
            <w:tcW w:w="2070" w:type="dxa"/>
            <w:vAlign w:val="center"/>
          </w:tcPr>
          <w:p w14:paraId="16C5CDD3" w14:textId="5E9FC407"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3D75D64B"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H-324: Calculating Training Costs</w:t>
            </w:r>
          </w:p>
        </w:tc>
        <w:tc>
          <w:tcPr>
            <w:tcW w:w="1830" w:type="dxa"/>
            <w:vAlign w:val="center"/>
          </w:tcPr>
          <w:p w14:paraId="6CAACF63"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4D796FA6" w14:textId="77777777" w:rsidTr="009973CF">
        <w:trPr>
          <w:trHeight w:val="258"/>
        </w:trPr>
        <w:tc>
          <w:tcPr>
            <w:tcW w:w="2070" w:type="dxa"/>
            <w:vAlign w:val="center"/>
          </w:tcPr>
          <w:p w14:paraId="73C9A99B" w14:textId="323019DC"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1A7C8570"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H-326: Calculating Separation Costs</w:t>
            </w:r>
          </w:p>
        </w:tc>
        <w:tc>
          <w:tcPr>
            <w:tcW w:w="1830" w:type="dxa"/>
            <w:vAlign w:val="center"/>
          </w:tcPr>
          <w:p w14:paraId="3617E358"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3ED91932" w14:textId="77777777" w:rsidTr="009973CF">
        <w:trPr>
          <w:trHeight w:val="258"/>
        </w:trPr>
        <w:tc>
          <w:tcPr>
            <w:tcW w:w="2070" w:type="dxa"/>
            <w:vAlign w:val="center"/>
          </w:tcPr>
          <w:p w14:paraId="46BD147D" w14:textId="5644B895"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5EC7C970"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 xml:space="preserve">M-308: Identifying Marketing Efficiency </w:t>
            </w:r>
          </w:p>
        </w:tc>
        <w:tc>
          <w:tcPr>
            <w:tcW w:w="1830" w:type="dxa"/>
            <w:vAlign w:val="center"/>
          </w:tcPr>
          <w:p w14:paraId="3187B936"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3A00DEE8" w14:textId="77777777" w:rsidTr="009973CF">
        <w:trPr>
          <w:trHeight w:val="258"/>
        </w:trPr>
        <w:tc>
          <w:tcPr>
            <w:tcW w:w="2070" w:type="dxa"/>
            <w:vAlign w:val="center"/>
          </w:tcPr>
          <w:p w14:paraId="29A85F11" w14:textId="256A1E3F"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3B53E917"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M-343: Creating Marketing Budgets</w:t>
            </w:r>
          </w:p>
        </w:tc>
        <w:tc>
          <w:tcPr>
            <w:tcW w:w="1830" w:type="dxa"/>
            <w:vAlign w:val="center"/>
          </w:tcPr>
          <w:p w14:paraId="1D21F000"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5E80C9CA" w14:textId="77777777" w:rsidTr="009973CF">
        <w:trPr>
          <w:trHeight w:val="258"/>
        </w:trPr>
        <w:tc>
          <w:tcPr>
            <w:tcW w:w="2070" w:type="dxa"/>
            <w:vAlign w:val="center"/>
          </w:tcPr>
          <w:p w14:paraId="4E7438E1" w14:textId="731722DC"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5BB6FE55"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M-354: Identifying Price Elasticity</w:t>
            </w:r>
          </w:p>
        </w:tc>
        <w:tc>
          <w:tcPr>
            <w:tcW w:w="1830" w:type="dxa"/>
            <w:vAlign w:val="center"/>
          </w:tcPr>
          <w:p w14:paraId="1647E09E"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r w:rsidR="00F54419" w:rsidRPr="008E24F6" w14:paraId="35D0027C" w14:textId="77777777" w:rsidTr="009973CF">
        <w:trPr>
          <w:trHeight w:val="258"/>
        </w:trPr>
        <w:tc>
          <w:tcPr>
            <w:tcW w:w="2070" w:type="dxa"/>
            <w:vAlign w:val="center"/>
          </w:tcPr>
          <w:p w14:paraId="0DCA33A9" w14:textId="59A1592B" w:rsidR="00F54419" w:rsidRPr="008E24F6" w:rsidRDefault="00BB3565"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4A</w:t>
            </w:r>
          </w:p>
        </w:tc>
        <w:tc>
          <w:tcPr>
            <w:tcW w:w="5364" w:type="dxa"/>
            <w:vAlign w:val="center"/>
          </w:tcPr>
          <w:p w14:paraId="212C95BD"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sidRPr="008E24F6">
              <w:rPr>
                <w:rFonts w:ascii="Cambria" w:hAnsi="Cambria" w:cs="Times New Roman"/>
                <w:color w:val="000000"/>
                <w:sz w:val="16"/>
                <w:szCs w:val="16"/>
              </w:rPr>
              <w:t>P-258: Capacity Analysis</w:t>
            </w:r>
          </w:p>
        </w:tc>
        <w:tc>
          <w:tcPr>
            <w:tcW w:w="1830" w:type="dxa"/>
            <w:vAlign w:val="center"/>
          </w:tcPr>
          <w:p w14:paraId="4679481B" w14:textId="77777777" w:rsidR="00F54419" w:rsidRPr="008E24F6" w:rsidRDefault="00F54419" w:rsidP="008E24F6">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Moderate</w:t>
            </w:r>
          </w:p>
        </w:tc>
      </w:tr>
    </w:tbl>
    <w:p w14:paraId="1ED7ED11" w14:textId="77777777" w:rsidR="009973CF" w:rsidRDefault="009973CF" w:rsidP="00720924">
      <w:pPr>
        <w:rPr>
          <w:rFonts w:ascii="Cambria" w:hAnsi="Cambria" w:cs="Times New Roman"/>
          <w:i/>
          <w:sz w:val="20"/>
          <w:szCs w:val="20"/>
        </w:rPr>
      </w:pPr>
    </w:p>
    <w:p w14:paraId="2996F8CE" w14:textId="77777777" w:rsidR="009973CF" w:rsidRDefault="009973CF" w:rsidP="00720924">
      <w:pPr>
        <w:rPr>
          <w:rFonts w:ascii="Cambria" w:hAnsi="Cambria" w:cs="Times New Roman"/>
          <w:i/>
          <w:sz w:val="20"/>
          <w:szCs w:val="20"/>
        </w:rPr>
      </w:pPr>
    </w:p>
    <w:p w14:paraId="1FD3BB19" w14:textId="77777777" w:rsidR="009973CF" w:rsidRDefault="009973CF" w:rsidP="00720924">
      <w:pPr>
        <w:rPr>
          <w:rFonts w:ascii="Cambria" w:hAnsi="Cambria" w:cs="Times New Roman"/>
          <w:i/>
          <w:sz w:val="20"/>
          <w:szCs w:val="20"/>
        </w:rPr>
      </w:pPr>
    </w:p>
    <w:p w14:paraId="18BD73C5" w14:textId="77777777" w:rsidR="009973CF" w:rsidRDefault="009973CF" w:rsidP="00720924">
      <w:pPr>
        <w:rPr>
          <w:rFonts w:ascii="Cambria" w:hAnsi="Cambria" w:cs="Times New Roman"/>
          <w:i/>
          <w:sz w:val="20"/>
          <w:szCs w:val="20"/>
        </w:rPr>
      </w:pPr>
    </w:p>
    <w:p w14:paraId="370EFD32" w14:textId="77777777" w:rsidR="009973CF" w:rsidRDefault="009973CF" w:rsidP="00720924">
      <w:pPr>
        <w:rPr>
          <w:rFonts w:ascii="Cambria" w:hAnsi="Cambria" w:cs="Times New Roman"/>
          <w:i/>
          <w:sz w:val="20"/>
          <w:szCs w:val="20"/>
        </w:rPr>
      </w:pPr>
    </w:p>
    <w:p w14:paraId="55143C95" w14:textId="77777777" w:rsidR="009973CF" w:rsidRDefault="009973CF" w:rsidP="00720924">
      <w:pPr>
        <w:rPr>
          <w:rFonts w:ascii="Cambria" w:hAnsi="Cambria" w:cs="Times New Roman"/>
          <w:i/>
          <w:sz w:val="20"/>
          <w:szCs w:val="20"/>
        </w:rPr>
      </w:pPr>
    </w:p>
    <w:p w14:paraId="0464FCAB" w14:textId="77777777" w:rsidR="009973CF" w:rsidRDefault="009973CF" w:rsidP="00720924">
      <w:pPr>
        <w:rPr>
          <w:rFonts w:ascii="Cambria" w:hAnsi="Cambria" w:cs="Times New Roman"/>
          <w:i/>
          <w:sz w:val="20"/>
          <w:szCs w:val="20"/>
        </w:rPr>
      </w:pPr>
    </w:p>
    <w:p w14:paraId="313DEC1C" w14:textId="77777777" w:rsidR="009973CF" w:rsidRDefault="009973CF" w:rsidP="00720924">
      <w:pPr>
        <w:rPr>
          <w:rFonts w:ascii="Cambria" w:hAnsi="Cambria" w:cs="Times New Roman"/>
          <w:i/>
          <w:sz w:val="20"/>
          <w:szCs w:val="20"/>
        </w:rPr>
      </w:pPr>
    </w:p>
    <w:p w14:paraId="2F97CCA8" w14:textId="77777777" w:rsidR="009973CF" w:rsidRDefault="009973CF" w:rsidP="00720924">
      <w:pPr>
        <w:rPr>
          <w:rFonts w:ascii="Cambria" w:hAnsi="Cambria" w:cs="Times New Roman"/>
          <w:i/>
          <w:sz w:val="20"/>
          <w:szCs w:val="20"/>
        </w:rPr>
      </w:pPr>
    </w:p>
    <w:p w14:paraId="6D9324BE" w14:textId="77777777" w:rsidR="009973CF" w:rsidRDefault="009973CF" w:rsidP="00720924">
      <w:pPr>
        <w:rPr>
          <w:rFonts w:ascii="Cambria" w:hAnsi="Cambria" w:cs="Times New Roman"/>
          <w:i/>
          <w:sz w:val="20"/>
          <w:szCs w:val="20"/>
        </w:rPr>
      </w:pPr>
    </w:p>
    <w:p w14:paraId="40F57373" w14:textId="77777777" w:rsidR="009973CF" w:rsidRDefault="009973CF" w:rsidP="00720924">
      <w:pPr>
        <w:rPr>
          <w:rFonts w:ascii="Cambria" w:hAnsi="Cambria" w:cs="Times New Roman"/>
          <w:i/>
          <w:sz w:val="20"/>
          <w:szCs w:val="20"/>
        </w:rPr>
      </w:pPr>
    </w:p>
    <w:p w14:paraId="671AE741" w14:textId="49B77A34" w:rsidR="00F54419" w:rsidRPr="009973CF" w:rsidRDefault="00F54419" w:rsidP="00720924">
      <w:pPr>
        <w:rPr>
          <w:rFonts w:ascii="Cambria" w:hAnsi="Cambria" w:cs="Times New Roman"/>
          <w:i/>
          <w:sz w:val="20"/>
          <w:szCs w:val="20"/>
        </w:rPr>
      </w:pPr>
      <w:r>
        <w:rPr>
          <w:rFonts w:ascii="Cambria" w:hAnsi="Cambria" w:cs="Times New Roman"/>
          <w:i/>
          <w:sz w:val="20"/>
          <w:szCs w:val="20"/>
        </w:rPr>
        <w:t>Undergraduate Program</w:t>
      </w:r>
    </w:p>
    <w:p w14:paraId="7B35B675" w14:textId="77777777" w:rsidR="00F54419" w:rsidRDefault="00F54419" w:rsidP="00720924">
      <w:pPr>
        <w:rPr>
          <w:rFonts w:ascii="Cambria" w:hAnsi="Cambria" w:cs="Times New Roman"/>
          <w:sz w:val="20"/>
          <w:szCs w:val="20"/>
        </w:rPr>
      </w:pPr>
    </w:p>
    <w:tbl>
      <w:tblPr>
        <w:tblW w:w="9465" w:type="dxa"/>
        <w:tblInd w:w="93" w:type="dxa"/>
        <w:tblLayout w:type="fixed"/>
        <w:tblLook w:val="04A0" w:firstRow="1" w:lastRow="0" w:firstColumn="1" w:lastColumn="0" w:noHBand="0" w:noVBand="1"/>
      </w:tblPr>
      <w:tblGrid>
        <w:gridCol w:w="9465"/>
      </w:tblGrid>
      <w:tr w:rsidR="00BB3565" w:rsidRPr="00304633" w14:paraId="485BC432" w14:textId="77777777" w:rsidTr="00BB3565">
        <w:trPr>
          <w:trHeight w:val="269"/>
        </w:trPr>
        <w:tc>
          <w:tcPr>
            <w:tcW w:w="9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8A06" w14:textId="77777777" w:rsidR="00BB3565" w:rsidRPr="00304633" w:rsidRDefault="00BB3565" w:rsidP="00BB3565">
            <w:pPr>
              <w:rPr>
                <w:rFonts w:ascii="Cambria" w:eastAsia="Times New Roman" w:hAnsi="Cambria" w:cs="Times New Roman"/>
                <w:b/>
                <w:bCs/>
                <w:sz w:val="16"/>
                <w:szCs w:val="16"/>
              </w:rPr>
            </w:pPr>
            <w:r w:rsidRPr="00304633">
              <w:rPr>
                <w:rFonts w:ascii="Cambria" w:eastAsia="Times New Roman" w:hAnsi="Cambria" w:cs="Times New Roman"/>
                <w:b/>
                <w:bCs/>
                <w:sz w:val="16"/>
                <w:szCs w:val="16"/>
              </w:rPr>
              <w:t>Learning Objective</w:t>
            </w:r>
            <w:r>
              <w:rPr>
                <w:rFonts w:ascii="Cambria" w:eastAsia="Times New Roman" w:hAnsi="Cambria" w:cs="Times New Roman"/>
                <w:b/>
                <w:bCs/>
                <w:sz w:val="16"/>
                <w:szCs w:val="16"/>
              </w:rPr>
              <w:t xml:space="preserve">s: </w:t>
            </w:r>
            <w:r w:rsidRPr="00304633">
              <w:rPr>
                <w:rFonts w:ascii="Cambria" w:eastAsia="Times New Roman" w:hAnsi="Cambria" w:cs="Times New Roman"/>
                <w:b/>
                <w:bCs/>
                <w:i/>
                <w:sz w:val="16"/>
                <w:szCs w:val="16"/>
              </w:rPr>
              <w:t>Students who graduate will…</w:t>
            </w:r>
          </w:p>
        </w:tc>
      </w:tr>
      <w:tr w:rsidR="00BB3565" w:rsidRPr="00304633" w14:paraId="45191351" w14:textId="77777777" w:rsidTr="00BB3565">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29EF7" w14:textId="0D09FCCD" w:rsidR="00BB3565" w:rsidRPr="00BB3565" w:rsidRDefault="00BB3565" w:rsidP="00BB3565">
            <w:pPr>
              <w:rPr>
                <w:rFonts w:ascii="Cambria" w:eastAsia="Times New Roman" w:hAnsi="Cambria" w:cs="Times New Roman"/>
                <w:b/>
                <w:sz w:val="16"/>
                <w:szCs w:val="16"/>
              </w:rPr>
            </w:pPr>
            <w:r>
              <w:rPr>
                <w:rFonts w:ascii="Cambria" w:eastAsia="Times New Roman" w:hAnsi="Cambria" w:cs="Times New Roman"/>
                <w:sz w:val="16"/>
                <w:szCs w:val="16"/>
              </w:rPr>
              <w:t>1</w:t>
            </w:r>
            <w:r w:rsidRPr="00304633">
              <w:rPr>
                <w:rFonts w:ascii="Cambria" w:eastAsia="Times New Roman" w:hAnsi="Cambria" w:cs="Times New Roman"/>
                <w:sz w:val="16"/>
                <w:szCs w:val="16"/>
              </w:rPr>
              <w:t xml:space="preserve">A: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recognize and integrate foundation knowledge across functional areas. </w:t>
            </w:r>
            <w:r>
              <w:rPr>
                <w:rFonts w:ascii="Cambria" w:eastAsia="Times New Roman" w:hAnsi="Cambria" w:cs="Times New Roman"/>
                <w:sz w:val="16"/>
                <w:szCs w:val="16"/>
              </w:rPr>
              <w:t xml:space="preserve"> (</w:t>
            </w:r>
            <w:r>
              <w:rPr>
                <w:rFonts w:ascii="Cambria" w:eastAsia="Times New Roman" w:hAnsi="Cambria" w:cs="Times New Roman"/>
                <w:b/>
                <w:sz w:val="16"/>
                <w:szCs w:val="16"/>
              </w:rPr>
              <w:t>35 items total</w:t>
            </w:r>
            <w:r w:rsidRPr="00BB3565">
              <w:rPr>
                <w:rFonts w:ascii="Cambria" w:eastAsia="Times New Roman" w:hAnsi="Cambria" w:cs="Times New Roman"/>
                <w:sz w:val="16"/>
                <w:szCs w:val="16"/>
              </w:rPr>
              <w:t>)</w:t>
            </w:r>
          </w:p>
        </w:tc>
      </w:tr>
      <w:tr w:rsidR="00BB3565" w:rsidRPr="00304633" w14:paraId="185902EC" w14:textId="77777777" w:rsidTr="00BB3565">
        <w:trPr>
          <w:trHeight w:val="300"/>
        </w:trPr>
        <w:tc>
          <w:tcPr>
            <w:tcW w:w="9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DCFF" w14:textId="0B295D8C" w:rsidR="00BB3565" w:rsidRPr="00BB3565" w:rsidRDefault="00BB3565" w:rsidP="00BB3565">
            <w:pPr>
              <w:rPr>
                <w:rFonts w:ascii="Cambria" w:eastAsia="Times New Roman" w:hAnsi="Cambria" w:cs="Times New Roman"/>
                <w:sz w:val="16"/>
                <w:szCs w:val="16"/>
              </w:rPr>
            </w:pPr>
            <w:r>
              <w:rPr>
                <w:rFonts w:ascii="Cambria" w:eastAsia="Times New Roman" w:hAnsi="Cambria" w:cs="Times New Roman"/>
                <w:sz w:val="16"/>
                <w:szCs w:val="16"/>
              </w:rPr>
              <w:t>1</w:t>
            </w:r>
            <w:r w:rsidRPr="00304633">
              <w:rPr>
                <w:rFonts w:ascii="Cambria" w:eastAsia="Times New Roman" w:hAnsi="Cambria" w:cs="Times New Roman"/>
                <w:sz w:val="16"/>
                <w:szCs w:val="16"/>
              </w:rPr>
              <w:t xml:space="preserve">B: </w:t>
            </w:r>
            <w:r>
              <w:rPr>
                <w:rFonts w:ascii="Cambria" w:eastAsia="Times New Roman" w:hAnsi="Cambria" w:cs="Times New Roman"/>
                <w:sz w:val="16"/>
                <w:szCs w:val="16"/>
              </w:rPr>
              <w:t>…</w:t>
            </w:r>
            <w:r w:rsidRPr="00304633">
              <w:rPr>
                <w:rFonts w:ascii="Cambria" w:eastAsia="Times New Roman" w:hAnsi="Cambria" w:cs="Times New Roman"/>
                <w:sz w:val="16"/>
                <w:szCs w:val="16"/>
              </w:rPr>
              <w:t xml:space="preserve"> apply critical thinking skills to solve business problems.</w:t>
            </w:r>
            <w:r>
              <w:rPr>
                <w:rFonts w:ascii="Cambria" w:eastAsia="Times New Roman" w:hAnsi="Cambria" w:cs="Times New Roman"/>
                <w:sz w:val="16"/>
                <w:szCs w:val="16"/>
              </w:rPr>
              <w:t xml:space="preserve"> (</w:t>
            </w:r>
            <w:r>
              <w:rPr>
                <w:rFonts w:ascii="Cambria" w:eastAsia="Times New Roman" w:hAnsi="Cambria" w:cs="Times New Roman"/>
                <w:b/>
                <w:sz w:val="16"/>
                <w:szCs w:val="16"/>
              </w:rPr>
              <w:t>11 i</w:t>
            </w:r>
            <w:r w:rsidRPr="00BB3565">
              <w:rPr>
                <w:rFonts w:ascii="Cambria" w:eastAsia="Times New Roman" w:hAnsi="Cambria" w:cs="Times New Roman"/>
                <w:b/>
                <w:sz w:val="16"/>
                <w:szCs w:val="16"/>
              </w:rPr>
              <w:t>tems total</w:t>
            </w:r>
            <w:r>
              <w:rPr>
                <w:rFonts w:ascii="Cambria" w:eastAsia="Times New Roman" w:hAnsi="Cambria" w:cs="Times New Roman"/>
                <w:sz w:val="16"/>
                <w:szCs w:val="16"/>
              </w:rPr>
              <w:t>)</w:t>
            </w:r>
          </w:p>
        </w:tc>
      </w:tr>
    </w:tbl>
    <w:p w14:paraId="29D1DAF2" w14:textId="77777777" w:rsidR="00BB3565" w:rsidRDefault="00BB3565" w:rsidP="00720924">
      <w:pPr>
        <w:rPr>
          <w:rFonts w:ascii="Cambria" w:hAnsi="Cambria" w:cs="Times New Roman"/>
          <w:sz w:val="20"/>
          <w:szCs w:val="20"/>
        </w:rPr>
      </w:pPr>
    </w:p>
    <w:p w14:paraId="718ED6E5" w14:textId="77777777" w:rsidR="009973CF" w:rsidRDefault="009973CF" w:rsidP="00720924">
      <w:pPr>
        <w:rPr>
          <w:rFonts w:ascii="Cambria" w:hAnsi="Cambria"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5028"/>
        <w:gridCol w:w="1980"/>
      </w:tblGrid>
      <w:tr w:rsidR="00BB3565" w:rsidRPr="00F54419" w14:paraId="3D92E697" w14:textId="77777777" w:rsidTr="00BB3565">
        <w:trPr>
          <w:trHeight w:val="274"/>
        </w:trPr>
        <w:tc>
          <w:tcPr>
            <w:tcW w:w="2442" w:type="dxa"/>
            <w:vAlign w:val="center"/>
          </w:tcPr>
          <w:p w14:paraId="209026A1" w14:textId="28FBF102" w:rsidR="00F54419" w:rsidRPr="00F54419" w:rsidRDefault="00BB3565" w:rsidP="00F54419">
            <w:pPr>
              <w:widowControl w:val="0"/>
              <w:autoSpaceDE w:val="0"/>
              <w:autoSpaceDN w:val="0"/>
              <w:adjustRightInd w:val="0"/>
              <w:rPr>
                <w:rFonts w:ascii="Cambria" w:hAnsi="Cambria" w:cs="Times New Roman"/>
                <w:b/>
                <w:bCs/>
                <w:color w:val="000000"/>
                <w:sz w:val="16"/>
                <w:szCs w:val="16"/>
              </w:rPr>
            </w:pPr>
            <w:r>
              <w:rPr>
                <w:rFonts w:ascii="Cambria" w:hAnsi="Cambria" w:cs="Times New Roman"/>
                <w:b/>
                <w:bCs/>
                <w:color w:val="000000"/>
                <w:sz w:val="16"/>
                <w:szCs w:val="16"/>
              </w:rPr>
              <w:t>Leaning Goal/Objective</w:t>
            </w:r>
          </w:p>
        </w:tc>
        <w:tc>
          <w:tcPr>
            <w:tcW w:w="5028" w:type="dxa"/>
            <w:vAlign w:val="center"/>
          </w:tcPr>
          <w:p w14:paraId="5526A21D" w14:textId="77777777" w:rsidR="00F54419" w:rsidRPr="00F54419" w:rsidRDefault="00F54419" w:rsidP="00F54419">
            <w:pPr>
              <w:widowControl w:val="0"/>
              <w:autoSpaceDE w:val="0"/>
              <w:autoSpaceDN w:val="0"/>
              <w:adjustRightInd w:val="0"/>
              <w:rPr>
                <w:rFonts w:ascii="Cambria" w:hAnsi="Cambria" w:cs="Times New Roman"/>
                <w:b/>
                <w:bCs/>
                <w:color w:val="000000"/>
                <w:sz w:val="16"/>
                <w:szCs w:val="16"/>
              </w:rPr>
            </w:pPr>
            <w:r w:rsidRPr="00F54419">
              <w:rPr>
                <w:rFonts w:ascii="Cambria" w:hAnsi="Cambria" w:cs="Times New Roman"/>
                <w:b/>
                <w:bCs/>
                <w:color w:val="000000"/>
                <w:sz w:val="16"/>
                <w:szCs w:val="16"/>
              </w:rPr>
              <w:t>Test Question Label and Topic</w:t>
            </w:r>
          </w:p>
        </w:tc>
        <w:tc>
          <w:tcPr>
            <w:tcW w:w="1980" w:type="dxa"/>
            <w:vAlign w:val="center"/>
          </w:tcPr>
          <w:p w14:paraId="46261225" w14:textId="77777777" w:rsidR="00F54419" w:rsidRPr="00F54419" w:rsidRDefault="00F54419" w:rsidP="00F54419">
            <w:pPr>
              <w:widowControl w:val="0"/>
              <w:autoSpaceDE w:val="0"/>
              <w:autoSpaceDN w:val="0"/>
              <w:adjustRightInd w:val="0"/>
              <w:rPr>
                <w:rFonts w:ascii="Cambria" w:hAnsi="Cambria" w:cs="Times New Roman"/>
                <w:b/>
                <w:bCs/>
                <w:color w:val="000000"/>
                <w:sz w:val="16"/>
                <w:szCs w:val="16"/>
              </w:rPr>
            </w:pPr>
            <w:r w:rsidRPr="00F54419">
              <w:rPr>
                <w:rFonts w:ascii="Cambria" w:hAnsi="Cambria" w:cs="Times New Roman"/>
                <w:b/>
                <w:bCs/>
                <w:color w:val="000000"/>
                <w:sz w:val="16"/>
                <w:szCs w:val="16"/>
              </w:rPr>
              <w:t>Potential Concern</w:t>
            </w:r>
          </w:p>
        </w:tc>
      </w:tr>
      <w:tr w:rsidR="00BB3565" w:rsidRPr="00F54419" w14:paraId="4FAE09AD" w14:textId="77777777" w:rsidTr="00BB3565">
        <w:trPr>
          <w:trHeight w:val="274"/>
        </w:trPr>
        <w:tc>
          <w:tcPr>
            <w:tcW w:w="2442" w:type="dxa"/>
            <w:vAlign w:val="center"/>
          </w:tcPr>
          <w:p w14:paraId="47A4FDD4" w14:textId="6EB856E3"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1FAA9917"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A-389: Understanding Item Carrying Values on the Balance Sheet</w:t>
            </w:r>
          </w:p>
        </w:tc>
        <w:tc>
          <w:tcPr>
            <w:tcW w:w="1980" w:type="dxa"/>
            <w:vAlign w:val="center"/>
          </w:tcPr>
          <w:p w14:paraId="6EBFD07C"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Pr>
                <w:rFonts w:ascii="Cambria" w:eastAsia="Times New Roman" w:hAnsi="Cambria" w:cs="Times New Roman"/>
                <w:color w:val="000000"/>
                <w:sz w:val="16"/>
                <w:szCs w:val="16"/>
              </w:rPr>
              <w:t>H</w:t>
            </w:r>
            <w:r w:rsidRPr="00F54419">
              <w:rPr>
                <w:rFonts w:ascii="Cambria" w:eastAsia="Times New Roman" w:hAnsi="Cambria" w:cs="Times New Roman"/>
                <w:color w:val="000000"/>
                <w:sz w:val="16"/>
                <w:szCs w:val="16"/>
              </w:rPr>
              <w:t>igh</w:t>
            </w:r>
          </w:p>
        </w:tc>
      </w:tr>
      <w:tr w:rsidR="00BB3565" w:rsidRPr="00F54419" w14:paraId="02943070" w14:textId="77777777" w:rsidTr="00BB3565">
        <w:trPr>
          <w:trHeight w:val="274"/>
        </w:trPr>
        <w:tc>
          <w:tcPr>
            <w:tcW w:w="2442" w:type="dxa"/>
            <w:vAlign w:val="center"/>
          </w:tcPr>
          <w:p w14:paraId="62B60996" w14:textId="30EA24C6"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7C9AB43A"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F-260: Calculating Dividend Yield</w:t>
            </w:r>
          </w:p>
        </w:tc>
        <w:tc>
          <w:tcPr>
            <w:tcW w:w="1980" w:type="dxa"/>
            <w:vAlign w:val="center"/>
          </w:tcPr>
          <w:p w14:paraId="5601151F"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Pr>
                <w:rFonts w:ascii="Cambria" w:eastAsia="Times New Roman" w:hAnsi="Cambria" w:cs="Times New Roman"/>
                <w:color w:val="000000"/>
                <w:sz w:val="16"/>
                <w:szCs w:val="16"/>
              </w:rPr>
              <w:t>H</w:t>
            </w:r>
            <w:r w:rsidRPr="00F54419">
              <w:rPr>
                <w:rFonts w:ascii="Cambria" w:eastAsia="Times New Roman" w:hAnsi="Cambria" w:cs="Times New Roman"/>
                <w:color w:val="000000"/>
                <w:sz w:val="16"/>
                <w:szCs w:val="16"/>
              </w:rPr>
              <w:t>igh</w:t>
            </w:r>
          </w:p>
        </w:tc>
      </w:tr>
      <w:tr w:rsidR="00BB3565" w:rsidRPr="00F54419" w14:paraId="7CD67CAF" w14:textId="77777777" w:rsidTr="00BB3565">
        <w:trPr>
          <w:trHeight w:val="274"/>
        </w:trPr>
        <w:tc>
          <w:tcPr>
            <w:tcW w:w="2442" w:type="dxa"/>
            <w:vAlign w:val="center"/>
          </w:tcPr>
          <w:p w14:paraId="0A12FAED" w14:textId="21917F65"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15311F75"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M-334: Forecasting</w:t>
            </w:r>
          </w:p>
        </w:tc>
        <w:tc>
          <w:tcPr>
            <w:tcW w:w="1980" w:type="dxa"/>
            <w:vAlign w:val="center"/>
          </w:tcPr>
          <w:p w14:paraId="18908F4F"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Pr>
                <w:rFonts w:ascii="Cambria" w:eastAsia="Times New Roman" w:hAnsi="Cambria" w:cs="Times New Roman"/>
                <w:color w:val="000000"/>
                <w:sz w:val="16"/>
                <w:szCs w:val="16"/>
              </w:rPr>
              <w:t>H</w:t>
            </w:r>
            <w:r w:rsidRPr="00F54419">
              <w:rPr>
                <w:rFonts w:ascii="Cambria" w:eastAsia="Times New Roman" w:hAnsi="Cambria" w:cs="Times New Roman"/>
                <w:color w:val="000000"/>
                <w:sz w:val="16"/>
                <w:szCs w:val="16"/>
              </w:rPr>
              <w:t>igh</w:t>
            </w:r>
          </w:p>
        </w:tc>
      </w:tr>
      <w:tr w:rsidR="00BB3565" w:rsidRPr="00F54419" w14:paraId="57FB587B" w14:textId="77777777" w:rsidTr="00BB3565">
        <w:trPr>
          <w:trHeight w:val="274"/>
        </w:trPr>
        <w:tc>
          <w:tcPr>
            <w:tcW w:w="2442" w:type="dxa"/>
            <w:vAlign w:val="center"/>
          </w:tcPr>
          <w:p w14:paraId="4B7A49DC" w14:textId="65D119C2"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1B</w:t>
            </w:r>
          </w:p>
        </w:tc>
        <w:tc>
          <w:tcPr>
            <w:tcW w:w="5028" w:type="dxa"/>
            <w:vAlign w:val="center"/>
          </w:tcPr>
          <w:p w14:paraId="2D705DF5"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S-73:  Identifying Strategies</w:t>
            </w:r>
          </w:p>
        </w:tc>
        <w:tc>
          <w:tcPr>
            <w:tcW w:w="1980" w:type="dxa"/>
            <w:vAlign w:val="center"/>
          </w:tcPr>
          <w:p w14:paraId="4AD13C19"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Pr>
                <w:rFonts w:ascii="Cambria" w:eastAsia="Times New Roman" w:hAnsi="Cambria" w:cs="Times New Roman"/>
                <w:color w:val="000000"/>
                <w:sz w:val="16"/>
                <w:szCs w:val="16"/>
              </w:rPr>
              <w:t>H</w:t>
            </w:r>
            <w:r w:rsidRPr="00F54419">
              <w:rPr>
                <w:rFonts w:ascii="Cambria" w:eastAsia="Times New Roman" w:hAnsi="Cambria" w:cs="Times New Roman"/>
                <w:color w:val="000000"/>
                <w:sz w:val="16"/>
                <w:szCs w:val="16"/>
              </w:rPr>
              <w:t>igh</w:t>
            </w:r>
          </w:p>
        </w:tc>
      </w:tr>
      <w:tr w:rsidR="00BB3565" w:rsidRPr="00F54419" w14:paraId="47B9E496" w14:textId="77777777" w:rsidTr="00BB3565">
        <w:trPr>
          <w:trHeight w:val="274"/>
        </w:trPr>
        <w:tc>
          <w:tcPr>
            <w:tcW w:w="2442" w:type="dxa"/>
            <w:vAlign w:val="center"/>
          </w:tcPr>
          <w:p w14:paraId="562E2AE0" w14:textId="2E97DD13"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442FA75F"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F-115: DuPont Analysis</w:t>
            </w:r>
          </w:p>
        </w:tc>
        <w:tc>
          <w:tcPr>
            <w:tcW w:w="1980" w:type="dxa"/>
            <w:vAlign w:val="center"/>
          </w:tcPr>
          <w:p w14:paraId="7334B2BD" w14:textId="51D06D5E" w:rsidR="00F54419" w:rsidRPr="00F54419" w:rsidRDefault="00F54419" w:rsidP="00F54419">
            <w:pPr>
              <w:widowControl w:val="0"/>
              <w:autoSpaceDE w:val="0"/>
              <w:autoSpaceDN w:val="0"/>
              <w:adjustRightInd w:val="0"/>
              <w:rPr>
                <w:rFonts w:ascii="Cambria" w:hAnsi="Cambria" w:cs="Times New Roman"/>
                <w:color w:val="000000"/>
                <w:sz w:val="16"/>
                <w:szCs w:val="16"/>
              </w:rPr>
            </w:pPr>
            <w:r>
              <w:rPr>
                <w:rFonts w:ascii="Cambria" w:eastAsia="Times New Roman" w:hAnsi="Cambria" w:cs="Times New Roman"/>
                <w:color w:val="000000"/>
                <w:sz w:val="16"/>
                <w:szCs w:val="16"/>
              </w:rPr>
              <w:t>M</w:t>
            </w:r>
            <w:r w:rsidRPr="00F54419">
              <w:rPr>
                <w:rFonts w:ascii="Cambria" w:eastAsia="Times New Roman" w:hAnsi="Cambria" w:cs="Times New Roman"/>
                <w:color w:val="000000"/>
                <w:sz w:val="16"/>
                <w:szCs w:val="16"/>
              </w:rPr>
              <w:t>oderate</w:t>
            </w:r>
          </w:p>
        </w:tc>
      </w:tr>
      <w:tr w:rsidR="00BB3565" w:rsidRPr="00F54419" w14:paraId="65C466C5" w14:textId="77777777" w:rsidTr="00BB3565">
        <w:trPr>
          <w:trHeight w:val="274"/>
        </w:trPr>
        <w:tc>
          <w:tcPr>
            <w:tcW w:w="2442" w:type="dxa"/>
            <w:vAlign w:val="center"/>
          </w:tcPr>
          <w:p w14:paraId="418325EF" w14:textId="1308F9A5"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5F531AB0"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F-267: Calculating Simple Ratios</w:t>
            </w:r>
          </w:p>
        </w:tc>
        <w:tc>
          <w:tcPr>
            <w:tcW w:w="1980" w:type="dxa"/>
            <w:vAlign w:val="center"/>
          </w:tcPr>
          <w:p w14:paraId="1233BC1D" w14:textId="66CA1D35"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18AF19D8" w14:textId="77777777" w:rsidTr="00BB3565">
        <w:trPr>
          <w:trHeight w:val="274"/>
        </w:trPr>
        <w:tc>
          <w:tcPr>
            <w:tcW w:w="2442" w:type="dxa"/>
            <w:vAlign w:val="center"/>
          </w:tcPr>
          <w:p w14:paraId="3AA78349" w14:textId="5A5DFD51"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47645AB1"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H-326: Calculating Separation Costs</w:t>
            </w:r>
          </w:p>
        </w:tc>
        <w:tc>
          <w:tcPr>
            <w:tcW w:w="1980" w:type="dxa"/>
            <w:vAlign w:val="center"/>
          </w:tcPr>
          <w:p w14:paraId="6FF8039A" w14:textId="1A3E1E5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4E507C8F" w14:textId="77777777" w:rsidTr="00BB3565">
        <w:trPr>
          <w:trHeight w:val="274"/>
        </w:trPr>
        <w:tc>
          <w:tcPr>
            <w:tcW w:w="2442" w:type="dxa"/>
            <w:vAlign w:val="center"/>
          </w:tcPr>
          <w:p w14:paraId="107F205B" w14:textId="62CBE61D"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7808EEF7" w14:textId="39181F55"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 xml:space="preserve">M-346: Identifying Competitors Using the </w:t>
            </w:r>
            <w:r>
              <w:rPr>
                <w:rFonts w:ascii="Cambria" w:eastAsia="Times New Roman" w:hAnsi="Cambria" w:cs="Times New Roman"/>
                <w:color w:val="000000"/>
                <w:sz w:val="16"/>
                <w:szCs w:val="16"/>
              </w:rPr>
              <w:t>“Four P’</w:t>
            </w:r>
            <w:r w:rsidRPr="00F54419">
              <w:rPr>
                <w:rFonts w:ascii="Cambria" w:eastAsia="Times New Roman" w:hAnsi="Cambria" w:cs="Times New Roman"/>
                <w:color w:val="000000"/>
                <w:sz w:val="16"/>
                <w:szCs w:val="16"/>
              </w:rPr>
              <w:t>s</w:t>
            </w:r>
            <w:r>
              <w:rPr>
                <w:rFonts w:ascii="Cambria" w:eastAsia="Times New Roman" w:hAnsi="Cambria" w:cs="Times New Roman"/>
                <w:color w:val="000000"/>
                <w:sz w:val="16"/>
                <w:szCs w:val="16"/>
              </w:rPr>
              <w:t>”</w:t>
            </w:r>
          </w:p>
        </w:tc>
        <w:tc>
          <w:tcPr>
            <w:tcW w:w="1980" w:type="dxa"/>
            <w:vAlign w:val="center"/>
          </w:tcPr>
          <w:p w14:paraId="09C46482" w14:textId="202F199C"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65A07EEE" w14:textId="77777777" w:rsidTr="00BB3565">
        <w:trPr>
          <w:trHeight w:val="274"/>
        </w:trPr>
        <w:tc>
          <w:tcPr>
            <w:tcW w:w="2442" w:type="dxa"/>
            <w:vAlign w:val="center"/>
          </w:tcPr>
          <w:p w14:paraId="00C74FAC" w14:textId="351BB87C"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 &amp; 1B</w:t>
            </w:r>
          </w:p>
        </w:tc>
        <w:tc>
          <w:tcPr>
            <w:tcW w:w="5028" w:type="dxa"/>
            <w:vAlign w:val="center"/>
          </w:tcPr>
          <w:p w14:paraId="7948252A"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M-349: Demand Analysis</w:t>
            </w:r>
          </w:p>
        </w:tc>
        <w:tc>
          <w:tcPr>
            <w:tcW w:w="1980" w:type="dxa"/>
            <w:vAlign w:val="center"/>
          </w:tcPr>
          <w:p w14:paraId="5FC6B87D" w14:textId="082FF375"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0888CB09" w14:textId="77777777" w:rsidTr="00BB3565">
        <w:trPr>
          <w:trHeight w:val="274"/>
        </w:trPr>
        <w:tc>
          <w:tcPr>
            <w:tcW w:w="2442" w:type="dxa"/>
            <w:vAlign w:val="center"/>
          </w:tcPr>
          <w:p w14:paraId="59326366" w14:textId="03813A87"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 &amp; 1B</w:t>
            </w:r>
          </w:p>
        </w:tc>
        <w:tc>
          <w:tcPr>
            <w:tcW w:w="5028" w:type="dxa"/>
            <w:vAlign w:val="center"/>
          </w:tcPr>
          <w:p w14:paraId="7D1C3251"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O-322: Operational Impact of Unit Margin</w:t>
            </w:r>
          </w:p>
        </w:tc>
        <w:tc>
          <w:tcPr>
            <w:tcW w:w="1980" w:type="dxa"/>
            <w:vAlign w:val="center"/>
          </w:tcPr>
          <w:p w14:paraId="3DC34DB4" w14:textId="12AC2C7B"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650168F7" w14:textId="77777777" w:rsidTr="00BB3565">
        <w:trPr>
          <w:trHeight w:val="274"/>
        </w:trPr>
        <w:tc>
          <w:tcPr>
            <w:tcW w:w="2442" w:type="dxa"/>
            <w:vAlign w:val="center"/>
          </w:tcPr>
          <w:p w14:paraId="02E1C72E" w14:textId="46A58C25"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 &amp; 1B</w:t>
            </w:r>
          </w:p>
        </w:tc>
        <w:tc>
          <w:tcPr>
            <w:tcW w:w="5028" w:type="dxa"/>
            <w:vAlign w:val="center"/>
          </w:tcPr>
          <w:p w14:paraId="2AA2D7F3"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P-258: Capacity Analysis</w:t>
            </w:r>
          </w:p>
        </w:tc>
        <w:tc>
          <w:tcPr>
            <w:tcW w:w="1980" w:type="dxa"/>
            <w:vAlign w:val="center"/>
          </w:tcPr>
          <w:p w14:paraId="44434D83" w14:textId="2E131CD4"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4AFBFE0C" w14:textId="77777777" w:rsidTr="00BB3565">
        <w:trPr>
          <w:trHeight w:val="274"/>
        </w:trPr>
        <w:tc>
          <w:tcPr>
            <w:tcW w:w="2442" w:type="dxa"/>
            <w:vAlign w:val="center"/>
          </w:tcPr>
          <w:p w14:paraId="0224A56C" w14:textId="57FE4493"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1A</w:t>
            </w:r>
          </w:p>
        </w:tc>
        <w:tc>
          <w:tcPr>
            <w:tcW w:w="5028" w:type="dxa"/>
            <w:vAlign w:val="center"/>
          </w:tcPr>
          <w:p w14:paraId="52EAE3F8"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P-682: Plant Utilization</w:t>
            </w:r>
          </w:p>
        </w:tc>
        <w:tc>
          <w:tcPr>
            <w:tcW w:w="1980" w:type="dxa"/>
            <w:vAlign w:val="center"/>
          </w:tcPr>
          <w:p w14:paraId="183882BB" w14:textId="41EF39FF"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r w:rsidR="00BB3565" w:rsidRPr="00F54419" w14:paraId="5DCCBCD1" w14:textId="77777777" w:rsidTr="00BB3565">
        <w:trPr>
          <w:trHeight w:val="274"/>
        </w:trPr>
        <w:tc>
          <w:tcPr>
            <w:tcW w:w="2442" w:type="dxa"/>
            <w:vAlign w:val="center"/>
          </w:tcPr>
          <w:p w14:paraId="404E0274" w14:textId="21D6200A" w:rsidR="00F54419" w:rsidRPr="00F54419" w:rsidRDefault="006B67FC" w:rsidP="00F54419">
            <w:pPr>
              <w:widowControl w:val="0"/>
              <w:autoSpaceDE w:val="0"/>
              <w:autoSpaceDN w:val="0"/>
              <w:adjustRightInd w:val="0"/>
              <w:rPr>
                <w:rFonts w:ascii="Cambria" w:hAnsi="Cambria" w:cs="Times New Roman"/>
                <w:color w:val="000000"/>
                <w:sz w:val="16"/>
                <w:szCs w:val="16"/>
              </w:rPr>
            </w:pPr>
            <w:r>
              <w:rPr>
                <w:rFonts w:ascii="Cambria" w:hAnsi="Cambria" w:cs="Times New Roman"/>
                <w:color w:val="000000"/>
                <w:sz w:val="16"/>
                <w:szCs w:val="16"/>
              </w:rPr>
              <w:t>1B</w:t>
            </w:r>
          </w:p>
        </w:tc>
        <w:tc>
          <w:tcPr>
            <w:tcW w:w="5028" w:type="dxa"/>
            <w:vAlign w:val="center"/>
          </w:tcPr>
          <w:p w14:paraId="0BC0EBCB" w14:textId="77777777"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F54419">
              <w:rPr>
                <w:rFonts w:ascii="Cambria" w:eastAsia="Times New Roman" w:hAnsi="Cambria" w:cs="Times New Roman"/>
                <w:color w:val="000000"/>
                <w:sz w:val="16"/>
                <w:szCs w:val="16"/>
              </w:rPr>
              <w:t>S-671: Strategic Analysis</w:t>
            </w:r>
          </w:p>
        </w:tc>
        <w:tc>
          <w:tcPr>
            <w:tcW w:w="1980" w:type="dxa"/>
            <w:vAlign w:val="center"/>
          </w:tcPr>
          <w:p w14:paraId="03228173" w14:textId="78E67725" w:rsidR="00F54419" w:rsidRPr="00F54419" w:rsidRDefault="00F54419" w:rsidP="00F54419">
            <w:pPr>
              <w:widowControl w:val="0"/>
              <w:autoSpaceDE w:val="0"/>
              <w:autoSpaceDN w:val="0"/>
              <w:adjustRightInd w:val="0"/>
              <w:rPr>
                <w:rFonts w:ascii="Cambria" w:hAnsi="Cambria" w:cs="Times New Roman"/>
                <w:color w:val="000000"/>
                <w:sz w:val="16"/>
                <w:szCs w:val="16"/>
              </w:rPr>
            </w:pPr>
            <w:r w:rsidRPr="00C85BD4">
              <w:rPr>
                <w:rFonts w:ascii="Cambria" w:eastAsia="Times New Roman" w:hAnsi="Cambria" w:cs="Times New Roman"/>
                <w:color w:val="000000"/>
                <w:sz w:val="16"/>
                <w:szCs w:val="16"/>
              </w:rPr>
              <w:t>Moderate</w:t>
            </w:r>
          </w:p>
        </w:tc>
      </w:tr>
    </w:tbl>
    <w:p w14:paraId="026F2F16" w14:textId="77777777" w:rsidR="00D3436C" w:rsidRDefault="00D3436C" w:rsidP="00720924">
      <w:pPr>
        <w:rPr>
          <w:rFonts w:ascii="Cambria" w:hAnsi="Cambria" w:cs="Times New Roman"/>
          <w:sz w:val="20"/>
          <w:szCs w:val="20"/>
        </w:rPr>
        <w:sectPr w:rsidR="00D3436C" w:rsidSect="008B1636">
          <w:pgSz w:w="12240" w:h="15840"/>
          <w:pgMar w:top="1440" w:right="1440" w:bottom="1440" w:left="1440" w:header="720" w:footer="720" w:gutter="0"/>
          <w:cols w:space="720"/>
          <w:docGrid w:linePitch="360"/>
        </w:sectPr>
      </w:pPr>
    </w:p>
    <w:p w14:paraId="7E6E1EE7" w14:textId="77777777" w:rsidR="00D3436C" w:rsidRPr="00D3436C" w:rsidRDefault="00D3436C" w:rsidP="00D3436C">
      <w:pPr>
        <w:rPr>
          <w:rFonts w:ascii="Cambria" w:hAnsi="Cambria" w:cs="Times New Roman"/>
          <w:b/>
          <w:bCs/>
          <w:smallCaps/>
          <w:sz w:val="20"/>
          <w:szCs w:val="20"/>
        </w:rPr>
      </w:pPr>
      <w:r w:rsidRPr="00D3436C">
        <w:rPr>
          <w:rFonts w:ascii="Cambria" w:hAnsi="Cambria" w:cs="Times New Roman"/>
          <w:b/>
          <w:bCs/>
          <w:smallCaps/>
          <w:sz w:val="20"/>
          <w:szCs w:val="20"/>
        </w:rPr>
        <w:t xml:space="preserve">Section 5: Common Diagnostic Questions </w:t>
      </w:r>
    </w:p>
    <w:p w14:paraId="61A481CC" w14:textId="77777777" w:rsidR="00D3436C" w:rsidRPr="00C17436" w:rsidRDefault="00D3436C" w:rsidP="00D3436C">
      <w:pPr>
        <w:rPr>
          <w:rFonts w:ascii="Cambria" w:hAnsi="Cambria" w:cs="Times New Roman"/>
          <w:sz w:val="20"/>
          <w:szCs w:val="20"/>
        </w:rPr>
      </w:pPr>
    </w:p>
    <w:p w14:paraId="56A5A728" w14:textId="26BA1A94" w:rsidR="00F54419" w:rsidRDefault="00D3436C" w:rsidP="00D3436C">
      <w:pPr>
        <w:rPr>
          <w:rFonts w:ascii="Cambria" w:hAnsi="Cambria" w:cs="Times New Roman"/>
          <w:sz w:val="20"/>
          <w:szCs w:val="20"/>
        </w:rPr>
      </w:pPr>
      <w:r>
        <w:rPr>
          <w:rFonts w:ascii="Cambria" w:hAnsi="Cambria" w:cs="Times New Roman"/>
          <w:sz w:val="20"/>
          <w:szCs w:val="20"/>
        </w:rPr>
        <w:t xml:space="preserve">Below are several common </w:t>
      </w:r>
      <w:r w:rsidRPr="00C17436">
        <w:rPr>
          <w:rFonts w:ascii="Cambria" w:hAnsi="Cambria" w:cs="Times New Roman"/>
          <w:sz w:val="20"/>
          <w:szCs w:val="20"/>
        </w:rPr>
        <w:t xml:space="preserve">questions that can be discussed when interpreting AoL results for “closing the loop.” These questions are intended to be diagnostic in nature and </w:t>
      </w:r>
      <w:r>
        <w:rPr>
          <w:rFonts w:ascii="Cambria" w:hAnsi="Cambria" w:cs="Times New Roman"/>
          <w:sz w:val="20"/>
          <w:szCs w:val="20"/>
        </w:rPr>
        <w:t xml:space="preserve">help to guide </w:t>
      </w:r>
      <w:r w:rsidRPr="00C17436">
        <w:rPr>
          <w:rFonts w:ascii="Cambria" w:hAnsi="Cambria" w:cs="Times New Roman"/>
          <w:sz w:val="20"/>
          <w:szCs w:val="20"/>
        </w:rPr>
        <w:t>the choice of subsequent curricular or co-curricular interventions</w:t>
      </w:r>
      <w:r>
        <w:rPr>
          <w:rFonts w:ascii="Cambria" w:hAnsi="Cambria" w:cs="Times New Roman"/>
          <w:sz w:val="20"/>
          <w:szCs w:val="20"/>
        </w:rPr>
        <w:t xml:space="preserve"> based on AoL results.</w:t>
      </w:r>
    </w:p>
    <w:p w14:paraId="4C9A5DE1" w14:textId="77777777" w:rsidR="00D3436C" w:rsidRDefault="00D3436C" w:rsidP="00D3436C">
      <w:pPr>
        <w:rPr>
          <w:rFonts w:ascii="Cambria" w:hAnsi="Cambria" w:cs="Times New Roman"/>
          <w:sz w:val="20"/>
          <w:szCs w:val="20"/>
        </w:rPr>
      </w:pPr>
    </w:p>
    <w:p w14:paraId="591070D4" w14:textId="0945124D" w:rsidR="00D3436C" w:rsidRPr="00A26060" w:rsidRDefault="00D3436C" w:rsidP="00D3436C">
      <w:pPr>
        <w:rPr>
          <w:rFonts w:ascii="Cambria" w:hAnsi="Cambria" w:cs="Times New Roman"/>
          <w:i/>
          <w:sz w:val="20"/>
          <w:szCs w:val="20"/>
        </w:rPr>
      </w:pPr>
      <w:r w:rsidRPr="00A26060">
        <w:rPr>
          <w:rFonts w:ascii="Cambria" w:hAnsi="Cambria" w:cs="Times New Roman"/>
          <w:i/>
          <w:sz w:val="20"/>
          <w:szCs w:val="20"/>
        </w:rPr>
        <w:t>Where in our curriculum is the focal topic specifically addressed?</w:t>
      </w:r>
    </w:p>
    <w:p w14:paraId="60CCB925" w14:textId="77777777" w:rsidR="00D3436C" w:rsidRPr="00B82870" w:rsidRDefault="00D3436C" w:rsidP="00D3436C">
      <w:pPr>
        <w:rPr>
          <w:rFonts w:ascii="Cambria" w:hAnsi="Cambria" w:cs="Times New Roman"/>
          <w:sz w:val="10"/>
          <w:szCs w:val="10"/>
        </w:rPr>
      </w:pPr>
    </w:p>
    <w:p w14:paraId="39DBD9BB" w14:textId="7FCD4C4C" w:rsidR="00D3436C" w:rsidRDefault="00D3436C" w:rsidP="00B82870">
      <w:pPr>
        <w:rPr>
          <w:rFonts w:ascii="Cambria" w:hAnsi="Cambria" w:cs="Times New Roman"/>
          <w:sz w:val="20"/>
          <w:szCs w:val="20"/>
        </w:rPr>
      </w:pPr>
      <w:r>
        <w:rPr>
          <w:rFonts w:ascii="Cambria" w:hAnsi="Cambria" w:cs="Times New Roman"/>
          <w:sz w:val="20"/>
          <w:szCs w:val="20"/>
        </w:rPr>
        <w:t xml:space="preserve"> </w:t>
      </w:r>
      <w:r w:rsidR="00B82870">
        <w:rPr>
          <w:rFonts w:ascii="Cambria" w:hAnsi="Cambria" w:cs="Times New Roman"/>
          <w:sz w:val="20"/>
          <w:szCs w:val="20"/>
        </w:rPr>
        <w:t xml:space="preserve">    </w:t>
      </w:r>
      <w:r>
        <w:rPr>
          <w:rFonts w:ascii="Cambria" w:hAnsi="Cambria" w:cs="Times New Roman"/>
          <w:sz w:val="20"/>
          <w:szCs w:val="20"/>
        </w:rPr>
        <w:t>- E.g., specific courses and the module(s) in those courses</w:t>
      </w:r>
    </w:p>
    <w:p w14:paraId="2486EECD" w14:textId="77777777" w:rsidR="00D3436C" w:rsidRDefault="00D3436C" w:rsidP="00D3436C">
      <w:pPr>
        <w:rPr>
          <w:rFonts w:ascii="Cambria" w:hAnsi="Cambria" w:cs="Times New Roman"/>
          <w:sz w:val="20"/>
          <w:szCs w:val="20"/>
        </w:rPr>
      </w:pPr>
    </w:p>
    <w:p w14:paraId="423CB8E5" w14:textId="40EFCA0D" w:rsidR="00D3436C" w:rsidRPr="00A26060" w:rsidRDefault="00D3436C" w:rsidP="00D3436C">
      <w:pPr>
        <w:rPr>
          <w:rFonts w:ascii="Cambria" w:hAnsi="Cambria" w:cs="Times New Roman"/>
          <w:i/>
          <w:sz w:val="20"/>
          <w:szCs w:val="20"/>
        </w:rPr>
      </w:pPr>
      <w:r w:rsidRPr="00A26060">
        <w:rPr>
          <w:rFonts w:ascii="Cambria" w:hAnsi="Cambria" w:cs="Times New Roman"/>
          <w:i/>
          <w:sz w:val="20"/>
          <w:szCs w:val="20"/>
        </w:rPr>
        <w:t>How is the focal topic currently addressed? Is it discussed in a similar manner (or context) to Comp-XM?</w:t>
      </w:r>
    </w:p>
    <w:p w14:paraId="0B2EAE9F" w14:textId="77777777" w:rsidR="00D3436C" w:rsidRPr="00B82870" w:rsidRDefault="00D3436C" w:rsidP="00D3436C">
      <w:pPr>
        <w:rPr>
          <w:rFonts w:ascii="Cambria" w:hAnsi="Cambria" w:cs="Times New Roman"/>
          <w:sz w:val="10"/>
          <w:szCs w:val="10"/>
        </w:rPr>
      </w:pPr>
    </w:p>
    <w:p w14:paraId="28E7B39C" w14:textId="43CE3678" w:rsidR="00D3436C" w:rsidRDefault="00B82870" w:rsidP="00D3436C">
      <w:pPr>
        <w:rPr>
          <w:rFonts w:ascii="Cambria" w:hAnsi="Cambria" w:cs="Times New Roman"/>
          <w:sz w:val="20"/>
          <w:szCs w:val="20"/>
        </w:rPr>
      </w:pPr>
      <w:r>
        <w:rPr>
          <w:rFonts w:ascii="Cambria" w:hAnsi="Cambria" w:cs="Times New Roman"/>
          <w:sz w:val="20"/>
          <w:szCs w:val="20"/>
        </w:rPr>
        <w:t xml:space="preserve">     </w:t>
      </w:r>
      <w:r w:rsidR="00D3436C">
        <w:rPr>
          <w:rFonts w:ascii="Cambria" w:hAnsi="Cambria" w:cs="Times New Roman"/>
          <w:sz w:val="20"/>
          <w:szCs w:val="20"/>
        </w:rPr>
        <w:t>- E.g., lecture only, homework, in-class exercise</w:t>
      </w:r>
    </w:p>
    <w:p w14:paraId="6284C736" w14:textId="77777777" w:rsidR="00D3436C" w:rsidRDefault="00D3436C" w:rsidP="00D3436C">
      <w:pPr>
        <w:rPr>
          <w:rFonts w:ascii="Cambria" w:hAnsi="Cambria" w:cs="Times New Roman"/>
          <w:sz w:val="20"/>
          <w:szCs w:val="20"/>
        </w:rPr>
      </w:pPr>
    </w:p>
    <w:p w14:paraId="761ECE10" w14:textId="30AFECD3" w:rsidR="00D3436C" w:rsidRPr="00A26060" w:rsidRDefault="00D3436C" w:rsidP="00D3436C">
      <w:pPr>
        <w:rPr>
          <w:rFonts w:ascii="Cambria" w:hAnsi="Cambria" w:cs="Times New Roman"/>
          <w:i/>
          <w:sz w:val="20"/>
          <w:szCs w:val="20"/>
        </w:rPr>
      </w:pPr>
      <w:r w:rsidRPr="00A26060">
        <w:rPr>
          <w:rFonts w:ascii="Cambria" w:hAnsi="Cambria" w:cs="Times New Roman"/>
          <w:i/>
          <w:sz w:val="20"/>
          <w:szCs w:val="20"/>
        </w:rPr>
        <w:t>Is the focal topic tested earlier in the curriculum? If yes, how is it assessed?</w:t>
      </w:r>
    </w:p>
    <w:p w14:paraId="16D43FFD" w14:textId="77777777" w:rsidR="00D3436C" w:rsidRPr="00B82870" w:rsidRDefault="00D3436C" w:rsidP="00D3436C">
      <w:pPr>
        <w:rPr>
          <w:rFonts w:ascii="Cambria" w:hAnsi="Cambria" w:cs="Times New Roman"/>
          <w:sz w:val="10"/>
          <w:szCs w:val="10"/>
        </w:rPr>
      </w:pPr>
    </w:p>
    <w:p w14:paraId="22568C39" w14:textId="590C6412" w:rsidR="00D3436C" w:rsidRDefault="00B82870" w:rsidP="00D3436C">
      <w:pPr>
        <w:rPr>
          <w:rFonts w:ascii="Cambria" w:hAnsi="Cambria" w:cs="Times New Roman"/>
          <w:sz w:val="20"/>
          <w:szCs w:val="20"/>
        </w:rPr>
      </w:pPr>
      <w:r>
        <w:rPr>
          <w:rFonts w:ascii="Cambria" w:hAnsi="Cambria" w:cs="Times New Roman"/>
          <w:sz w:val="20"/>
          <w:szCs w:val="20"/>
        </w:rPr>
        <w:t xml:space="preserve">     </w:t>
      </w:r>
      <w:r w:rsidR="00D3436C">
        <w:rPr>
          <w:rFonts w:ascii="Cambria" w:hAnsi="Cambria" w:cs="Times New Roman"/>
          <w:sz w:val="20"/>
          <w:szCs w:val="20"/>
        </w:rPr>
        <w:t xml:space="preserve">- E.g., Essays, exams, oral presentations;  </w:t>
      </w:r>
    </w:p>
    <w:p w14:paraId="5BE2221D" w14:textId="77777777" w:rsidR="00D3436C" w:rsidRDefault="00D3436C" w:rsidP="00D3436C">
      <w:pPr>
        <w:rPr>
          <w:rFonts w:ascii="Cambria" w:hAnsi="Cambria" w:cs="Times New Roman"/>
          <w:sz w:val="20"/>
          <w:szCs w:val="20"/>
        </w:rPr>
      </w:pPr>
    </w:p>
    <w:p w14:paraId="76DD1829" w14:textId="4B3742C1" w:rsidR="00D3436C" w:rsidRPr="00A26060" w:rsidRDefault="00D3436C" w:rsidP="00D3436C">
      <w:pPr>
        <w:rPr>
          <w:rFonts w:ascii="Cambria" w:hAnsi="Cambria" w:cs="Times New Roman"/>
          <w:i/>
          <w:sz w:val="20"/>
          <w:szCs w:val="20"/>
        </w:rPr>
      </w:pPr>
      <w:r w:rsidRPr="00A26060">
        <w:rPr>
          <w:rFonts w:ascii="Cambria" w:hAnsi="Cambria" w:cs="Times New Roman"/>
          <w:i/>
          <w:sz w:val="20"/>
          <w:szCs w:val="20"/>
        </w:rPr>
        <w:t>How important is the need to improve student mastery of the focal topic?</w:t>
      </w:r>
    </w:p>
    <w:p w14:paraId="4A273801" w14:textId="77777777" w:rsidR="00D3436C" w:rsidRPr="00B82870" w:rsidRDefault="00D3436C" w:rsidP="00D3436C">
      <w:pPr>
        <w:rPr>
          <w:rFonts w:ascii="Cambria" w:hAnsi="Cambria" w:cs="Times New Roman"/>
          <w:sz w:val="10"/>
          <w:szCs w:val="10"/>
        </w:rPr>
      </w:pPr>
    </w:p>
    <w:p w14:paraId="6F3E2E95" w14:textId="4B67F582" w:rsidR="00D3436C" w:rsidRDefault="00B82870" w:rsidP="00D3436C">
      <w:pPr>
        <w:rPr>
          <w:rFonts w:ascii="Cambria" w:hAnsi="Cambria" w:cs="Times New Roman"/>
          <w:sz w:val="20"/>
          <w:szCs w:val="20"/>
        </w:rPr>
      </w:pPr>
      <w:r>
        <w:rPr>
          <w:rFonts w:ascii="Cambria" w:hAnsi="Cambria" w:cs="Times New Roman"/>
          <w:sz w:val="20"/>
          <w:szCs w:val="20"/>
        </w:rPr>
        <w:t xml:space="preserve">     </w:t>
      </w:r>
      <w:r w:rsidR="00D3436C">
        <w:rPr>
          <w:rFonts w:ascii="Cambria" w:hAnsi="Cambria" w:cs="Times New Roman"/>
          <w:sz w:val="20"/>
          <w:szCs w:val="20"/>
        </w:rPr>
        <w:t>- E.g., Topic is mission-driven and/or program-specific; “nice to improve” or a “must improve”</w:t>
      </w:r>
    </w:p>
    <w:p w14:paraId="106ECFA8" w14:textId="77777777" w:rsidR="00D3436C" w:rsidRDefault="00D3436C" w:rsidP="00D3436C">
      <w:pPr>
        <w:rPr>
          <w:rFonts w:ascii="Cambria" w:hAnsi="Cambria" w:cs="Times New Roman"/>
          <w:sz w:val="20"/>
          <w:szCs w:val="20"/>
        </w:rPr>
      </w:pPr>
    </w:p>
    <w:p w14:paraId="3C9D436B" w14:textId="0DD160BD" w:rsidR="00D3436C" w:rsidRPr="00A26060" w:rsidRDefault="00D3436C" w:rsidP="00D3436C">
      <w:pPr>
        <w:rPr>
          <w:rFonts w:ascii="Cambria" w:hAnsi="Cambria" w:cs="Times New Roman"/>
          <w:i/>
          <w:sz w:val="20"/>
          <w:szCs w:val="20"/>
        </w:rPr>
      </w:pPr>
      <w:r w:rsidRPr="00A26060">
        <w:rPr>
          <w:rFonts w:ascii="Cambria" w:hAnsi="Cambria" w:cs="Times New Roman"/>
          <w:i/>
          <w:sz w:val="20"/>
          <w:szCs w:val="20"/>
        </w:rPr>
        <w:t xml:space="preserve">How much improvement (gain) would we like to see in the future? </w:t>
      </w:r>
    </w:p>
    <w:p w14:paraId="3478D953" w14:textId="77777777" w:rsidR="00D3436C" w:rsidRPr="00B82870" w:rsidRDefault="00D3436C" w:rsidP="00D3436C">
      <w:pPr>
        <w:rPr>
          <w:rFonts w:ascii="Cambria" w:hAnsi="Cambria" w:cs="Times New Roman"/>
          <w:sz w:val="10"/>
          <w:szCs w:val="10"/>
        </w:rPr>
      </w:pPr>
    </w:p>
    <w:p w14:paraId="61994030" w14:textId="01FAFB35" w:rsidR="00D3436C" w:rsidRDefault="00B82870" w:rsidP="00D3436C">
      <w:pPr>
        <w:rPr>
          <w:rFonts w:ascii="Cambria" w:hAnsi="Cambria" w:cs="Times New Roman"/>
          <w:sz w:val="20"/>
          <w:szCs w:val="20"/>
        </w:rPr>
      </w:pPr>
      <w:r>
        <w:rPr>
          <w:rFonts w:ascii="Cambria" w:hAnsi="Cambria" w:cs="Times New Roman"/>
          <w:sz w:val="20"/>
          <w:szCs w:val="20"/>
        </w:rPr>
        <w:t xml:space="preserve">     </w:t>
      </w:r>
      <w:r w:rsidR="00D3436C">
        <w:rPr>
          <w:rFonts w:ascii="Cambria" w:hAnsi="Cambria" w:cs="Times New Roman"/>
          <w:sz w:val="20"/>
          <w:szCs w:val="20"/>
        </w:rPr>
        <w:t>-</w:t>
      </w:r>
      <w:r>
        <w:rPr>
          <w:rFonts w:ascii="Cambria" w:hAnsi="Cambria" w:cs="Times New Roman"/>
          <w:sz w:val="20"/>
          <w:szCs w:val="20"/>
        </w:rPr>
        <w:t xml:space="preserve"> </w:t>
      </w:r>
      <w:r w:rsidR="00D3436C">
        <w:rPr>
          <w:rFonts w:ascii="Cambria" w:hAnsi="Cambria" w:cs="Times New Roman"/>
          <w:sz w:val="20"/>
          <w:szCs w:val="20"/>
        </w:rPr>
        <w:t>E.g., Any gain would suffice or need to see significant upward movement?</w:t>
      </w:r>
    </w:p>
    <w:p w14:paraId="71890978" w14:textId="77777777" w:rsidR="00D3436C" w:rsidRDefault="00D3436C" w:rsidP="00D3436C">
      <w:pPr>
        <w:rPr>
          <w:rFonts w:ascii="Cambria" w:hAnsi="Cambria" w:cs="Times New Roman"/>
          <w:sz w:val="20"/>
          <w:szCs w:val="20"/>
        </w:rPr>
      </w:pPr>
    </w:p>
    <w:p w14:paraId="1519CD60" w14:textId="0F6C69A5" w:rsidR="00D3436C" w:rsidRPr="00A26060" w:rsidRDefault="00D3436C" w:rsidP="00D3436C">
      <w:pPr>
        <w:rPr>
          <w:rFonts w:ascii="Cambria" w:hAnsi="Cambria" w:cs="Times New Roman"/>
          <w:i/>
          <w:sz w:val="20"/>
          <w:szCs w:val="20"/>
        </w:rPr>
      </w:pPr>
      <w:r w:rsidRPr="00A26060">
        <w:rPr>
          <w:rFonts w:ascii="Cambria" w:hAnsi="Cambria" w:cs="Times New Roman"/>
          <w:i/>
          <w:sz w:val="20"/>
          <w:szCs w:val="20"/>
        </w:rPr>
        <w:t>Are we interested in measuring for proficiency or for growth in the focal topic?</w:t>
      </w:r>
    </w:p>
    <w:p w14:paraId="3017783C" w14:textId="77777777" w:rsidR="00D3436C" w:rsidRPr="00B82870" w:rsidRDefault="00D3436C" w:rsidP="00D3436C">
      <w:pPr>
        <w:rPr>
          <w:rFonts w:ascii="Cambria" w:hAnsi="Cambria" w:cs="Times New Roman"/>
          <w:sz w:val="10"/>
          <w:szCs w:val="10"/>
        </w:rPr>
      </w:pPr>
    </w:p>
    <w:p w14:paraId="1F287425" w14:textId="23F5DDC0" w:rsidR="00D3436C" w:rsidRDefault="00B82870" w:rsidP="00B82870">
      <w:pPr>
        <w:ind w:left="270" w:hanging="90"/>
        <w:rPr>
          <w:rFonts w:ascii="Cambria" w:hAnsi="Cambria" w:cs="Times New Roman"/>
          <w:sz w:val="20"/>
          <w:szCs w:val="20"/>
        </w:rPr>
      </w:pPr>
      <w:r>
        <w:rPr>
          <w:rFonts w:ascii="Cambria" w:hAnsi="Cambria" w:cs="Times New Roman"/>
          <w:sz w:val="20"/>
          <w:szCs w:val="20"/>
        </w:rPr>
        <w:t xml:space="preserve"> </w:t>
      </w:r>
      <w:r w:rsidR="00D3436C">
        <w:rPr>
          <w:rFonts w:ascii="Cambria" w:hAnsi="Cambria" w:cs="Times New Roman"/>
          <w:sz w:val="20"/>
          <w:szCs w:val="20"/>
        </w:rPr>
        <w:t xml:space="preserve">- E.g., Proficiency entails endpoint measurement only (as in a capstone class), whereas growth necessitates two </w:t>
      </w:r>
      <w:r w:rsidR="00A26060">
        <w:rPr>
          <w:rFonts w:ascii="Cambria" w:hAnsi="Cambria" w:cs="Times New Roman"/>
          <w:sz w:val="20"/>
          <w:szCs w:val="20"/>
        </w:rPr>
        <w:t>measurement time points (as in a pretest and posttest); measuring for growth can often lessen concerns about overall proficiency level because changes in student mastery are the emphasis.</w:t>
      </w:r>
    </w:p>
    <w:p w14:paraId="6ABAE678" w14:textId="77777777" w:rsidR="00D3436C" w:rsidRDefault="00D3436C" w:rsidP="00D3436C">
      <w:pPr>
        <w:rPr>
          <w:rFonts w:ascii="Cambria" w:hAnsi="Cambria" w:cs="Times New Roman"/>
          <w:sz w:val="20"/>
          <w:szCs w:val="20"/>
        </w:rPr>
      </w:pPr>
    </w:p>
    <w:p w14:paraId="5462BA40" w14:textId="1FD91C56" w:rsidR="00D3436C" w:rsidRPr="00A26060" w:rsidRDefault="00D3436C" w:rsidP="00D3436C">
      <w:pPr>
        <w:rPr>
          <w:rFonts w:ascii="Cambria" w:hAnsi="Cambria" w:cs="Times New Roman"/>
          <w:sz w:val="20"/>
          <w:szCs w:val="20"/>
        </w:rPr>
      </w:pPr>
      <w:r w:rsidRPr="00A26060">
        <w:rPr>
          <w:rFonts w:ascii="Cambria" w:hAnsi="Cambria" w:cs="Times New Roman"/>
          <w:i/>
          <w:sz w:val="20"/>
          <w:szCs w:val="20"/>
        </w:rPr>
        <w:t>Given the focal topic is</w:t>
      </w:r>
      <w:r w:rsidR="00A26060">
        <w:rPr>
          <w:rFonts w:ascii="Cambria" w:hAnsi="Cambria" w:cs="Times New Roman"/>
          <w:i/>
          <w:sz w:val="20"/>
          <w:szCs w:val="20"/>
        </w:rPr>
        <w:t xml:space="preserve"> deemed </w:t>
      </w:r>
      <w:r w:rsidRPr="00A26060">
        <w:rPr>
          <w:rFonts w:ascii="Cambria" w:hAnsi="Cambria" w:cs="Times New Roman"/>
          <w:i/>
          <w:sz w:val="20"/>
          <w:szCs w:val="20"/>
        </w:rPr>
        <w:t>important</w:t>
      </w:r>
      <w:r w:rsidR="00A26060" w:rsidRPr="00A26060">
        <w:rPr>
          <w:rFonts w:ascii="Cambria" w:hAnsi="Cambria" w:cs="Times New Roman"/>
          <w:i/>
          <w:sz w:val="20"/>
          <w:szCs w:val="20"/>
        </w:rPr>
        <w:t>, w</w:t>
      </w:r>
      <w:r w:rsidRPr="00A26060">
        <w:rPr>
          <w:rFonts w:ascii="Cambria" w:hAnsi="Cambria" w:cs="Times New Roman"/>
          <w:i/>
          <w:sz w:val="20"/>
          <w:szCs w:val="20"/>
        </w:rPr>
        <w:t>hat curricular interventions work best for us (efficient and effective)?</w:t>
      </w:r>
    </w:p>
    <w:p w14:paraId="7D3F0647" w14:textId="77777777" w:rsidR="00A26060" w:rsidRPr="00B82870" w:rsidRDefault="00A26060" w:rsidP="00D3436C">
      <w:pPr>
        <w:rPr>
          <w:rFonts w:ascii="Cambria" w:hAnsi="Cambria" w:cs="Times New Roman"/>
          <w:sz w:val="10"/>
          <w:szCs w:val="10"/>
        </w:rPr>
      </w:pPr>
    </w:p>
    <w:p w14:paraId="1C778E32" w14:textId="1D39A2D2" w:rsidR="00A26060" w:rsidRDefault="00B82870" w:rsidP="00D3436C">
      <w:pPr>
        <w:rPr>
          <w:rFonts w:ascii="Cambria" w:hAnsi="Cambria" w:cs="Times New Roman"/>
          <w:sz w:val="20"/>
          <w:szCs w:val="20"/>
        </w:rPr>
      </w:pPr>
      <w:r>
        <w:rPr>
          <w:rFonts w:ascii="Cambria" w:hAnsi="Cambria" w:cs="Times New Roman"/>
          <w:sz w:val="20"/>
          <w:szCs w:val="20"/>
        </w:rPr>
        <w:t xml:space="preserve">     </w:t>
      </w:r>
      <w:r w:rsidR="00A26060">
        <w:rPr>
          <w:rFonts w:ascii="Cambria" w:hAnsi="Cambria" w:cs="Times New Roman"/>
          <w:sz w:val="20"/>
          <w:szCs w:val="20"/>
        </w:rPr>
        <w:t>- Common curricular interventions include:</w:t>
      </w:r>
    </w:p>
    <w:p w14:paraId="0E7F4A82" w14:textId="2A48E37F" w:rsidR="00A26060" w:rsidRDefault="00B82870" w:rsidP="00A26060">
      <w:pPr>
        <w:ind w:firstLine="720"/>
        <w:rPr>
          <w:rFonts w:ascii="Cambria" w:hAnsi="Cambria" w:cs="Times New Roman"/>
          <w:sz w:val="20"/>
          <w:szCs w:val="20"/>
        </w:rPr>
      </w:pPr>
      <w:r>
        <w:rPr>
          <w:rFonts w:ascii="Cambria" w:hAnsi="Cambria" w:cs="Times New Roman"/>
          <w:sz w:val="20"/>
          <w:szCs w:val="20"/>
        </w:rPr>
        <w:t xml:space="preserve">- </w:t>
      </w:r>
      <w:r w:rsidR="00A26060">
        <w:rPr>
          <w:rFonts w:ascii="Cambria" w:hAnsi="Cambria" w:cs="Times New Roman"/>
          <w:sz w:val="20"/>
          <w:szCs w:val="20"/>
        </w:rPr>
        <w:t>Changing admission requirements</w:t>
      </w:r>
    </w:p>
    <w:p w14:paraId="61FD7B41" w14:textId="494C4352" w:rsidR="00A26060" w:rsidRDefault="00B82870" w:rsidP="00A26060">
      <w:pPr>
        <w:ind w:firstLine="720"/>
        <w:rPr>
          <w:rFonts w:ascii="Cambria" w:hAnsi="Cambria" w:cs="Times New Roman"/>
          <w:sz w:val="20"/>
          <w:szCs w:val="20"/>
        </w:rPr>
      </w:pPr>
      <w:r>
        <w:rPr>
          <w:rFonts w:ascii="Cambria" w:hAnsi="Cambria" w:cs="Times New Roman"/>
          <w:sz w:val="20"/>
          <w:szCs w:val="20"/>
        </w:rPr>
        <w:t xml:space="preserve">- </w:t>
      </w:r>
      <w:r w:rsidR="00A26060">
        <w:rPr>
          <w:rFonts w:ascii="Cambria" w:hAnsi="Cambria" w:cs="Times New Roman"/>
          <w:sz w:val="20"/>
          <w:szCs w:val="20"/>
        </w:rPr>
        <w:t>Program revisions (e.g., a new course)</w:t>
      </w:r>
    </w:p>
    <w:p w14:paraId="75E0D43D" w14:textId="0DBF85DF" w:rsidR="00A26060" w:rsidRDefault="00B82870" w:rsidP="00A26060">
      <w:pPr>
        <w:ind w:firstLine="720"/>
        <w:rPr>
          <w:rFonts w:ascii="Cambria" w:hAnsi="Cambria" w:cs="Times New Roman"/>
          <w:sz w:val="20"/>
          <w:szCs w:val="20"/>
        </w:rPr>
      </w:pPr>
      <w:r>
        <w:rPr>
          <w:rFonts w:ascii="Cambria" w:hAnsi="Cambria" w:cs="Times New Roman"/>
          <w:sz w:val="20"/>
          <w:szCs w:val="20"/>
        </w:rPr>
        <w:t xml:space="preserve">- </w:t>
      </w:r>
      <w:r w:rsidR="00A26060">
        <w:rPr>
          <w:rFonts w:ascii="Cambria" w:hAnsi="Cambria" w:cs="Times New Roman"/>
          <w:sz w:val="20"/>
          <w:szCs w:val="20"/>
        </w:rPr>
        <w:t>Within-course revisions (e.g., new content, exercises, homework, etc.)</w:t>
      </w:r>
    </w:p>
    <w:p w14:paraId="5F3C8A0C" w14:textId="77777777" w:rsidR="00A26060" w:rsidRDefault="00A26060" w:rsidP="00A26060">
      <w:pPr>
        <w:ind w:firstLine="720"/>
        <w:rPr>
          <w:rFonts w:ascii="Cambria" w:hAnsi="Cambria" w:cs="Times New Roman"/>
          <w:sz w:val="20"/>
          <w:szCs w:val="20"/>
        </w:rPr>
      </w:pPr>
    </w:p>
    <w:p w14:paraId="1AFC941D" w14:textId="10D93916" w:rsidR="00D3436C" w:rsidRPr="00A26060" w:rsidRDefault="00A26060" w:rsidP="00D3436C">
      <w:pPr>
        <w:rPr>
          <w:rFonts w:ascii="Cambria" w:hAnsi="Cambria" w:cs="Times New Roman"/>
          <w:i/>
          <w:sz w:val="20"/>
          <w:szCs w:val="20"/>
        </w:rPr>
      </w:pPr>
      <w:r w:rsidRPr="00A26060">
        <w:rPr>
          <w:rFonts w:ascii="Cambria" w:hAnsi="Cambria" w:cs="Times New Roman"/>
          <w:i/>
          <w:sz w:val="20"/>
          <w:szCs w:val="20"/>
        </w:rPr>
        <w:t>Given the focal topic is</w:t>
      </w:r>
      <w:r>
        <w:rPr>
          <w:rFonts w:ascii="Cambria" w:hAnsi="Cambria" w:cs="Times New Roman"/>
          <w:i/>
          <w:sz w:val="20"/>
          <w:szCs w:val="20"/>
        </w:rPr>
        <w:t xml:space="preserve"> deemed </w:t>
      </w:r>
      <w:r w:rsidRPr="00A26060">
        <w:rPr>
          <w:rFonts w:ascii="Cambria" w:hAnsi="Cambria" w:cs="Times New Roman"/>
          <w:i/>
          <w:sz w:val="20"/>
          <w:szCs w:val="20"/>
        </w:rPr>
        <w:t xml:space="preserve">important, </w:t>
      </w:r>
      <w:r>
        <w:rPr>
          <w:rFonts w:ascii="Cambria" w:hAnsi="Cambria" w:cs="Times New Roman"/>
          <w:i/>
          <w:sz w:val="20"/>
          <w:szCs w:val="20"/>
        </w:rPr>
        <w:t>a</w:t>
      </w:r>
      <w:r w:rsidR="00D3436C" w:rsidRPr="00A26060">
        <w:rPr>
          <w:rFonts w:ascii="Cambria" w:hAnsi="Cambria" w:cs="Times New Roman"/>
          <w:i/>
          <w:sz w:val="20"/>
          <w:szCs w:val="20"/>
        </w:rPr>
        <w:t>re there any co-curricular interventions we could implement?</w:t>
      </w:r>
    </w:p>
    <w:p w14:paraId="6812A9E8" w14:textId="77777777" w:rsidR="00D3436C" w:rsidRPr="00B82870" w:rsidRDefault="00D3436C" w:rsidP="00D3436C">
      <w:pPr>
        <w:rPr>
          <w:rFonts w:ascii="Cambria" w:hAnsi="Cambria" w:cs="Times New Roman"/>
          <w:sz w:val="10"/>
          <w:szCs w:val="10"/>
        </w:rPr>
      </w:pPr>
    </w:p>
    <w:p w14:paraId="72A0AACA" w14:textId="47281F51" w:rsidR="00A26060" w:rsidRDefault="00B82870" w:rsidP="00D3436C">
      <w:pPr>
        <w:rPr>
          <w:rFonts w:ascii="Cambria" w:hAnsi="Cambria" w:cs="Times New Roman"/>
          <w:sz w:val="20"/>
          <w:szCs w:val="20"/>
        </w:rPr>
      </w:pPr>
      <w:r>
        <w:rPr>
          <w:rFonts w:ascii="Cambria" w:hAnsi="Cambria" w:cs="Times New Roman"/>
          <w:sz w:val="20"/>
          <w:szCs w:val="20"/>
        </w:rPr>
        <w:t xml:space="preserve">     </w:t>
      </w:r>
      <w:r w:rsidR="00A26060">
        <w:rPr>
          <w:rFonts w:ascii="Cambria" w:hAnsi="Cambria" w:cs="Times New Roman"/>
          <w:sz w:val="20"/>
          <w:szCs w:val="20"/>
        </w:rPr>
        <w:t>- Common curricular intervention include:</w:t>
      </w:r>
    </w:p>
    <w:p w14:paraId="5C5CC453" w14:textId="077F70C4" w:rsidR="00D3436C" w:rsidRDefault="00D3436C" w:rsidP="00A26060">
      <w:pPr>
        <w:ind w:firstLine="720"/>
        <w:rPr>
          <w:rFonts w:ascii="Cambria" w:hAnsi="Cambria" w:cs="Times New Roman"/>
          <w:sz w:val="20"/>
          <w:szCs w:val="20"/>
        </w:rPr>
      </w:pPr>
      <w:r w:rsidRPr="00D3436C">
        <w:rPr>
          <w:rFonts w:ascii="Cambria" w:hAnsi="Cambria" w:cs="Times New Roman"/>
          <w:sz w:val="20"/>
          <w:szCs w:val="20"/>
        </w:rPr>
        <w:t xml:space="preserve"> </w:t>
      </w:r>
      <w:r w:rsidR="00B82870">
        <w:rPr>
          <w:rFonts w:ascii="Cambria" w:hAnsi="Cambria" w:cs="Times New Roman"/>
          <w:sz w:val="20"/>
          <w:szCs w:val="20"/>
        </w:rPr>
        <w:t xml:space="preserve">- </w:t>
      </w:r>
      <w:r w:rsidR="00A26060">
        <w:rPr>
          <w:rFonts w:ascii="Cambria" w:hAnsi="Cambria" w:cs="Times New Roman"/>
          <w:sz w:val="20"/>
          <w:szCs w:val="20"/>
        </w:rPr>
        <w:t>Formal orientation activities or ‘b</w:t>
      </w:r>
      <w:r w:rsidRPr="00D3436C">
        <w:rPr>
          <w:rFonts w:ascii="Cambria" w:hAnsi="Cambria" w:cs="Times New Roman"/>
          <w:sz w:val="20"/>
          <w:szCs w:val="20"/>
        </w:rPr>
        <w:t>oot camps’</w:t>
      </w:r>
      <w:r w:rsidR="00A26060">
        <w:rPr>
          <w:rFonts w:ascii="Cambria" w:hAnsi="Cambria" w:cs="Times New Roman"/>
          <w:sz w:val="20"/>
          <w:szCs w:val="20"/>
        </w:rPr>
        <w:t xml:space="preserve"> (e.g., Excel workshop, math skills brush-up, etc.)</w:t>
      </w:r>
    </w:p>
    <w:p w14:paraId="5B02251C" w14:textId="3F15BDE2" w:rsidR="00A26060" w:rsidRDefault="00A26060" w:rsidP="00A26060">
      <w:pPr>
        <w:ind w:firstLine="720"/>
        <w:rPr>
          <w:rFonts w:ascii="Cambria" w:hAnsi="Cambria" w:cs="Times New Roman"/>
          <w:sz w:val="20"/>
          <w:szCs w:val="20"/>
        </w:rPr>
      </w:pPr>
      <w:r>
        <w:rPr>
          <w:rFonts w:ascii="Cambria" w:hAnsi="Cambria" w:cs="Times New Roman"/>
          <w:sz w:val="20"/>
          <w:szCs w:val="20"/>
        </w:rPr>
        <w:t xml:space="preserve"> </w:t>
      </w:r>
      <w:r w:rsidR="00B82870">
        <w:rPr>
          <w:rFonts w:ascii="Cambria" w:hAnsi="Cambria" w:cs="Times New Roman"/>
          <w:sz w:val="20"/>
          <w:szCs w:val="20"/>
        </w:rPr>
        <w:t xml:space="preserve">- </w:t>
      </w:r>
      <w:r>
        <w:rPr>
          <w:rFonts w:ascii="Cambria" w:hAnsi="Cambria" w:cs="Times New Roman"/>
          <w:sz w:val="20"/>
          <w:szCs w:val="20"/>
        </w:rPr>
        <w:t>Career center support (e.g., skill assessments, career counseling, additional instruction, etc.)</w:t>
      </w:r>
    </w:p>
    <w:p w14:paraId="67182C6B" w14:textId="40226729" w:rsidR="00D3436C" w:rsidRDefault="00D3436C" w:rsidP="00A26060">
      <w:pPr>
        <w:ind w:firstLine="720"/>
        <w:rPr>
          <w:rFonts w:ascii="Cambria" w:hAnsi="Cambria" w:cs="Times New Roman"/>
          <w:sz w:val="20"/>
          <w:szCs w:val="20"/>
        </w:rPr>
      </w:pPr>
      <w:r w:rsidRPr="00D3436C">
        <w:rPr>
          <w:rFonts w:ascii="Cambria" w:hAnsi="Cambria" w:cs="Times New Roman"/>
          <w:sz w:val="20"/>
          <w:szCs w:val="20"/>
        </w:rPr>
        <w:t xml:space="preserve"> </w:t>
      </w:r>
      <w:r w:rsidR="00B82870">
        <w:rPr>
          <w:rFonts w:ascii="Cambria" w:hAnsi="Cambria" w:cs="Times New Roman"/>
          <w:sz w:val="20"/>
          <w:szCs w:val="20"/>
        </w:rPr>
        <w:t xml:space="preserve">- </w:t>
      </w:r>
      <w:r w:rsidR="00A26060">
        <w:rPr>
          <w:rFonts w:ascii="Cambria" w:hAnsi="Cambria" w:cs="Times New Roman"/>
          <w:sz w:val="20"/>
          <w:szCs w:val="20"/>
        </w:rPr>
        <w:t>Invited speaker series (e.g., executive briefings on a given topic)</w:t>
      </w:r>
      <w:r w:rsidRPr="00D3436C">
        <w:rPr>
          <w:rFonts w:ascii="Cambria" w:hAnsi="Cambria" w:cs="Times New Roman"/>
          <w:sz w:val="20"/>
          <w:szCs w:val="20"/>
        </w:rPr>
        <w:t xml:space="preserve"> </w:t>
      </w:r>
    </w:p>
    <w:p w14:paraId="5C07EC05" w14:textId="77777777" w:rsidR="00B82870" w:rsidRDefault="00B82870" w:rsidP="00B82870">
      <w:pPr>
        <w:rPr>
          <w:rFonts w:ascii="Cambria" w:hAnsi="Cambria" w:cs="Times New Roman"/>
          <w:sz w:val="20"/>
          <w:szCs w:val="20"/>
        </w:rPr>
      </w:pPr>
    </w:p>
    <w:p w14:paraId="36F66924" w14:textId="0FD6F1E0" w:rsidR="009973CF" w:rsidRDefault="009973CF">
      <w:pPr>
        <w:rPr>
          <w:rFonts w:ascii="Cambria" w:hAnsi="Cambria" w:cs="Times New Roman"/>
          <w:sz w:val="20"/>
          <w:szCs w:val="20"/>
        </w:rPr>
      </w:pPr>
      <w:r>
        <w:rPr>
          <w:rFonts w:ascii="Cambria" w:hAnsi="Cambria" w:cs="Times New Roman"/>
          <w:sz w:val="20"/>
          <w:szCs w:val="20"/>
        </w:rPr>
        <w:br w:type="page"/>
      </w:r>
    </w:p>
    <w:p w14:paraId="4409DA65" w14:textId="60BD3729" w:rsidR="00B82870" w:rsidRPr="00A65E2C" w:rsidRDefault="009973CF" w:rsidP="00A65E2C">
      <w:pPr>
        <w:rPr>
          <w:rFonts w:ascii="Cambria" w:hAnsi="Cambria" w:cs="Times New Roman"/>
          <w:bCs/>
          <w:smallCaps/>
          <w:sz w:val="20"/>
          <w:szCs w:val="20"/>
        </w:rPr>
      </w:pPr>
      <w:r w:rsidRPr="00A65E2C">
        <w:rPr>
          <w:rFonts w:ascii="Cambria" w:hAnsi="Cambria" w:cs="Times New Roman"/>
          <w:b/>
          <w:bCs/>
          <w:smallCaps/>
          <w:sz w:val="20"/>
          <w:szCs w:val="20"/>
        </w:rPr>
        <w:t>Appendix A</w:t>
      </w:r>
      <w:r w:rsidR="00A65E2C" w:rsidRPr="00A65E2C">
        <w:rPr>
          <w:rFonts w:ascii="Cambria" w:hAnsi="Cambria" w:cs="Times New Roman"/>
          <w:b/>
          <w:bCs/>
          <w:smallCaps/>
          <w:sz w:val="20"/>
          <w:szCs w:val="20"/>
        </w:rPr>
        <w:t xml:space="preserve">: Question Key For “Potential Concern” Items </w:t>
      </w:r>
    </w:p>
    <w:p w14:paraId="7CFA5BF8" w14:textId="77777777" w:rsidR="009973CF" w:rsidRDefault="009973CF" w:rsidP="00B82870">
      <w:pPr>
        <w:rPr>
          <w:rFonts w:ascii="Cambria" w:hAnsi="Cambria" w:cs="Times New Roman"/>
          <w:sz w:val="20"/>
          <w:szCs w:val="20"/>
        </w:rPr>
      </w:pPr>
    </w:p>
    <w:p w14:paraId="01E2F27E" w14:textId="79633441" w:rsidR="00106016" w:rsidRDefault="004973E8" w:rsidP="00B82870">
      <w:pPr>
        <w:rPr>
          <w:rFonts w:ascii="Cambria" w:hAnsi="Cambria" w:cs="Times New Roman"/>
          <w:sz w:val="20"/>
          <w:szCs w:val="20"/>
        </w:rPr>
      </w:pPr>
      <w:r>
        <w:rPr>
          <w:rFonts w:ascii="Cambria" w:hAnsi="Cambria" w:cs="Times New Roman"/>
          <w:sz w:val="20"/>
          <w:szCs w:val="20"/>
        </w:rPr>
        <w:t xml:space="preserve">The question key below </w:t>
      </w:r>
      <w:r w:rsidR="00106016">
        <w:rPr>
          <w:rFonts w:ascii="Cambria" w:hAnsi="Cambria" w:cs="Times New Roman"/>
          <w:sz w:val="20"/>
          <w:szCs w:val="20"/>
        </w:rPr>
        <w:t xml:space="preserve">shows only </w:t>
      </w:r>
      <w:r>
        <w:rPr>
          <w:rFonts w:ascii="Cambria" w:hAnsi="Cambria" w:cs="Times New Roman"/>
          <w:sz w:val="20"/>
          <w:szCs w:val="20"/>
        </w:rPr>
        <w:t xml:space="preserve">items </w:t>
      </w:r>
      <w:r w:rsidR="00106016">
        <w:rPr>
          <w:rFonts w:ascii="Cambria" w:hAnsi="Cambria" w:cs="Times New Roman"/>
          <w:sz w:val="20"/>
          <w:szCs w:val="20"/>
        </w:rPr>
        <w:t xml:space="preserve">that were </w:t>
      </w:r>
      <w:r>
        <w:rPr>
          <w:rFonts w:ascii="Cambria" w:hAnsi="Cambria" w:cs="Times New Roman"/>
          <w:sz w:val="20"/>
          <w:szCs w:val="20"/>
        </w:rPr>
        <w:t>identified in Section 4 as “potential concern</w:t>
      </w:r>
      <w:r w:rsidR="00106016">
        <w:rPr>
          <w:rFonts w:ascii="Cambria" w:hAnsi="Cambria" w:cs="Times New Roman"/>
          <w:sz w:val="20"/>
          <w:szCs w:val="20"/>
        </w:rPr>
        <w:t>s.</w:t>
      </w:r>
      <w:r>
        <w:rPr>
          <w:rFonts w:ascii="Cambria" w:hAnsi="Cambria" w:cs="Times New Roman"/>
          <w:sz w:val="20"/>
          <w:szCs w:val="20"/>
        </w:rPr>
        <w:t xml:space="preserve">” </w:t>
      </w:r>
      <w:r w:rsidR="00106016">
        <w:rPr>
          <w:rFonts w:ascii="Cambria" w:hAnsi="Cambria" w:cs="Times New Roman"/>
          <w:sz w:val="20"/>
          <w:szCs w:val="20"/>
        </w:rPr>
        <w:t xml:space="preserve">These items may </w:t>
      </w:r>
      <w:r w:rsidR="00106016" w:rsidRPr="00C17436">
        <w:rPr>
          <w:rFonts w:ascii="Cambria" w:hAnsi="Cambria" w:cs="Times New Roman"/>
          <w:sz w:val="20"/>
          <w:szCs w:val="20"/>
        </w:rPr>
        <w:t xml:space="preserve">suggest </w:t>
      </w:r>
      <w:r w:rsidR="00106016">
        <w:rPr>
          <w:rFonts w:ascii="Cambria" w:hAnsi="Cambria" w:cs="Times New Roman"/>
          <w:sz w:val="20"/>
          <w:szCs w:val="20"/>
        </w:rPr>
        <w:t xml:space="preserve">areas for </w:t>
      </w:r>
      <w:r w:rsidR="00106016" w:rsidRPr="00C17436">
        <w:rPr>
          <w:rFonts w:ascii="Cambria" w:hAnsi="Cambria" w:cs="Times New Roman"/>
          <w:sz w:val="20"/>
          <w:szCs w:val="20"/>
        </w:rPr>
        <w:t>future interventions to improve mastery and subsequent AoL results</w:t>
      </w:r>
      <w:r>
        <w:rPr>
          <w:rFonts w:ascii="Cambria" w:hAnsi="Cambria" w:cs="Times New Roman"/>
          <w:sz w:val="20"/>
          <w:szCs w:val="20"/>
        </w:rPr>
        <w:t>.</w:t>
      </w:r>
      <w:r w:rsidR="00106016">
        <w:rPr>
          <w:rFonts w:ascii="Cambria" w:hAnsi="Cambria" w:cs="Times New Roman"/>
          <w:sz w:val="20"/>
          <w:szCs w:val="20"/>
        </w:rPr>
        <w:t xml:space="preserve"> Correct responses are marked with “X.” </w:t>
      </w:r>
    </w:p>
    <w:p w14:paraId="3931A6D3" w14:textId="77777777" w:rsidR="00106016" w:rsidRDefault="00106016" w:rsidP="00B82870">
      <w:pPr>
        <w:rPr>
          <w:rFonts w:ascii="Cambria" w:hAnsi="Cambria" w:cs="Times New Roman"/>
          <w:sz w:val="20"/>
          <w:szCs w:val="20"/>
        </w:rPr>
      </w:pPr>
    </w:p>
    <w:p w14:paraId="555E72DC" w14:textId="7DCC74EE" w:rsidR="004973E8" w:rsidRPr="00106016" w:rsidRDefault="00106016" w:rsidP="00B82870">
      <w:pPr>
        <w:rPr>
          <w:rFonts w:ascii="Cambria" w:hAnsi="Cambria" w:cs="Times New Roman"/>
          <w:sz w:val="20"/>
          <w:szCs w:val="20"/>
          <w:u w:val="single"/>
        </w:rPr>
      </w:pPr>
      <w:r w:rsidRPr="00106016">
        <w:rPr>
          <w:rFonts w:ascii="Cambria" w:hAnsi="Cambria" w:cs="Times New Roman"/>
          <w:sz w:val="20"/>
          <w:szCs w:val="20"/>
          <w:u w:val="single"/>
        </w:rPr>
        <w:t>To ensure test security, please do not distribute this key.</w:t>
      </w:r>
    </w:p>
    <w:p w14:paraId="23694128" w14:textId="77777777" w:rsidR="004973E8" w:rsidRDefault="004973E8" w:rsidP="00B82870">
      <w:pPr>
        <w:rPr>
          <w:rFonts w:ascii="Cambria" w:hAnsi="Cambria" w:cs="Times New Roman"/>
          <w:sz w:val="20"/>
          <w:szCs w:val="20"/>
        </w:rPr>
      </w:pPr>
    </w:p>
    <w:p w14:paraId="5404B267" w14:textId="77777777" w:rsidR="000C68B0" w:rsidRPr="00A65E2C" w:rsidRDefault="000C68B0" w:rsidP="000C68B0">
      <w:pPr>
        <w:rPr>
          <w:rFonts w:ascii="Cambria" w:hAnsi="Cambria" w:cs="Times New Roman"/>
          <w:b/>
          <w:sz w:val="20"/>
          <w:szCs w:val="20"/>
        </w:rPr>
      </w:pPr>
      <w:r w:rsidRPr="00A65E2C">
        <w:rPr>
          <w:rFonts w:ascii="Cambria" w:hAnsi="Cambria" w:cs="Times New Roman"/>
          <w:b/>
          <w:sz w:val="20"/>
          <w:szCs w:val="20"/>
        </w:rPr>
        <w:t>F-115: DuPont Analysis</w:t>
      </w:r>
    </w:p>
    <w:p w14:paraId="533CF295"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This year Baldwin achieved an ROE of 43.4%.  Suppose the Board of Directors of Baldwin mandates that management take measures to increase financial Leverage (=Assets/Equity) next year.  Assuming Sales, Profits, and Assets remain the same next year, what effect would you expect this new Leverage policy will have on Baldwin ROE?</w:t>
      </w:r>
    </w:p>
    <w:p w14:paraId="64331DCF" w14:textId="77777777" w:rsidR="000C68B0" w:rsidRPr="00A65E2C" w:rsidRDefault="000C68B0" w:rsidP="000C68B0">
      <w:pPr>
        <w:rPr>
          <w:rFonts w:ascii="Cambria" w:hAnsi="Cambria" w:cs="Times New Roman"/>
          <w:sz w:val="10"/>
          <w:szCs w:val="10"/>
        </w:rPr>
      </w:pPr>
    </w:p>
    <w:p w14:paraId="180B8CAE"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Baldwin ROE will decrease.</w:t>
      </w:r>
    </w:p>
    <w:p w14:paraId="0E20BA11" w14:textId="77215716" w:rsidR="000C68B0" w:rsidRPr="000C68B0" w:rsidRDefault="00A65E2C" w:rsidP="000C68B0">
      <w:pPr>
        <w:rPr>
          <w:rFonts w:ascii="Cambria" w:hAnsi="Cambria" w:cs="Times New Roman"/>
          <w:sz w:val="20"/>
          <w:szCs w:val="20"/>
        </w:rPr>
      </w:pPr>
      <w:r>
        <w:rPr>
          <w:rFonts w:ascii="Cambria" w:hAnsi="Cambria" w:cs="Times New Roman"/>
          <w:sz w:val="20"/>
          <w:szCs w:val="20"/>
        </w:rPr>
        <w:t xml:space="preserve">    ( X )   </w:t>
      </w:r>
      <w:r w:rsidR="000C68B0" w:rsidRPr="000C68B0">
        <w:rPr>
          <w:rFonts w:ascii="Cambria" w:hAnsi="Cambria" w:cs="Times New Roman"/>
          <w:sz w:val="20"/>
          <w:szCs w:val="20"/>
        </w:rPr>
        <w:t>Baldwin ROE will increase.</w:t>
      </w:r>
    </w:p>
    <w:p w14:paraId="188EE343"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Baldwin ROE will remain the same.</w:t>
      </w:r>
    </w:p>
    <w:p w14:paraId="3CB146F3" w14:textId="77777777" w:rsidR="000C68B0" w:rsidRDefault="000C68B0" w:rsidP="000C68B0">
      <w:pPr>
        <w:rPr>
          <w:rFonts w:ascii="Cambria" w:hAnsi="Cambria" w:cs="Times New Roman"/>
          <w:sz w:val="20"/>
          <w:szCs w:val="20"/>
        </w:rPr>
      </w:pPr>
    </w:p>
    <w:p w14:paraId="6AA43613" w14:textId="77777777" w:rsidR="00A65E2C" w:rsidRPr="000C68B0" w:rsidRDefault="00A65E2C" w:rsidP="000C68B0">
      <w:pPr>
        <w:rPr>
          <w:rFonts w:ascii="Cambria" w:hAnsi="Cambria" w:cs="Times New Roman"/>
          <w:sz w:val="20"/>
          <w:szCs w:val="20"/>
        </w:rPr>
      </w:pPr>
    </w:p>
    <w:p w14:paraId="77FBA84C" w14:textId="77777777" w:rsidR="000C68B0" w:rsidRPr="00A65E2C" w:rsidRDefault="000C68B0" w:rsidP="000C68B0">
      <w:pPr>
        <w:rPr>
          <w:rFonts w:ascii="Cambria" w:hAnsi="Cambria" w:cs="Times New Roman"/>
          <w:b/>
          <w:sz w:val="20"/>
          <w:szCs w:val="20"/>
        </w:rPr>
      </w:pPr>
      <w:r w:rsidRPr="00A65E2C">
        <w:rPr>
          <w:rFonts w:ascii="Cambria" w:hAnsi="Cambria" w:cs="Times New Roman"/>
          <w:b/>
          <w:sz w:val="20"/>
          <w:szCs w:val="20"/>
        </w:rPr>
        <w:t>F-260: Calculating Dividend Yield</w:t>
      </w:r>
    </w:p>
    <w:p w14:paraId="0C746B84"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Currently Chester is paying a dividend of $3.65 (per share).  If this dividend were raised by $3.64, given its current stock price what would be the Dividend Yield?</w:t>
      </w:r>
    </w:p>
    <w:p w14:paraId="694D5CD3" w14:textId="77777777" w:rsidR="000C68B0" w:rsidRPr="00A65E2C" w:rsidRDefault="000C68B0" w:rsidP="000C68B0">
      <w:pPr>
        <w:rPr>
          <w:rFonts w:ascii="Cambria" w:hAnsi="Cambria" w:cs="Times New Roman"/>
          <w:sz w:val="10"/>
          <w:szCs w:val="10"/>
        </w:rPr>
      </w:pPr>
    </w:p>
    <w:p w14:paraId="57EEFB7E"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8.7% [current yield]</w:t>
      </w:r>
    </w:p>
    <w:p w14:paraId="0632FFBF"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$7.29 [dividends + $3.64]</w:t>
      </w:r>
    </w:p>
    <w:p w14:paraId="6D89F63C"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$3.64 [$3.64]</w:t>
      </w:r>
    </w:p>
    <w:p w14:paraId="60B8504F"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X )    17.5% [new yield]</w:t>
      </w:r>
    </w:p>
    <w:p w14:paraId="3A71CD4C" w14:textId="77777777" w:rsidR="000C68B0" w:rsidRDefault="000C68B0" w:rsidP="00B82870">
      <w:pPr>
        <w:rPr>
          <w:rFonts w:ascii="Cambria" w:hAnsi="Cambria" w:cs="Times New Roman"/>
          <w:sz w:val="20"/>
          <w:szCs w:val="20"/>
        </w:rPr>
      </w:pPr>
    </w:p>
    <w:p w14:paraId="38BB79A7" w14:textId="77777777" w:rsidR="00A65E2C" w:rsidRDefault="00A65E2C" w:rsidP="00B82870">
      <w:pPr>
        <w:rPr>
          <w:rFonts w:ascii="Cambria" w:hAnsi="Cambria" w:cs="Times New Roman"/>
          <w:sz w:val="20"/>
          <w:szCs w:val="20"/>
        </w:rPr>
      </w:pPr>
    </w:p>
    <w:p w14:paraId="163B7C10" w14:textId="77777777" w:rsidR="000C68B0" w:rsidRPr="00A65E2C" w:rsidRDefault="000C68B0" w:rsidP="000C68B0">
      <w:pPr>
        <w:rPr>
          <w:rFonts w:ascii="Cambria" w:hAnsi="Cambria" w:cs="Times New Roman"/>
          <w:b/>
          <w:sz w:val="20"/>
          <w:szCs w:val="20"/>
        </w:rPr>
      </w:pPr>
      <w:r w:rsidRPr="00A65E2C">
        <w:rPr>
          <w:rFonts w:ascii="Cambria" w:hAnsi="Cambria" w:cs="Times New Roman"/>
          <w:b/>
          <w:sz w:val="20"/>
          <w:szCs w:val="20"/>
        </w:rPr>
        <w:t>F-267: Calculating Simple Ratios</w:t>
      </w:r>
    </w:p>
    <w:p w14:paraId="031323F2"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What is the Working Capital of Chester?</w:t>
      </w:r>
    </w:p>
    <w:p w14:paraId="10569BE3" w14:textId="77777777" w:rsidR="000C68B0" w:rsidRPr="00A65E2C" w:rsidRDefault="000C68B0" w:rsidP="000C68B0">
      <w:pPr>
        <w:rPr>
          <w:rFonts w:ascii="Cambria" w:hAnsi="Cambria" w:cs="Times New Roman"/>
          <w:sz w:val="10"/>
          <w:szCs w:val="10"/>
        </w:rPr>
      </w:pPr>
    </w:p>
    <w:p w14:paraId="65A703F2"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X )    $33,670 [current assets - current liabilities]</w:t>
      </w:r>
    </w:p>
    <w:p w14:paraId="534F3966"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-$14,924 [current assets - total equity]</w:t>
      </w:r>
    </w:p>
    <w:p w14:paraId="2159D9C5"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-$33,670 [current liabilities - current assets]</w:t>
      </w:r>
    </w:p>
    <w:p w14:paraId="0F041AA2"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$48,594  [total equity - current liabilities]</w:t>
      </w:r>
    </w:p>
    <w:p w14:paraId="2B7E77F1" w14:textId="77777777" w:rsidR="000C68B0" w:rsidRDefault="000C68B0" w:rsidP="000C68B0">
      <w:pPr>
        <w:rPr>
          <w:rFonts w:ascii="Cambria" w:hAnsi="Cambria" w:cs="Times New Roman"/>
          <w:sz w:val="20"/>
          <w:szCs w:val="20"/>
        </w:rPr>
      </w:pPr>
    </w:p>
    <w:p w14:paraId="0B36D416" w14:textId="77777777" w:rsidR="00A65E2C" w:rsidRPr="000C68B0" w:rsidRDefault="00A65E2C" w:rsidP="000C68B0">
      <w:pPr>
        <w:rPr>
          <w:rFonts w:ascii="Cambria" w:hAnsi="Cambria" w:cs="Times New Roman"/>
          <w:sz w:val="20"/>
          <w:szCs w:val="20"/>
        </w:rPr>
      </w:pPr>
    </w:p>
    <w:p w14:paraId="2DCC3025" w14:textId="77777777" w:rsidR="000C68B0" w:rsidRPr="00A65E2C" w:rsidRDefault="000C68B0" w:rsidP="000C68B0">
      <w:pPr>
        <w:rPr>
          <w:rFonts w:ascii="Cambria" w:hAnsi="Cambria" w:cs="Times New Roman"/>
          <w:b/>
          <w:sz w:val="20"/>
          <w:szCs w:val="20"/>
        </w:rPr>
      </w:pPr>
      <w:r w:rsidRPr="00A65E2C">
        <w:rPr>
          <w:rFonts w:ascii="Cambria" w:hAnsi="Cambria" w:cs="Times New Roman"/>
          <w:b/>
          <w:sz w:val="20"/>
          <w:szCs w:val="20"/>
        </w:rPr>
        <w:t>F-274: Calculating Ratios from the Annual Report</w:t>
      </w:r>
    </w:p>
    <w:p w14:paraId="0D5FBBE2"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Chester has a leverage of 1.91</w:t>
      </w:r>
    </w:p>
    <w:p w14:paraId="2CB788AC"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This means that:</w:t>
      </w:r>
    </w:p>
    <w:p w14:paraId="1802F179"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(Assume leverage is calculated as Assets/Equity)</w:t>
      </w:r>
    </w:p>
    <w:p w14:paraId="43F67145" w14:textId="77777777" w:rsidR="000C68B0" w:rsidRPr="00A65E2C" w:rsidRDefault="000C68B0" w:rsidP="000C68B0">
      <w:pPr>
        <w:rPr>
          <w:rFonts w:ascii="Cambria" w:hAnsi="Cambria" w:cs="Times New Roman"/>
          <w:sz w:val="10"/>
          <w:szCs w:val="10"/>
        </w:rPr>
      </w:pPr>
    </w:p>
    <w:p w14:paraId="60643463"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X )    $1.91 of assets is funded with $1.00 of equity and $0.91 of debt.</w:t>
      </w:r>
    </w:p>
    <w:p w14:paraId="7F3AAF60"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$1.91 of assets is funded with $1.00 of debt and $0.91 of equity.</w:t>
      </w:r>
    </w:p>
    <w:p w14:paraId="0966E7EB"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Assets are funded with 91% debt.</w:t>
      </w:r>
    </w:p>
    <w:p w14:paraId="4BDBE788"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Assets are funded with 91% equity.</w:t>
      </w:r>
    </w:p>
    <w:p w14:paraId="4E4E18FB" w14:textId="77777777" w:rsidR="000C68B0" w:rsidRDefault="000C68B0" w:rsidP="000C68B0">
      <w:pPr>
        <w:rPr>
          <w:rFonts w:ascii="Cambria" w:hAnsi="Cambria" w:cs="Times New Roman"/>
          <w:sz w:val="20"/>
          <w:szCs w:val="20"/>
        </w:rPr>
      </w:pPr>
    </w:p>
    <w:p w14:paraId="5173105B" w14:textId="77777777" w:rsidR="00A65E2C" w:rsidRPr="000C68B0" w:rsidRDefault="00A65E2C" w:rsidP="000C68B0">
      <w:pPr>
        <w:rPr>
          <w:rFonts w:ascii="Cambria" w:hAnsi="Cambria" w:cs="Times New Roman"/>
          <w:sz w:val="20"/>
          <w:szCs w:val="20"/>
        </w:rPr>
      </w:pPr>
    </w:p>
    <w:p w14:paraId="25214774" w14:textId="77777777" w:rsidR="000C68B0" w:rsidRPr="00A65E2C" w:rsidRDefault="000C68B0" w:rsidP="000C68B0">
      <w:pPr>
        <w:rPr>
          <w:rFonts w:ascii="Cambria" w:hAnsi="Cambria" w:cs="Times New Roman"/>
          <w:b/>
          <w:sz w:val="20"/>
          <w:szCs w:val="20"/>
        </w:rPr>
      </w:pPr>
      <w:r w:rsidRPr="00A65E2C">
        <w:rPr>
          <w:rFonts w:ascii="Cambria" w:hAnsi="Cambria" w:cs="Times New Roman"/>
          <w:b/>
          <w:sz w:val="20"/>
          <w:szCs w:val="20"/>
        </w:rPr>
        <w:t>F-301: Calculating Stock Repurchase</w:t>
      </w:r>
    </w:p>
    <w:p w14:paraId="08BEE0B2"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If Chester Corp. were to buy all of its shares outstanding at its current price, how much would it cost Chester Corp, excluding brokerage fees?</w:t>
      </w:r>
    </w:p>
    <w:p w14:paraId="1DBEBEF2" w14:textId="77777777" w:rsidR="000C68B0" w:rsidRPr="00A65E2C" w:rsidRDefault="000C68B0" w:rsidP="000C68B0">
      <w:pPr>
        <w:rPr>
          <w:rFonts w:ascii="Cambria" w:hAnsi="Cambria" w:cs="Times New Roman"/>
          <w:sz w:val="10"/>
          <w:szCs w:val="10"/>
        </w:rPr>
      </w:pPr>
    </w:p>
    <w:p w14:paraId="39AFF8D2"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X )    $239 million [Shares Outstanding * Stock Price]</w:t>
      </w:r>
    </w:p>
    <w:p w14:paraId="2EE95EE4"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$109 million [Shares Outstanding * Book Value]</w:t>
      </w:r>
    </w:p>
    <w:p w14:paraId="49EA190F" w14:textId="77777777" w:rsidR="000C68B0" w:rsidRPr="000C68B0" w:rsidRDefault="000C68B0" w:rsidP="000C68B0">
      <w:pPr>
        <w:rPr>
          <w:rFonts w:ascii="Cambria" w:hAnsi="Cambria" w:cs="Times New Roman"/>
          <w:sz w:val="20"/>
          <w:szCs w:val="20"/>
        </w:rPr>
      </w:pPr>
      <w:r w:rsidRPr="000C68B0">
        <w:rPr>
          <w:rFonts w:ascii="Cambria" w:hAnsi="Cambria" w:cs="Times New Roman"/>
          <w:sz w:val="20"/>
          <w:szCs w:val="20"/>
        </w:rPr>
        <w:t xml:space="preserve">    (    )    $32 million [Shares Outstanding * EPS]</w:t>
      </w:r>
    </w:p>
    <w:p w14:paraId="0B8BD1E2" w14:textId="2C6B2DBD" w:rsidR="00A65E2C" w:rsidRDefault="000C68B0" w:rsidP="00B82870">
      <w:pPr>
        <w:rPr>
          <w:rFonts w:ascii="Cambria" w:hAnsi="Cambria" w:cs="Times New Roman"/>
          <w:sz w:val="20"/>
          <w:szCs w:val="20"/>
        </w:rPr>
      </w:pPr>
      <w:r w:rsidRPr="000C68B0">
        <w:rPr>
          <w:rFonts w:ascii="Cambria" w:hAnsi="Cambria" w:cs="Times New Roman"/>
          <w:sz w:val="20"/>
          <w:szCs w:val="20"/>
        </w:rPr>
        <w:t xml:space="preserve">    (    )    $348 million [Shares Outstanding * (Book Value + Stock Price)</w:t>
      </w:r>
    </w:p>
    <w:p w14:paraId="7E771E91"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A-94: Understanding the Accounting Equation</w:t>
      </w:r>
    </w:p>
    <w:p w14:paraId="3ADC9A36"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The Andrews company currently has the following balances in their equity accounts:</w:t>
      </w:r>
    </w:p>
    <w:p w14:paraId="3C14D512"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-Common Stock           $11,192</w:t>
      </w:r>
    </w:p>
    <w:p w14:paraId="063EEA03"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-Retained earnings      $57,450</w:t>
      </w:r>
    </w:p>
    <w:p w14:paraId="36A419B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Suppose next year the Andrews company generates $46,300 in Net Profit, and declares and pays $16,000 in Dividends.   What will Andrews ending balance in Retained Earnings be next year?</w:t>
      </w:r>
    </w:p>
    <w:p w14:paraId="507BEDF4" w14:textId="77777777" w:rsidR="00A65E2C" w:rsidRPr="00A65E2C" w:rsidRDefault="00A65E2C" w:rsidP="00A65E2C">
      <w:pPr>
        <w:rPr>
          <w:rFonts w:ascii="Cambria" w:hAnsi="Cambria" w:cs="Times New Roman"/>
          <w:sz w:val="10"/>
          <w:szCs w:val="10"/>
        </w:rPr>
      </w:pPr>
    </w:p>
    <w:p w14:paraId="3D648D5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$57,492 [paid-in capital + net income]</w:t>
      </w:r>
    </w:p>
    <w:p w14:paraId="5590464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$84,642 [paid-in capital + retained earnings + dividends]</w:t>
      </w:r>
    </w:p>
    <w:p w14:paraId="1AE53105"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$87,750 [retained earnings + net profit - dividends]</w:t>
      </w:r>
    </w:p>
    <w:p w14:paraId="65963FC4"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$68,642 [paid in capital + retained earnings]</w:t>
      </w:r>
    </w:p>
    <w:p w14:paraId="061CC5D7" w14:textId="77777777" w:rsidR="00A65E2C" w:rsidRDefault="00A65E2C" w:rsidP="00A65E2C">
      <w:pPr>
        <w:rPr>
          <w:rFonts w:ascii="Cambria" w:hAnsi="Cambria" w:cs="Times New Roman"/>
          <w:sz w:val="20"/>
          <w:szCs w:val="20"/>
        </w:rPr>
      </w:pPr>
    </w:p>
    <w:p w14:paraId="26C674B8" w14:textId="77777777" w:rsidR="00106016" w:rsidRDefault="00106016" w:rsidP="00A65E2C">
      <w:pPr>
        <w:rPr>
          <w:rFonts w:ascii="Cambria" w:hAnsi="Cambria" w:cs="Times New Roman"/>
          <w:sz w:val="20"/>
          <w:szCs w:val="20"/>
        </w:rPr>
      </w:pPr>
    </w:p>
    <w:p w14:paraId="50192FD3"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A-290: Identifying Fixed vs. Variable Costs</w:t>
      </w:r>
    </w:p>
    <w:p w14:paraId="714C8186"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On the Income Statement, which of the following would be classified as a variable cost?</w:t>
      </w:r>
    </w:p>
    <w:p w14:paraId="1F11E3A6" w14:textId="77777777" w:rsidR="00A65E2C" w:rsidRPr="00A65E2C" w:rsidRDefault="00A65E2C" w:rsidP="00A65E2C">
      <w:pPr>
        <w:rPr>
          <w:rFonts w:ascii="Cambria" w:hAnsi="Cambria" w:cs="Times New Roman"/>
          <w:sz w:val="10"/>
          <w:szCs w:val="10"/>
        </w:rPr>
      </w:pPr>
    </w:p>
    <w:p w14:paraId="0C57156C"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Direct Labor Expense</w:t>
      </w:r>
    </w:p>
    <w:p w14:paraId="03DD99F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R&amp;D Expense</w:t>
      </w:r>
    </w:p>
    <w:p w14:paraId="67686861"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Promotion Expense</w:t>
      </w:r>
    </w:p>
    <w:p w14:paraId="2B792E4D"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Depreciation Expense</w:t>
      </w:r>
    </w:p>
    <w:p w14:paraId="62F20A60" w14:textId="77777777" w:rsidR="00A65E2C" w:rsidRPr="00A65E2C" w:rsidRDefault="00A65E2C" w:rsidP="00A65E2C">
      <w:pPr>
        <w:rPr>
          <w:rFonts w:ascii="Cambria" w:hAnsi="Cambria" w:cs="Times New Roman"/>
          <w:sz w:val="20"/>
          <w:szCs w:val="20"/>
        </w:rPr>
      </w:pPr>
    </w:p>
    <w:p w14:paraId="7A84ECDF" w14:textId="77777777" w:rsidR="00A65E2C" w:rsidRPr="00A65E2C" w:rsidRDefault="00A65E2C" w:rsidP="00A65E2C">
      <w:pPr>
        <w:rPr>
          <w:rFonts w:ascii="Cambria" w:hAnsi="Cambria" w:cs="Times New Roman"/>
          <w:sz w:val="20"/>
          <w:szCs w:val="20"/>
        </w:rPr>
      </w:pPr>
    </w:p>
    <w:p w14:paraId="58802BB5"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A-320: Calculating Book Value</w:t>
      </w:r>
    </w:p>
    <w:p w14:paraId="4819B2F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The Chester's balance sheet has $76,011,000 in equity.  Further, the company is expecting $3,000,000 in net income next year.  Assuming no dividends are paid and no stock is issued, what would their Book Value be next year?</w:t>
      </w:r>
    </w:p>
    <w:p w14:paraId="1CF3A35F" w14:textId="77777777" w:rsidR="00A65E2C" w:rsidRPr="00A65E2C" w:rsidRDefault="00A65E2C" w:rsidP="00A65E2C">
      <w:pPr>
        <w:rPr>
          <w:rFonts w:ascii="Cambria" w:hAnsi="Cambria" w:cs="Times New Roman"/>
          <w:sz w:val="10"/>
          <w:szCs w:val="10"/>
        </w:rPr>
      </w:pPr>
    </w:p>
    <w:p w14:paraId="49CF2DB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$31.47 [(Equity + 3 million) / shares outstanding]</w:t>
      </w:r>
    </w:p>
    <w:p w14:paraId="2C1A3DF2"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$30.28 [Equity / shares outstanding]</w:t>
      </w:r>
    </w:p>
    <w:p w14:paraId="05C72CA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$68.45  [Total assets / shares outstanding]</w:t>
      </w:r>
    </w:p>
    <w:p w14:paraId="4509D8CA"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$18.44  [(Retained earnings + 3 million) / shares outstanding]</w:t>
      </w:r>
    </w:p>
    <w:p w14:paraId="27AF8379" w14:textId="77777777" w:rsidR="00A65E2C" w:rsidRDefault="00A65E2C" w:rsidP="00A65E2C">
      <w:pPr>
        <w:rPr>
          <w:rFonts w:ascii="Cambria" w:hAnsi="Cambria" w:cs="Times New Roman"/>
          <w:sz w:val="20"/>
          <w:szCs w:val="20"/>
        </w:rPr>
      </w:pPr>
    </w:p>
    <w:p w14:paraId="18DE7B63" w14:textId="77777777" w:rsidR="00A65E2C" w:rsidRDefault="00A65E2C" w:rsidP="00A65E2C">
      <w:pPr>
        <w:rPr>
          <w:rFonts w:ascii="Cambria" w:hAnsi="Cambria" w:cs="Times New Roman"/>
          <w:sz w:val="20"/>
          <w:szCs w:val="20"/>
        </w:rPr>
      </w:pPr>
    </w:p>
    <w:p w14:paraId="25CEA576"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A-389: Understanding Item Carrying Values on the Balance Sheet</w:t>
      </w:r>
    </w:p>
    <w:p w14:paraId="03AE5ED0"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The Digby Company has just purchased $45,854,000 of plant and equipment that has an estimated useful life of 15 years.  Suppose at the end of 15 years this plant and equipment can be salvaged for $4,585,400 (1/10th of its original cost).  What will be the book value of this purchase (excluding all other Plant and Equipment) after its first year of use?  Use generally accepted (FASB) accounting principles.</w:t>
      </w:r>
    </w:p>
    <w:p w14:paraId="5377F4DA" w14:textId="77777777" w:rsidR="00A65E2C" w:rsidRPr="00A65E2C" w:rsidRDefault="00A65E2C" w:rsidP="00A65E2C">
      <w:pPr>
        <w:rPr>
          <w:rFonts w:ascii="Cambria" w:hAnsi="Cambria" w:cs="Times New Roman"/>
          <w:sz w:val="10"/>
          <w:szCs w:val="10"/>
        </w:rPr>
      </w:pPr>
    </w:p>
    <w:p w14:paraId="3BF93E3D"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$41,268,600 [plant-salvage value]</w:t>
      </w:r>
    </w:p>
    <w:p w14:paraId="63D58B57"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$43,102,760 [(plant-salvage)*14/15+salvage]</w:t>
      </w:r>
    </w:p>
    <w:p w14:paraId="124F7900"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$42,797,067 [plant*14/15]</w:t>
      </w:r>
    </w:p>
    <w:p w14:paraId="0DE1BA2A"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$38,517,360 [(plant-salvage)*14/15]</w:t>
      </w:r>
    </w:p>
    <w:p w14:paraId="0DFF7BBC" w14:textId="77777777" w:rsidR="00A65E2C" w:rsidRDefault="00A65E2C" w:rsidP="00B82870">
      <w:pPr>
        <w:rPr>
          <w:rFonts w:ascii="Cambria" w:hAnsi="Cambria" w:cs="Times New Roman"/>
          <w:sz w:val="20"/>
          <w:szCs w:val="20"/>
        </w:rPr>
      </w:pPr>
    </w:p>
    <w:p w14:paraId="3F040D60" w14:textId="77777777" w:rsidR="00A65E2C" w:rsidRDefault="00A65E2C" w:rsidP="00B82870">
      <w:pPr>
        <w:rPr>
          <w:rFonts w:ascii="Cambria" w:hAnsi="Cambria" w:cs="Times New Roman"/>
          <w:sz w:val="20"/>
          <w:szCs w:val="20"/>
        </w:rPr>
      </w:pPr>
    </w:p>
    <w:p w14:paraId="68671359"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M-308: Identifying Marketing Efficiency</w:t>
      </w:r>
    </w:p>
    <w:p w14:paraId="555E275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Which company has the least efficient SG&amp;A/Sales ratio? </w:t>
      </w:r>
    </w:p>
    <w:p w14:paraId="1818A8B9" w14:textId="77777777" w:rsidR="00A65E2C" w:rsidRPr="00A65E2C" w:rsidRDefault="00A65E2C" w:rsidP="00A65E2C">
      <w:pPr>
        <w:rPr>
          <w:rFonts w:ascii="Cambria" w:hAnsi="Cambria" w:cs="Times New Roman"/>
          <w:sz w:val="10"/>
          <w:szCs w:val="10"/>
        </w:rPr>
      </w:pPr>
    </w:p>
    <w:p w14:paraId="050D92C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Andrews [incorrect company]</w:t>
      </w:r>
    </w:p>
    <w:p w14:paraId="74C5BB41"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Baldwin [incorrect company]</w:t>
      </w:r>
    </w:p>
    <w:p w14:paraId="60ADA552"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Chester [incorrect company]</w:t>
      </w:r>
    </w:p>
    <w:p w14:paraId="00AC2C9C"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 )  Digby [correct company]</w:t>
      </w:r>
    </w:p>
    <w:p w14:paraId="494EF94C" w14:textId="77777777" w:rsidR="00A65E2C" w:rsidRDefault="00A65E2C" w:rsidP="00A65E2C">
      <w:pPr>
        <w:rPr>
          <w:rFonts w:ascii="Cambria" w:hAnsi="Cambria" w:cs="Times New Roman"/>
          <w:sz w:val="20"/>
          <w:szCs w:val="20"/>
        </w:rPr>
      </w:pPr>
    </w:p>
    <w:p w14:paraId="46474E05" w14:textId="77777777" w:rsidR="00A65E2C" w:rsidRDefault="00A65E2C" w:rsidP="00A65E2C">
      <w:pPr>
        <w:rPr>
          <w:rFonts w:ascii="Cambria" w:hAnsi="Cambria" w:cs="Times New Roman"/>
          <w:sz w:val="20"/>
          <w:szCs w:val="20"/>
        </w:rPr>
      </w:pPr>
    </w:p>
    <w:p w14:paraId="26786E25" w14:textId="77777777" w:rsidR="00106016" w:rsidRDefault="00106016" w:rsidP="00A65E2C">
      <w:pPr>
        <w:rPr>
          <w:rFonts w:ascii="Cambria" w:hAnsi="Cambria" w:cs="Times New Roman"/>
          <w:sz w:val="20"/>
          <w:szCs w:val="20"/>
        </w:rPr>
      </w:pPr>
    </w:p>
    <w:p w14:paraId="752636DD" w14:textId="77777777" w:rsidR="00106016" w:rsidRDefault="00106016" w:rsidP="00A65E2C">
      <w:pPr>
        <w:rPr>
          <w:rFonts w:ascii="Cambria" w:hAnsi="Cambria" w:cs="Times New Roman"/>
          <w:sz w:val="20"/>
          <w:szCs w:val="20"/>
        </w:rPr>
      </w:pPr>
    </w:p>
    <w:p w14:paraId="5613A9AE" w14:textId="77777777" w:rsidR="00106016" w:rsidRPr="00A65E2C" w:rsidRDefault="00106016" w:rsidP="00A65E2C">
      <w:pPr>
        <w:rPr>
          <w:rFonts w:ascii="Cambria" w:hAnsi="Cambria" w:cs="Times New Roman"/>
          <w:sz w:val="20"/>
          <w:szCs w:val="20"/>
        </w:rPr>
      </w:pPr>
    </w:p>
    <w:p w14:paraId="75BEB717"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M-334: Forecasting</w:t>
      </w:r>
    </w:p>
    <w:p w14:paraId="3082EF6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Drat is a product of the Digby company.  Digby's sales forecast for Drat is 2661 units.  Digby wants to have an extra 10% of units on hand above and beyond their forecast in case sales are better than expected.  (They would risk the possibility of excess inventory carrying charges rather than risk lost profits on a stock out.)  Taking current inventory into account, what will Drat's Production After Adjustment have to be in order to have a 10% reserve of units available for sale?</w:t>
      </w:r>
    </w:p>
    <w:p w14:paraId="2A283564" w14:textId="77777777" w:rsidR="00A65E2C" w:rsidRPr="00A65E2C" w:rsidRDefault="00A65E2C" w:rsidP="00A65E2C">
      <w:pPr>
        <w:rPr>
          <w:rFonts w:ascii="Cambria" w:hAnsi="Cambria" w:cs="Times New Roman"/>
          <w:sz w:val="10"/>
          <w:szCs w:val="10"/>
        </w:rPr>
      </w:pPr>
    </w:p>
    <w:p w14:paraId="6394FC6A"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2661 units [forecast amount]</w:t>
      </w:r>
    </w:p>
    <w:p w14:paraId="65A46C76"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2927 units [forecast * 1.1]</w:t>
      </w:r>
    </w:p>
    <w:p w14:paraId="6FE1D1A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2286 units [forecast – inventory]</w:t>
      </w:r>
    </w:p>
    <w:p w14:paraId="45356F0D"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2552 units [1.1 * forecast - inventory]</w:t>
      </w:r>
    </w:p>
    <w:p w14:paraId="2DF22F26" w14:textId="77777777" w:rsidR="00A65E2C" w:rsidRDefault="00A65E2C" w:rsidP="00A65E2C">
      <w:pPr>
        <w:rPr>
          <w:rFonts w:ascii="Cambria" w:hAnsi="Cambria" w:cs="Times New Roman"/>
          <w:sz w:val="20"/>
          <w:szCs w:val="20"/>
        </w:rPr>
      </w:pPr>
    </w:p>
    <w:p w14:paraId="3889034A" w14:textId="77777777" w:rsidR="00A65E2C" w:rsidRPr="00A65E2C" w:rsidRDefault="00A65E2C" w:rsidP="00A65E2C">
      <w:pPr>
        <w:rPr>
          <w:rFonts w:ascii="Cambria" w:hAnsi="Cambria" w:cs="Times New Roman"/>
          <w:sz w:val="20"/>
          <w:szCs w:val="20"/>
        </w:rPr>
      </w:pPr>
    </w:p>
    <w:p w14:paraId="3F078E16"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M-343: Creating Marketing Budgets</w:t>
      </w:r>
    </w:p>
    <w:p w14:paraId="1FE2AE32"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Baldwin's Elite product Bold has an awareness of 72%.  Baldwin's Bold product manager for the Elite segment is determined to have more awareness for Bold than Andrews' Elite product Abby.  She knows that the first $1M in promotion generates 22% new awareness, the second million adds 23% more and the third million adds another 5%.  She also knows one-third of Bold's existing awareness is lost every year. Assuming that Abby's awareness stays the same next year (77%), out of the promotion budgets below, what is the minimum Baldwin's Elite product manager should spend in promotion to earn more awareness than Andrews' Abby product?</w:t>
      </w:r>
    </w:p>
    <w:p w14:paraId="56418396" w14:textId="77777777" w:rsidR="00A65E2C" w:rsidRPr="00A65E2C" w:rsidRDefault="00A65E2C" w:rsidP="00A65E2C">
      <w:pPr>
        <w:rPr>
          <w:rFonts w:ascii="Cambria" w:hAnsi="Cambria" w:cs="Times New Roman"/>
          <w:sz w:val="10"/>
          <w:szCs w:val="10"/>
        </w:rPr>
      </w:pPr>
    </w:p>
    <w:p w14:paraId="2A620003"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2M [(.67*.72)+.26(1M spent)+.15(1M spent)=.88(2M spent]</w:t>
      </w:r>
    </w:p>
    <w:p w14:paraId="0CA749DC"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Nothing [Nothing]</w:t>
      </w:r>
    </w:p>
    <w:p w14:paraId="08C93D70"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1M [1M]</w:t>
      </w:r>
    </w:p>
    <w:p w14:paraId="2B46B43A"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3M [3M]</w:t>
      </w:r>
    </w:p>
    <w:p w14:paraId="527CD3EF" w14:textId="77777777" w:rsidR="00A65E2C" w:rsidRDefault="00A65E2C" w:rsidP="00A65E2C">
      <w:pPr>
        <w:rPr>
          <w:rFonts w:ascii="Cambria" w:hAnsi="Cambria" w:cs="Times New Roman"/>
          <w:sz w:val="20"/>
          <w:szCs w:val="20"/>
        </w:rPr>
      </w:pPr>
    </w:p>
    <w:p w14:paraId="7B4FEFD1" w14:textId="77777777" w:rsidR="00A65E2C" w:rsidRPr="00A65E2C" w:rsidRDefault="00A65E2C" w:rsidP="00A65E2C">
      <w:pPr>
        <w:rPr>
          <w:rFonts w:ascii="Cambria" w:hAnsi="Cambria" w:cs="Times New Roman"/>
          <w:sz w:val="20"/>
          <w:szCs w:val="20"/>
        </w:rPr>
      </w:pPr>
    </w:p>
    <w:p w14:paraId="19DB60E0"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M-346: Identifying Competitors Using the Four P’s</w:t>
      </w:r>
    </w:p>
    <w:p w14:paraId="10203E2E"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Demand is created through meeting customer buying criteria, credit terms, awareness (promotion) and accessibility (distribution).  According to the Thrift segment's customers, which of these products was the most competitive at the end of last year?</w:t>
      </w:r>
    </w:p>
    <w:p w14:paraId="3FFE2528" w14:textId="77777777" w:rsidR="00A65E2C" w:rsidRPr="00A65E2C" w:rsidRDefault="00A65E2C" w:rsidP="00A65E2C">
      <w:pPr>
        <w:rPr>
          <w:rFonts w:ascii="Cambria" w:hAnsi="Cambria" w:cs="Times New Roman"/>
          <w:sz w:val="10"/>
          <w:szCs w:val="10"/>
        </w:rPr>
      </w:pPr>
    </w:p>
    <w:p w14:paraId="13E43D16"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Bam [Product that earned the highest Dec. Cust. Survey score]</w:t>
      </w:r>
    </w:p>
    <w:p w14:paraId="36082865"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Bell [Product that earned the most market share]</w:t>
      </w:r>
    </w:p>
    <w:p w14:paraId="72027564"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Cell [Product that earned the lowest Dec. Cust. Survey score]</w:t>
      </w:r>
    </w:p>
    <w:p w14:paraId="635E8133"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Art [Product that has highest awareness]</w:t>
      </w:r>
    </w:p>
    <w:p w14:paraId="3B8F75BE" w14:textId="77777777" w:rsidR="00A65E2C" w:rsidRPr="00A65E2C" w:rsidRDefault="00A65E2C" w:rsidP="00A65E2C">
      <w:pPr>
        <w:rPr>
          <w:rFonts w:ascii="Cambria" w:hAnsi="Cambria" w:cs="Times New Roman"/>
          <w:sz w:val="20"/>
          <w:szCs w:val="20"/>
        </w:rPr>
      </w:pPr>
    </w:p>
    <w:p w14:paraId="09A4C94D" w14:textId="77777777" w:rsidR="00A65E2C" w:rsidRPr="00A65E2C" w:rsidRDefault="00A65E2C" w:rsidP="00A65E2C">
      <w:pPr>
        <w:rPr>
          <w:rFonts w:ascii="Cambria" w:hAnsi="Cambria" w:cs="Times New Roman"/>
          <w:sz w:val="20"/>
          <w:szCs w:val="20"/>
        </w:rPr>
      </w:pPr>
    </w:p>
    <w:p w14:paraId="11CB4932"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M-349: Demand Analysis</w:t>
      </w:r>
    </w:p>
    <w:p w14:paraId="3EC3BBC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City is a product of the Chester company which is primarily in the Nano segment, but is also sold in another segment. Chester starts to create their sales forecast by assuming all policies (R&amp;D, Marketing, and Production) for all competitors are equal this year over last.  For this question assume that all 708 of units of City are sold in the Nano segment.  If the competitive environment remains unchanged what will be the City product’s demand next year (in 000’s)?</w:t>
      </w:r>
    </w:p>
    <w:p w14:paraId="7608DA53" w14:textId="77777777" w:rsidR="00A65E2C" w:rsidRPr="00A65E2C" w:rsidRDefault="00A65E2C" w:rsidP="00A65E2C">
      <w:pPr>
        <w:rPr>
          <w:rFonts w:ascii="Cambria" w:hAnsi="Cambria" w:cs="Times New Roman"/>
          <w:sz w:val="10"/>
          <w:szCs w:val="10"/>
        </w:rPr>
      </w:pPr>
    </w:p>
    <w:p w14:paraId="4CAC921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1614 [2 * (last years sales * growth rate)]</w:t>
      </w:r>
    </w:p>
    <w:p w14:paraId="136D8AF2"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807 [last years sales * growth rate]</w:t>
      </w:r>
    </w:p>
    <w:p w14:paraId="6C7832CA"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757 [(last years sales + (last years sales * growth rate)/2]</w:t>
      </w:r>
    </w:p>
    <w:p w14:paraId="5A41572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708 [last years sales]</w:t>
      </w:r>
    </w:p>
    <w:p w14:paraId="17B98967" w14:textId="77777777" w:rsidR="00A65E2C" w:rsidRPr="00A65E2C" w:rsidRDefault="00A65E2C" w:rsidP="00A65E2C">
      <w:pPr>
        <w:rPr>
          <w:rFonts w:ascii="Cambria" w:hAnsi="Cambria" w:cs="Times New Roman"/>
          <w:sz w:val="20"/>
          <w:szCs w:val="20"/>
        </w:rPr>
      </w:pPr>
    </w:p>
    <w:p w14:paraId="43D8EF29" w14:textId="77777777" w:rsidR="00A65E2C" w:rsidRDefault="00A65E2C" w:rsidP="00A65E2C">
      <w:pPr>
        <w:rPr>
          <w:rFonts w:ascii="Cambria" w:hAnsi="Cambria" w:cs="Times New Roman"/>
          <w:sz w:val="20"/>
          <w:szCs w:val="20"/>
        </w:rPr>
      </w:pPr>
    </w:p>
    <w:p w14:paraId="4B61598B" w14:textId="77777777" w:rsidR="00106016" w:rsidRDefault="00106016" w:rsidP="00A65E2C">
      <w:pPr>
        <w:rPr>
          <w:rFonts w:ascii="Cambria" w:hAnsi="Cambria" w:cs="Times New Roman"/>
          <w:sz w:val="20"/>
          <w:szCs w:val="20"/>
        </w:rPr>
      </w:pPr>
    </w:p>
    <w:p w14:paraId="70B50176" w14:textId="77777777" w:rsidR="00106016" w:rsidRDefault="00106016" w:rsidP="00A65E2C">
      <w:pPr>
        <w:rPr>
          <w:rFonts w:ascii="Cambria" w:hAnsi="Cambria" w:cs="Times New Roman"/>
          <w:sz w:val="20"/>
          <w:szCs w:val="20"/>
        </w:rPr>
      </w:pPr>
    </w:p>
    <w:p w14:paraId="6B05EF25" w14:textId="77777777" w:rsidR="00106016" w:rsidRDefault="00106016" w:rsidP="00A65E2C">
      <w:pPr>
        <w:rPr>
          <w:rFonts w:ascii="Cambria" w:hAnsi="Cambria" w:cs="Times New Roman"/>
          <w:sz w:val="20"/>
          <w:szCs w:val="20"/>
        </w:rPr>
      </w:pPr>
    </w:p>
    <w:p w14:paraId="5DB45234" w14:textId="77777777" w:rsidR="00106016" w:rsidRDefault="00106016" w:rsidP="00A65E2C">
      <w:pPr>
        <w:rPr>
          <w:rFonts w:ascii="Cambria" w:hAnsi="Cambria" w:cs="Times New Roman"/>
          <w:sz w:val="20"/>
          <w:szCs w:val="20"/>
        </w:rPr>
      </w:pPr>
    </w:p>
    <w:p w14:paraId="69C28727" w14:textId="77777777" w:rsidR="00106016" w:rsidRPr="00A65E2C" w:rsidRDefault="00106016" w:rsidP="00A65E2C">
      <w:pPr>
        <w:rPr>
          <w:rFonts w:ascii="Cambria" w:hAnsi="Cambria" w:cs="Times New Roman"/>
          <w:sz w:val="20"/>
          <w:szCs w:val="20"/>
        </w:rPr>
      </w:pPr>
    </w:p>
    <w:p w14:paraId="745BE151"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M-354: Identifying Price Elasticity</w:t>
      </w:r>
    </w:p>
    <w:p w14:paraId="03DFD013" w14:textId="2086800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In order to sell a product at a profit the product must be priced higher than the total of what it costs you to build the unit, plus period expenses, and plus overhead. At the end of last year the broad cost leader Chester had an Elite product Cozy. Use the Inquirer's Production Analysis</w:t>
      </w:r>
      <w:r>
        <w:rPr>
          <w:rFonts w:ascii="Cambria" w:hAnsi="Cambria" w:cs="Times New Roman"/>
          <w:sz w:val="20"/>
          <w:szCs w:val="20"/>
        </w:rPr>
        <w:t xml:space="preserve"> to find Cozy's production cost</w:t>
      </w:r>
      <w:r w:rsidRPr="00A65E2C">
        <w:rPr>
          <w:rFonts w:ascii="Cambria" w:hAnsi="Cambria" w:cs="Times New Roman"/>
          <w:sz w:val="20"/>
          <w:szCs w:val="20"/>
        </w:rPr>
        <w:t xml:space="preserve"> (labor</w:t>
      </w:r>
      <w:r>
        <w:rPr>
          <w:rFonts w:ascii="Cambria" w:hAnsi="Cambria" w:cs="Times New Roman"/>
          <w:sz w:val="20"/>
          <w:szCs w:val="20"/>
        </w:rPr>
        <w:t xml:space="preserve"> </w:t>
      </w:r>
      <w:r w:rsidRPr="00A65E2C">
        <w:rPr>
          <w:rFonts w:ascii="Cambria" w:hAnsi="Cambria" w:cs="Times New Roman"/>
          <w:sz w:val="20"/>
          <w:szCs w:val="20"/>
        </w:rPr>
        <w:t>+</w:t>
      </w:r>
      <w:r>
        <w:rPr>
          <w:rFonts w:ascii="Cambria" w:hAnsi="Cambria" w:cs="Times New Roman"/>
          <w:sz w:val="20"/>
          <w:szCs w:val="20"/>
        </w:rPr>
        <w:t xml:space="preserve"> </w:t>
      </w:r>
      <w:r w:rsidRPr="00A65E2C">
        <w:rPr>
          <w:rFonts w:ascii="Cambria" w:hAnsi="Cambria" w:cs="Times New Roman"/>
          <w:sz w:val="20"/>
          <w:szCs w:val="20"/>
        </w:rPr>
        <w:t>materials). Exclude possible inventory carrying costs. Assume period expenses and overhead total 1/2 of their production cost. What is the minimum price the product could have been sold for to cover the unit cost, period expenses, and overhead?</w:t>
      </w:r>
    </w:p>
    <w:p w14:paraId="3C3E0EE4" w14:textId="77777777" w:rsidR="00A65E2C" w:rsidRPr="00A65E2C" w:rsidRDefault="00A65E2C" w:rsidP="00A65E2C">
      <w:pPr>
        <w:rPr>
          <w:rFonts w:ascii="Cambria" w:hAnsi="Cambria" w:cs="Times New Roman"/>
          <w:sz w:val="10"/>
          <w:szCs w:val="10"/>
        </w:rPr>
      </w:pPr>
    </w:p>
    <w:p w14:paraId="33CE1E31"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 ) $33.95 [Material + labor * 1.5]</w:t>
      </w:r>
    </w:p>
    <w:p w14:paraId="0568FDB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$22.63 [Material + labor]</w:t>
      </w:r>
    </w:p>
    <w:p w14:paraId="27DA2D00"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$11.32 [Labor + material]</w:t>
      </w:r>
    </w:p>
    <w:p w14:paraId="77FD127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$35.00 [Current Price]</w:t>
      </w:r>
    </w:p>
    <w:p w14:paraId="653B762F" w14:textId="77777777" w:rsidR="00A65E2C" w:rsidRDefault="00A65E2C" w:rsidP="00A65E2C">
      <w:pPr>
        <w:rPr>
          <w:rFonts w:ascii="Cambria" w:hAnsi="Cambria" w:cs="Times New Roman"/>
          <w:sz w:val="20"/>
          <w:szCs w:val="20"/>
        </w:rPr>
      </w:pPr>
    </w:p>
    <w:p w14:paraId="44B01F22" w14:textId="77777777" w:rsidR="00A65E2C" w:rsidRDefault="00A65E2C" w:rsidP="00A65E2C">
      <w:pPr>
        <w:rPr>
          <w:rFonts w:ascii="Cambria" w:hAnsi="Cambria" w:cs="Times New Roman"/>
          <w:sz w:val="20"/>
          <w:szCs w:val="20"/>
        </w:rPr>
      </w:pPr>
    </w:p>
    <w:p w14:paraId="2F9EC12A"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P-258: Capacity Analysis</w:t>
      </w:r>
    </w:p>
    <w:p w14:paraId="78653DAC"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Your Competitive Intelligence team reports that a wave of product liability lawsuits is likely to cause Chester to pull the product Cell entirely off the market this year. Assume Chester scraps all capacity and inventory this round, completely writing off those assets and escrowing the proceeds to a settlement fund, and assume these lawsuits will have no effect on any other products of Chester or other companies. Without Chester's product Cell how much can the industry currently produce in the Core segment? Consider only products primarily in the Core segment last year. Ignore current inventories. Figures in thousands (000).</w:t>
      </w:r>
    </w:p>
    <w:p w14:paraId="5EFBF262" w14:textId="77777777" w:rsidR="00A65E2C" w:rsidRPr="00A65E2C" w:rsidRDefault="00A65E2C" w:rsidP="00A65E2C">
      <w:pPr>
        <w:rPr>
          <w:rFonts w:ascii="Cambria" w:hAnsi="Cambria" w:cs="Times New Roman"/>
          <w:sz w:val="10"/>
          <w:szCs w:val="10"/>
        </w:rPr>
      </w:pPr>
    </w:p>
    <w:p w14:paraId="028E800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5,644 [Next year's industry demand - Bid capacity</w:t>
      </w:r>
    </w:p>
    <w:p w14:paraId="2FD271F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2,379 [Segment sales - NCL sales]</w:t>
      </w:r>
    </w:p>
    <w:p w14:paraId="376C1B3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3,170 [Sum of next round capacities - NCL's]</w:t>
      </w:r>
    </w:p>
    <w:p w14:paraId="495D7DE0"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5,826[Last years demand - NCLs capacity]</w:t>
      </w:r>
    </w:p>
    <w:p w14:paraId="22B2D33E"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6,494 [Next year's industry demand - NCL capacity</w:t>
      </w:r>
    </w:p>
    <w:p w14:paraId="415EB555"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6,340 [2*(Sum of next round capacities - NCL's)</w:t>
      </w:r>
    </w:p>
    <w:p w14:paraId="695F667A"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4,976 [Last years demand - 2*NCLs capacity]</w:t>
      </w:r>
    </w:p>
    <w:p w14:paraId="0BEB460B" w14:textId="77777777" w:rsidR="00A65E2C" w:rsidRPr="00A65E2C" w:rsidRDefault="00A65E2C" w:rsidP="00A65E2C">
      <w:pPr>
        <w:rPr>
          <w:rFonts w:ascii="Cambria" w:hAnsi="Cambria" w:cs="Times New Roman"/>
          <w:sz w:val="20"/>
          <w:szCs w:val="20"/>
        </w:rPr>
      </w:pPr>
    </w:p>
    <w:p w14:paraId="5BEAC0CD" w14:textId="77777777" w:rsidR="00A65E2C" w:rsidRPr="00A65E2C" w:rsidRDefault="00A65E2C" w:rsidP="00A65E2C">
      <w:pPr>
        <w:rPr>
          <w:rFonts w:ascii="Cambria" w:hAnsi="Cambria" w:cs="Times New Roman"/>
          <w:sz w:val="20"/>
          <w:szCs w:val="20"/>
        </w:rPr>
      </w:pPr>
    </w:p>
    <w:p w14:paraId="2A7EBE08"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P-328: Cost of Right-Sizing Plant</w:t>
      </w:r>
    </w:p>
    <w:p w14:paraId="5B4CFF90"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The Baldwin company will sell 100 units (x1000) of capacity from their Baker product line. Each unit of capacity is worth $6 plus $4 per automation rating. The Baldwin company will sell the capacity for 35% off. How much do they receive when the capacity is sold?</w:t>
      </w:r>
    </w:p>
    <w:p w14:paraId="33F51C2B" w14:textId="77777777" w:rsidR="00A65E2C" w:rsidRPr="00A65E2C" w:rsidRDefault="00A65E2C" w:rsidP="00A65E2C">
      <w:pPr>
        <w:rPr>
          <w:rFonts w:ascii="Cambria" w:hAnsi="Cambria" w:cs="Times New Roman"/>
          <w:sz w:val="10"/>
          <w:szCs w:val="10"/>
        </w:rPr>
      </w:pPr>
    </w:p>
    <w:p w14:paraId="5D4663D4"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$1,430,000 </w:t>
      </w:r>
      <w:r w:rsidRPr="00A65E2C">
        <w:rPr>
          <w:rFonts w:ascii="Cambria" w:hAnsi="Cambria" w:cs="Times New Roman"/>
          <w:sz w:val="20"/>
          <w:szCs w:val="20"/>
        </w:rPr>
        <w:tab/>
        <w:t>[100 * 1000 * ($6 + $4 * automation) * .55]</w:t>
      </w:r>
    </w:p>
    <w:p w14:paraId="70709D6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$910,000 </w:t>
      </w:r>
      <w:r w:rsidRPr="00A65E2C">
        <w:rPr>
          <w:rFonts w:ascii="Cambria" w:hAnsi="Cambria" w:cs="Times New Roman"/>
          <w:sz w:val="20"/>
          <w:szCs w:val="20"/>
        </w:rPr>
        <w:tab/>
        <w:t>[100 * 1000 * ($6 + $4 * automation) * .35</w:t>
      </w:r>
    </w:p>
    <w:p w14:paraId="2B54172C"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$1,690,000 </w:t>
      </w:r>
      <w:r w:rsidRPr="00A65E2C">
        <w:rPr>
          <w:rFonts w:ascii="Cambria" w:hAnsi="Cambria" w:cs="Times New Roman"/>
          <w:sz w:val="20"/>
          <w:szCs w:val="20"/>
        </w:rPr>
        <w:tab/>
        <w:t>[100 * 1000 * ($6 + $4 * automation) * .65]</w:t>
      </w:r>
    </w:p>
    <w:p w14:paraId="5409ABD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$2,600,000 </w:t>
      </w:r>
      <w:r w:rsidRPr="00A65E2C">
        <w:rPr>
          <w:rFonts w:ascii="Cambria" w:hAnsi="Cambria" w:cs="Times New Roman"/>
          <w:sz w:val="20"/>
          <w:szCs w:val="20"/>
        </w:rPr>
        <w:tab/>
        <w:t>[100 * 1000 * ($6 + $4 * automation)]</w:t>
      </w:r>
    </w:p>
    <w:p w14:paraId="1212C53B" w14:textId="77777777" w:rsidR="00A65E2C" w:rsidRPr="00A65E2C" w:rsidRDefault="00A65E2C" w:rsidP="00A65E2C">
      <w:pPr>
        <w:rPr>
          <w:rFonts w:ascii="Cambria" w:hAnsi="Cambria" w:cs="Times New Roman"/>
          <w:sz w:val="20"/>
          <w:szCs w:val="20"/>
        </w:rPr>
      </w:pPr>
    </w:p>
    <w:p w14:paraId="752525A6" w14:textId="77777777" w:rsidR="00A65E2C" w:rsidRPr="00A65E2C" w:rsidRDefault="00A65E2C" w:rsidP="00A65E2C">
      <w:pPr>
        <w:rPr>
          <w:rFonts w:ascii="Cambria" w:hAnsi="Cambria" w:cs="Times New Roman"/>
          <w:sz w:val="20"/>
          <w:szCs w:val="20"/>
        </w:rPr>
      </w:pPr>
    </w:p>
    <w:p w14:paraId="2D223A81"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P-682: Plant Utilization</w:t>
      </w:r>
    </w:p>
    <w:p w14:paraId="152B419B"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The Baldwin company wants to decrease its plant utilization for Boat by 15%. How many units would need to be produced next year to meet this production goal? Ignore impact of accounts payable on plant utilization.</w:t>
      </w:r>
    </w:p>
    <w:p w14:paraId="37808983" w14:textId="77777777" w:rsidR="00A65E2C" w:rsidRPr="00A65E2C" w:rsidRDefault="00A65E2C" w:rsidP="00A65E2C">
      <w:pPr>
        <w:rPr>
          <w:rFonts w:ascii="Cambria" w:hAnsi="Cambria" w:cs="Times New Roman"/>
          <w:sz w:val="10"/>
          <w:szCs w:val="10"/>
        </w:rPr>
      </w:pPr>
    </w:p>
    <w:p w14:paraId="592834E4" w14:textId="30B78387" w:rsidR="00A65E2C" w:rsidRPr="00A65E2C" w:rsidRDefault="00A65E2C" w:rsidP="00A65E2C">
      <w:pPr>
        <w:rPr>
          <w:rFonts w:ascii="Cambria" w:hAnsi="Cambria" w:cs="Times New Roman"/>
          <w:sz w:val="20"/>
          <w:szCs w:val="20"/>
        </w:rPr>
      </w:pPr>
      <w:r>
        <w:rPr>
          <w:rFonts w:ascii="Cambria" w:hAnsi="Cambria" w:cs="Times New Roman"/>
          <w:sz w:val="20"/>
          <w:szCs w:val="20"/>
        </w:rPr>
        <w:t xml:space="preserve">    ( X </w:t>
      </w:r>
      <w:r w:rsidRPr="00A65E2C">
        <w:rPr>
          <w:rFonts w:ascii="Cambria" w:hAnsi="Cambria" w:cs="Times New Roman"/>
          <w:sz w:val="20"/>
          <w:szCs w:val="20"/>
        </w:rPr>
        <w:t>)    1,556  [Capacity next round * (current plant utilization - .15)]</w:t>
      </w:r>
    </w:p>
    <w:p w14:paraId="7681E18C" w14:textId="47AFD28A" w:rsidR="00A65E2C" w:rsidRPr="00A65E2C" w:rsidRDefault="00A65E2C" w:rsidP="00A65E2C">
      <w:pPr>
        <w:rPr>
          <w:rFonts w:ascii="Cambria" w:hAnsi="Cambria" w:cs="Times New Roman"/>
          <w:sz w:val="20"/>
          <w:szCs w:val="20"/>
        </w:rPr>
      </w:pPr>
      <w:r>
        <w:rPr>
          <w:rFonts w:ascii="Cambria" w:hAnsi="Cambria" w:cs="Times New Roman"/>
          <w:sz w:val="20"/>
          <w:szCs w:val="20"/>
        </w:rPr>
        <w:t xml:space="preserve">    (   </w:t>
      </w:r>
      <w:r w:rsidRPr="00A65E2C">
        <w:rPr>
          <w:rFonts w:ascii="Cambria" w:hAnsi="Cambria" w:cs="Times New Roman"/>
          <w:sz w:val="20"/>
          <w:szCs w:val="20"/>
        </w:rPr>
        <w:t xml:space="preserve"> )    1,683</w:t>
      </w:r>
    </w:p>
    <w:p w14:paraId="6FB6A614" w14:textId="0B3DB0FB" w:rsidR="00A65E2C" w:rsidRPr="00A65E2C" w:rsidRDefault="00A65E2C" w:rsidP="00A65E2C">
      <w:pPr>
        <w:rPr>
          <w:rFonts w:ascii="Cambria" w:hAnsi="Cambria" w:cs="Times New Roman"/>
          <w:sz w:val="20"/>
          <w:szCs w:val="20"/>
        </w:rPr>
      </w:pPr>
      <w:r>
        <w:rPr>
          <w:rFonts w:ascii="Cambria" w:hAnsi="Cambria" w:cs="Times New Roman"/>
          <w:sz w:val="20"/>
          <w:szCs w:val="20"/>
        </w:rPr>
        <w:t xml:space="preserve">    (    </w:t>
      </w:r>
      <w:r w:rsidRPr="00A65E2C">
        <w:rPr>
          <w:rFonts w:ascii="Cambria" w:hAnsi="Cambria" w:cs="Times New Roman"/>
          <w:sz w:val="20"/>
          <w:szCs w:val="20"/>
        </w:rPr>
        <w:t>)    1,811</w:t>
      </w:r>
    </w:p>
    <w:p w14:paraId="4D0E2E99" w14:textId="23787BE3" w:rsidR="00A65E2C" w:rsidRPr="00A65E2C" w:rsidRDefault="00A65E2C" w:rsidP="00A65E2C">
      <w:pPr>
        <w:rPr>
          <w:rFonts w:ascii="Cambria" w:hAnsi="Cambria" w:cs="Times New Roman"/>
          <w:sz w:val="20"/>
          <w:szCs w:val="20"/>
        </w:rPr>
      </w:pPr>
      <w:r>
        <w:rPr>
          <w:rFonts w:ascii="Cambria" w:hAnsi="Cambria" w:cs="Times New Roman"/>
          <w:sz w:val="20"/>
          <w:szCs w:val="20"/>
        </w:rPr>
        <w:t xml:space="preserve">    (    </w:t>
      </w:r>
      <w:r w:rsidRPr="00A65E2C">
        <w:rPr>
          <w:rFonts w:ascii="Cambria" w:hAnsi="Cambria" w:cs="Times New Roman"/>
          <w:sz w:val="20"/>
          <w:szCs w:val="20"/>
        </w:rPr>
        <w:t>)    1,322</w:t>
      </w:r>
    </w:p>
    <w:p w14:paraId="341E7BA0" w14:textId="77777777" w:rsidR="00A65E2C" w:rsidRDefault="00A65E2C" w:rsidP="00A65E2C">
      <w:pPr>
        <w:rPr>
          <w:rFonts w:ascii="Cambria" w:hAnsi="Cambria" w:cs="Times New Roman"/>
          <w:sz w:val="20"/>
          <w:szCs w:val="20"/>
        </w:rPr>
      </w:pPr>
    </w:p>
    <w:p w14:paraId="66C7E371" w14:textId="77777777" w:rsidR="00106016" w:rsidRDefault="00106016" w:rsidP="00A65E2C">
      <w:pPr>
        <w:rPr>
          <w:rFonts w:ascii="Cambria" w:hAnsi="Cambria" w:cs="Times New Roman"/>
          <w:sz w:val="20"/>
          <w:szCs w:val="20"/>
        </w:rPr>
      </w:pPr>
    </w:p>
    <w:p w14:paraId="1D6D650F" w14:textId="77777777" w:rsidR="00106016" w:rsidRDefault="00106016" w:rsidP="00A65E2C">
      <w:pPr>
        <w:rPr>
          <w:rFonts w:ascii="Cambria" w:hAnsi="Cambria" w:cs="Times New Roman"/>
          <w:sz w:val="20"/>
          <w:szCs w:val="20"/>
        </w:rPr>
      </w:pPr>
    </w:p>
    <w:p w14:paraId="08CA9F5C" w14:textId="77777777" w:rsidR="00106016" w:rsidRDefault="00106016" w:rsidP="00A65E2C">
      <w:pPr>
        <w:rPr>
          <w:rFonts w:ascii="Cambria" w:hAnsi="Cambria" w:cs="Times New Roman"/>
          <w:sz w:val="20"/>
          <w:szCs w:val="20"/>
        </w:rPr>
      </w:pPr>
    </w:p>
    <w:p w14:paraId="605034A8" w14:textId="77777777" w:rsidR="00106016" w:rsidRDefault="00106016" w:rsidP="00A65E2C">
      <w:pPr>
        <w:rPr>
          <w:rFonts w:ascii="Cambria" w:hAnsi="Cambria" w:cs="Times New Roman"/>
          <w:sz w:val="20"/>
          <w:szCs w:val="20"/>
        </w:rPr>
      </w:pPr>
    </w:p>
    <w:p w14:paraId="0000FFA1" w14:textId="77777777" w:rsidR="00106016" w:rsidRPr="00A65E2C" w:rsidRDefault="00106016" w:rsidP="00A65E2C">
      <w:pPr>
        <w:rPr>
          <w:rFonts w:ascii="Cambria" w:hAnsi="Cambria" w:cs="Times New Roman"/>
          <w:sz w:val="20"/>
          <w:szCs w:val="20"/>
        </w:rPr>
      </w:pPr>
    </w:p>
    <w:p w14:paraId="10796D03" w14:textId="77777777" w:rsidR="00A65E2C" w:rsidRPr="00A65E2C" w:rsidRDefault="00A65E2C" w:rsidP="00A65E2C">
      <w:pPr>
        <w:rPr>
          <w:rFonts w:ascii="Cambria" w:hAnsi="Cambria" w:cs="Times New Roman"/>
          <w:sz w:val="20"/>
          <w:szCs w:val="20"/>
        </w:rPr>
      </w:pPr>
    </w:p>
    <w:p w14:paraId="1D57D54C"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O-322: Operational Impact of Unit Margin</w:t>
      </w:r>
    </w:p>
    <w:p w14:paraId="4D9E89D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Of Chester Corporation’s products, which earned the highest Net Margin as a percentage of its sales?</w:t>
      </w:r>
    </w:p>
    <w:p w14:paraId="561AF703" w14:textId="77777777" w:rsidR="00A65E2C" w:rsidRPr="00A65E2C" w:rsidRDefault="00A65E2C" w:rsidP="00A65E2C">
      <w:pPr>
        <w:rPr>
          <w:rFonts w:ascii="Cambria" w:hAnsi="Cambria" w:cs="Times New Roman"/>
          <w:sz w:val="10"/>
          <w:szCs w:val="10"/>
        </w:rPr>
      </w:pPr>
    </w:p>
    <w:p w14:paraId="63831C3C"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Cell [Product name with the highest net margin percentage]</w:t>
      </w:r>
    </w:p>
    <w:p w14:paraId="37DF0416"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Cone [Other product name]</w:t>
      </w:r>
    </w:p>
    <w:p w14:paraId="01AC951D"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Cat [Other product name]</w:t>
      </w:r>
    </w:p>
    <w:p w14:paraId="54E13A33"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Creak [Other product name]</w:t>
      </w:r>
    </w:p>
    <w:p w14:paraId="421DFEBF" w14:textId="77777777" w:rsidR="00A65E2C" w:rsidRDefault="00A65E2C" w:rsidP="00B82870">
      <w:pPr>
        <w:rPr>
          <w:rFonts w:ascii="Cambria" w:hAnsi="Cambria" w:cs="Times New Roman"/>
          <w:sz w:val="20"/>
          <w:szCs w:val="20"/>
        </w:rPr>
      </w:pPr>
    </w:p>
    <w:p w14:paraId="62EA59DE" w14:textId="77777777" w:rsidR="00A65E2C" w:rsidRDefault="00A65E2C" w:rsidP="00B82870">
      <w:pPr>
        <w:rPr>
          <w:rFonts w:ascii="Cambria" w:hAnsi="Cambria" w:cs="Times New Roman"/>
          <w:sz w:val="20"/>
          <w:szCs w:val="20"/>
        </w:rPr>
      </w:pPr>
    </w:p>
    <w:p w14:paraId="26849598"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H-324: Calculating Training Costs</w:t>
      </w:r>
    </w:p>
    <w:p w14:paraId="476BB086"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The Digby company will continue to train their existing workforce at their current level to help reduce turnover and improve productivity next year.  Employee training costs $20 per hour.  How much would their training costs per employee be to the nearest dollar?</w:t>
      </w:r>
    </w:p>
    <w:p w14:paraId="095FE963" w14:textId="77777777" w:rsidR="00A65E2C" w:rsidRPr="00A65E2C" w:rsidRDefault="00A65E2C" w:rsidP="00A65E2C">
      <w:pPr>
        <w:rPr>
          <w:rFonts w:ascii="Cambria" w:hAnsi="Cambria" w:cs="Times New Roman"/>
          <w:sz w:val="10"/>
          <w:szCs w:val="10"/>
        </w:rPr>
      </w:pPr>
    </w:p>
    <w:p w14:paraId="3F89333D"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$800  [Training hours * $20 per hour]</w:t>
      </w:r>
    </w:p>
    <w:p w14:paraId="0D7F6E73"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$1,821</w:t>
      </w:r>
    </w:p>
    <w:p w14:paraId="6CBCE99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$1,021</w:t>
      </w:r>
    </w:p>
    <w:p w14:paraId="265A78C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$400</w:t>
      </w:r>
    </w:p>
    <w:p w14:paraId="77D88790" w14:textId="77777777" w:rsidR="00A65E2C" w:rsidRPr="00A65E2C" w:rsidRDefault="00A65E2C" w:rsidP="00A65E2C">
      <w:pPr>
        <w:rPr>
          <w:rFonts w:ascii="Cambria" w:hAnsi="Cambria" w:cs="Times New Roman"/>
          <w:sz w:val="20"/>
          <w:szCs w:val="20"/>
        </w:rPr>
      </w:pPr>
    </w:p>
    <w:p w14:paraId="48D5A9A1" w14:textId="77777777" w:rsidR="00A65E2C" w:rsidRPr="00A65E2C" w:rsidRDefault="00A65E2C" w:rsidP="00A65E2C">
      <w:pPr>
        <w:rPr>
          <w:rFonts w:ascii="Cambria" w:hAnsi="Cambria" w:cs="Times New Roman"/>
          <w:sz w:val="20"/>
          <w:szCs w:val="20"/>
        </w:rPr>
      </w:pPr>
    </w:p>
    <w:p w14:paraId="47D96B51"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H-326: Calculating Separation Costs</w:t>
      </w:r>
    </w:p>
    <w:p w14:paraId="7AF6D67E"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Chester Corp. is downsizing the size of their workforce by 10% (to the nearest person) next year from various strategic initiatives.   How much will the company pay in separation costs if each worker receives $5,000 when separated?</w:t>
      </w:r>
    </w:p>
    <w:p w14:paraId="6A8F9855" w14:textId="77777777" w:rsidR="00A65E2C" w:rsidRPr="00A65E2C" w:rsidRDefault="00A65E2C" w:rsidP="00A65E2C">
      <w:pPr>
        <w:rPr>
          <w:rFonts w:ascii="Cambria" w:hAnsi="Cambria" w:cs="Times New Roman"/>
          <w:sz w:val="10"/>
          <w:szCs w:val="10"/>
        </w:rPr>
      </w:pPr>
    </w:p>
    <w:p w14:paraId="21D3D8C3"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X )    $210,000 [Complement * decrease percentage * $5,000] </w:t>
      </w:r>
    </w:p>
    <w:p w14:paraId="572F692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$1,870,000</w:t>
      </w:r>
    </w:p>
    <w:p w14:paraId="50E320B1"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$748,000 </w:t>
      </w:r>
    </w:p>
    <w:p w14:paraId="346A005E"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$84,000</w:t>
      </w:r>
    </w:p>
    <w:p w14:paraId="6CFC84AE" w14:textId="77777777" w:rsidR="00A65E2C" w:rsidRDefault="00A65E2C" w:rsidP="00B82870">
      <w:pPr>
        <w:rPr>
          <w:rFonts w:ascii="Cambria" w:hAnsi="Cambria" w:cs="Times New Roman"/>
          <w:sz w:val="20"/>
          <w:szCs w:val="20"/>
        </w:rPr>
      </w:pPr>
    </w:p>
    <w:p w14:paraId="066DEC76" w14:textId="77777777" w:rsidR="00A65E2C" w:rsidRDefault="00A65E2C" w:rsidP="00B82870">
      <w:pPr>
        <w:rPr>
          <w:rFonts w:ascii="Cambria" w:hAnsi="Cambria" w:cs="Times New Roman"/>
          <w:sz w:val="20"/>
          <w:szCs w:val="20"/>
        </w:rPr>
      </w:pPr>
    </w:p>
    <w:p w14:paraId="51592264"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S-73: Identifying Strategies</w:t>
      </w:r>
    </w:p>
    <w:p w14:paraId="63892BBF"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Which description best fits Baldwin?  For clarity:</w:t>
      </w:r>
    </w:p>
    <w:p w14:paraId="20601AED" w14:textId="77777777" w:rsidR="00A65E2C" w:rsidRPr="00A65E2C" w:rsidRDefault="00A65E2C" w:rsidP="00A65E2C">
      <w:pPr>
        <w:rPr>
          <w:rFonts w:ascii="Cambria" w:hAnsi="Cambria" w:cs="Times New Roman"/>
          <w:sz w:val="10"/>
          <w:szCs w:val="10"/>
        </w:rPr>
      </w:pPr>
    </w:p>
    <w:p w14:paraId="21F5B617"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A differentiator competes through good designs, high awareness, and easy accessibility.</w:t>
      </w:r>
    </w:p>
    <w:p w14:paraId="6A57487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A cost leader competes on price by reducing costs and passing the savings to customers.</w:t>
      </w:r>
    </w:p>
    <w:p w14:paraId="31844C0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A broad player competes in all parts of the market.</w:t>
      </w:r>
    </w:p>
    <w:p w14:paraId="3B65B555"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A niche player competes in selected parts of the market.</w:t>
      </w:r>
    </w:p>
    <w:p w14:paraId="47EA6355" w14:textId="77777777" w:rsidR="00A65E2C" w:rsidRPr="00A65E2C" w:rsidRDefault="00A65E2C" w:rsidP="00A65E2C">
      <w:pPr>
        <w:rPr>
          <w:rFonts w:ascii="Cambria" w:hAnsi="Cambria" w:cs="Times New Roman"/>
          <w:sz w:val="10"/>
          <w:szCs w:val="10"/>
        </w:rPr>
      </w:pPr>
    </w:p>
    <w:p w14:paraId="05F18B7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Which of these four statements best describes your company's current strategy?</w:t>
      </w:r>
    </w:p>
    <w:p w14:paraId="1E806166" w14:textId="77777777" w:rsidR="00A65E2C" w:rsidRPr="00A65E2C" w:rsidRDefault="00A65E2C" w:rsidP="00A65E2C">
      <w:pPr>
        <w:rPr>
          <w:rFonts w:ascii="Cambria" w:hAnsi="Cambria" w:cs="Times New Roman"/>
          <w:sz w:val="10"/>
          <w:szCs w:val="10"/>
        </w:rPr>
      </w:pPr>
    </w:p>
    <w:p w14:paraId="3E2541A0" w14:textId="19E2BC09" w:rsidR="00A65E2C" w:rsidRPr="00A65E2C" w:rsidRDefault="00A65E2C" w:rsidP="00A65E2C">
      <w:pPr>
        <w:rPr>
          <w:rFonts w:ascii="Cambria" w:hAnsi="Cambria" w:cs="Times New Roman"/>
          <w:sz w:val="20"/>
          <w:szCs w:val="20"/>
        </w:rPr>
      </w:pPr>
      <w:r>
        <w:rPr>
          <w:rFonts w:ascii="Cambria" w:hAnsi="Cambria" w:cs="Times New Roman"/>
          <w:sz w:val="20"/>
          <w:szCs w:val="20"/>
        </w:rPr>
        <w:t xml:space="preserve">    ( X </w:t>
      </w:r>
      <w:r w:rsidRPr="00A65E2C">
        <w:rPr>
          <w:rFonts w:ascii="Cambria" w:hAnsi="Cambria" w:cs="Times New Roman"/>
          <w:sz w:val="20"/>
          <w:szCs w:val="20"/>
        </w:rPr>
        <w:t>)  Baldwin is a broad differentiator</w:t>
      </w:r>
    </w:p>
    <w:p w14:paraId="36535A1D"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Baldwin is a broad cost leader</w:t>
      </w:r>
    </w:p>
    <w:p w14:paraId="36B4CCD9"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Baldwin is a niche differentiator</w:t>
      </w:r>
    </w:p>
    <w:p w14:paraId="51237128"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    Baldwin is a niche cost leader</w:t>
      </w:r>
    </w:p>
    <w:p w14:paraId="45DC9D0E" w14:textId="77777777" w:rsidR="00A65E2C" w:rsidRDefault="00A65E2C" w:rsidP="00B82870">
      <w:pPr>
        <w:rPr>
          <w:rFonts w:ascii="Cambria" w:hAnsi="Cambria" w:cs="Times New Roman"/>
          <w:sz w:val="20"/>
          <w:szCs w:val="20"/>
        </w:rPr>
      </w:pPr>
    </w:p>
    <w:p w14:paraId="538684DF" w14:textId="77777777" w:rsidR="00A65E2C" w:rsidRDefault="00A65E2C" w:rsidP="00B82870">
      <w:pPr>
        <w:rPr>
          <w:rFonts w:ascii="Cambria" w:hAnsi="Cambria" w:cs="Times New Roman"/>
          <w:sz w:val="20"/>
          <w:szCs w:val="20"/>
        </w:rPr>
      </w:pPr>
    </w:p>
    <w:p w14:paraId="5A9880CA" w14:textId="77777777" w:rsidR="00A65E2C" w:rsidRPr="00A65E2C" w:rsidRDefault="00A65E2C" w:rsidP="00A65E2C">
      <w:pPr>
        <w:rPr>
          <w:rFonts w:ascii="Cambria" w:hAnsi="Cambria" w:cs="Times New Roman"/>
          <w:b/>
          <w:sz w:val="20"/>
          <w:szCs w:val="20"/>
        </w:rPr>
      </w:pPr>
      <w:r w:rsidRPr="00A65E2C">
        <w:rPr>
          <w:rFonts w:ascii="Cambria" w:hAnsi="Cambria" w:cs="Times New Roman"/>
          <w:b/>
          <w:sz w:val="20"/>
          <w:szCs w:val="20"/>
        </w:rPr>
        <w:t>S-671: Strategic Analysis</w:t>
      </w:r>
    </w:p>
    <w:p w14:paraId="2791B002" w14:textId="7777777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Suppose the Digby company expands to other markets with good designs, high awareness and easy accessibility, what strategy would they be implementing?</w:t>
      </w:r>
    </w:p>
    <w:p w14:paraId="1B1A026A" w14:textId="77777777" w:rsidR="00A65E2C" w:rsidRPr="00A65E2C" w:rsidRDefault="00A65E2C" w:rsidP="00A65E2C">
      <w:pPr>
        <w:rPr>
          <w:rFonts w:ascii="Cambria" w:hAnsi="Cambria" w:cs="Times New Roman"/>
          <w:sz w:val="10"/>
          <w:szCs w:val="10"/>
        </w:rPr>
      </w:pPr>
    </w:p>
    <w:p w14:paraId="4FDB4D23" w14:textId="50BBE852" w:rsidR="00A65E2C" w:rsidRPr="00A65E2C" w:rsidRDefault="00A65E2C" w:rsidP="00A65E2C">
      <w:pPr>
        <w:rPr>
          <w:rFonts w:ascii="Cambria" w:hAnsi="Cambria" w:cs="Times New Roman"/>
          <w:sz w:val="20"/>
          <w:szCs w:val="20"/>
        </w:rPr>
      </w:pPr>
      <w:r>
        <w:rPr>
          <w:rFonts w:ascii="Cambria" w:hAnsi="Cambria" w:cs="Times New Roman"/>
          <w:sz w:val="20"/>
          <w:szCs w:val="20"/>
        </w:rPr>
        <w:t xml:space="preserve">( </w:t>
      </w:r>
      <w:r w:rsidRPr="00A65E2C">
        <w:rPr>
          <w:rFonts w:ascii="Cambria" w:hAnsi="Cambria" w:cs="Times New Roman"/>
          <w:sz w:val="20"/>
          <w:szCs w:val="20"/>
        </w:rPr>
        <w:t>X</w:t>
      </w:r>
      <w:r>
        <w:rPr>
          <w:rFonts w:ascii="Cambria" w:hAnsi="Cambria" w:cs="Times New Roman"/>
          <w:sz w:val="20"/>
          <w:szCs w:val="20"/>
        </w:rPr>
        <w:t xml:space="preserve"> )</w:t>
      </w:r>
      <w:r w:rsidRPr="00A65E2C">
        <w:rPr>
          <w:rFonts w:ascii="Cambria" w:hAnsi="Cambria" w:cs="Times New Roman"/>
          <w:sz w:val="20"/>
          <w:szCs w:val="20"/>
        </w:rPr>
        <w:t xml:space="preserve"> Broad differentiation</w:t>
      </w:r>
    </w:p>
    <w:p w14:paraId="2B2B0D22" w14:textId="7D2FEE26"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xml:space="preserve">(    ) Broad cost leader </w:t>
      </w:r>
    </w:p>
    <w:p w14:paraId="2DA3ADE4" w14:textId="32D01517"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Niche differentiation</w:t>
      </w:r>
    </w:p>
    <w:p w14:paraId="7B52C3D0" w14:textId="73C5D72A" w:rsidR="00A65E2C" w:rsidRPr="00A65E2C" w:rsidRDefault="00A65E2C" w:rsidP="00A65E2C">
      <w:pPr>
        <w:rPr>
          <w:rFonts w:ascii="Cambria" w:hAnsi="Cambria" w:cs="Times New Roman"/>
          <w:sz w:val="20"/>
          <w:szCs w:val="20"/>
        </w:rPr>
      </w:pPr>
      <w:r w:rsidRPr="00A65E2C">
        <w:rPr>
          <w:rFonts w:ascii="Cambria" w:hAnsi="Cambria" w:cs="Times New Roman"/>
          <w:sz w:val="20"/>
          <w:szCs w:val="20"/>
        </w:rPr>
        <w:t>(    ) Niche cost leader</w:t>
      </w:r>
    </w:p>
    <w:p w14:paraId="71505964" w14:textId="77777777" w:rsidR="00A65E2C" w:rsidRPr="009973CF" w:rsidRDefault="00A65E2C" w:rsidP="00B82870">
      <w:pPr>
        <w:rPr>
          <w:rFonts w:ascii="Cambria" w:hAnsi="Cambria" w:cs="Times New Roman"/>
          <w:sz w:val="20"/>
          <w:szCs w:val="20"/>
        </w:rPr>
      </w:pPr>
    </w:p>
    <w:sectPr w:rsidR="00A65E2C" w:rsidRPr="009973CF" w:rsidSect="008B1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BD6B" w14:textId="77777777" w:rsidR="00124907" w:rsidRDefault="00124907" w:rsidP="00720924">
      <w:r>
        <w:separator/>
      </w:r>
    </w:p>
  </w:endnote>
  <w:endnote w:type="continuationSeparator" w:id="0">
    <w:p w14:paraId="27716708" w14:textId="77777777" w:rsidR="00124907" w:rsidRDefault="00124907" w:rsidP="0072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3168" w14:textId="77777777" w:rsidR="00124907" w:rsidRDefault="00124907" w:rsidP="00720924">
      <w:r>
        <w:separator/>
      </w:r>
    </w:p>
  </w:footnote>
  <w:footnote w:type="continuationSeparator" w:id="0">
    <w:p w14:paraId="61AC9F03" w14:textId="77777777" w:rsidR="00124907" w:rsidRDefault="00124907" w:rsidP="00720924">
      <w:r>
        <w:continuationSeparator/>
      </w:r>
    </w:p>
  </w:footnote>
  <w:footnote w:id="1">
    <w:p w14:paraId="43CD4702" w14:textId="6ADD9B3E" w:rsidR="00124907" w:rsidRDefault="00124907" w:rsidP="00E93CF9">
      <w:pPr>
        <w:pStyle w:val="FootnoteText"/>
      </w:pPr>
      <w:r w:rsidRPr="00370E7B">
        <w:rPr>
          <w:rStyle w:val="FootnoteReference"/>
          <w:sz w:val="16"/>
          <w:szCs w:val="16"/>
        </w:rPr>
        <w:footnoteRef/>
      </w:r>
      <w:r w:rsidRPr="00370E7B">
        <w:rPr>
          <w:sz w:val="16"/>
          <w:szCs w:val="16"/>
        </w:rPr>
        <w:t xml:space="preserve"> </w:t>
      </w:r>
      <w:r w:rsidRPr="0007516C">
        <w:rPr>
          <w:sz w:val="16"/>
          <w:szCs w:val="16"/>
        </w:rPr>
        <w:t>Vogel, J. J., Vogel, D. S., Cannon-Bowers, J., Bowers, C. A., Muse, K., &amp; Wright, M. (2006). Computer gaming and interactive simulations for learning: A meta-analysis. Journal of Educational Computing Research, 34(3), 229-243.</w:t>
      </w:r>
      <w:r>
        <w:rPr>
          <w:sz w:val="16"/>
          <w:szCs w:val="16"/>
        </w:rPr>
        <w:t xml:space="preserve"> </w:t>
      </w:r>
      <w:r w:rsidRPr="00370E7B">
        <w:rPr>
          <w:sz w:val="16"/>
          <w:szCs w:val="16"/>
        </w:rPr>
        <w:t>Sitzmann, T. (2011). A meta-analytic examination of the instructional effectiveness of computer-based simulation games, Personnel Psychology, 64, 489–528</w:t>
      </w:r>
      <w:r>
        <w:rPr>
          <w:sz w:val="16"/>
          <w:szCs w:val="16"/>
        </w:rPr>
        <w:t xml:space="preserve">. </w:t>
      </w:r>
      <w:r w:rsidRPr="00293FE2">
        <w:rPr>
          <w:sz w:val="16"/>
          <w:szCs w:val="16"/>
        </w:rPr>
        <w:t>Wouters, P., Van Nimwegen, C., Van Oostendorp, H., &amp; Van Der Spek, E. D. (2013). A meta-analysis of the cognitive and motivational effects of serious games.</w:t>
      </w:r>
      <w:r>
        <w:rPr>
          <w:sz w:val="16"/>
          <w:szCs w:val="16"/>
        </w:rPr>
        <w:t xml:space="preserve"> </w:t>
      </w:r>
      <w:r w:rsidRPr="00293FE2">
        <w:rPr>
          <w:sz w:val="16"/>
          <w:szCs w:val="16"/>
        </w:rPr>
        <w:t>Journal of Educational Psychology, 105,</w:t>
      </w:r>
      <w:r>
        <w:rPr>
          <w:sz w:val="16"/>
          <w:szCs w:val="16"/>
        </w:rPr>
        <w:t xml:space="preserve"> </w:t>
      </w:r>
      <w:r w:rsidRPr="00293FE2">
        <w:rPr>
          <w:sz w:val="16"/>
          <w:szCs w:val="16"/>
        </w:rPr>
        <w:t>249-265</w:t>
      </w:r>
      <w:r>
        <w:rPr>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1AB3" w14:textId="77777777" w:rsidR="00124907" w:rsidRDefault="00124907" w:rsidP="003626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25BC7" w14:textId="77777777" w:rsidR="00124907" w:rsidRDefault="00124907" w:rsidP="001060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B69E" w14:textId="0FE245E2" w:rsidR="00124907" w:rsidRPr="00106016" w:rsidRDefault="00124907" w:rsidP="00106016">
    <w:pPr>
      <w:pStyle w:val="Header"/>
      <w:ind w:right="360"/>
      <w:jc w:val="right"/>
      <w:rPr>
        <w:sz w:val="20"/>
        <w:szCs w:val="20"/>
      </w:rPr>
    </w:pPr>
    <w:r>
      <w:rPr>
        <w:rStyle w:val="PageNumber"/>
      </w:rPr>
      <w:fldChar w:fldCharType="begin"/>
    </w:r>
    <w:r>
      <w:rPr>
        <w:rStyle w:val="PageNumber"/>
      </w:rPr>
      <w:instrText xml:space="preserve"> PAGE </w:instrText>
    </w:r>
    <w:r>
      <w:rPr>
        <w:rStyle w:val="PageNumber"/>
      </w:rPr>
      <w:fldChar w:fldCharType="separate"/>
    </w:r>
    <w:r w:rsidR="00E45A09">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1316" w14:textId="17B82969" w:rsidR="00124907" w:rsidRPr="00106016" w:rsidRDefault="00124907" w:rsidP="00106016">
    <w:pPr>
      <w:pStyle w:val="Header"/>
      <w:jc w:val="right"/>
      <w:rPr>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B670" w14:textId="6506843D" w:rsidR="00124907" w:rsidRPr="00106016" w:rsidRDefault="00124907" w:rsidP="00106016">
    <w:pPr>
      <w:pStyle w:val="Header"/>
      <w:jc w:val="right"/>
      <w:rPr>
        <w:sz w:val="20"/>
        <w:szCs w:val="20"/>
      </w:rPr>
    </w:pPr>
    <w:r w:rsidRPr="00106016">
      <w:rPr>
        <w:rStyle w:val="PageNumber"/>
        <w:sz w:val="20"/>
        <w:szCs w:val="20"/>
      </w:rPr>
      <w:fldChar w:fldCharType="begin"/>
    </w:r>
    <w:r w:rsidRPr="00106016">
      <w:rPr>
        <w:rStyle w:val="PageNumber"/>
        <w:sz w:val="20"/>
        <w:szCs w:val="20"/>
      </w:rPr>
      <w:instrText xml:space="preserve"> PAGE </w:instrText>
    </w:r>
    <w:r w:rsidRPr="00106016">
      <w:rPr>
        <w:rStyle w:val="PageNumber"/>
        <w:sz w:val="20"/>
        <w:szCs w:val="20"/>
      </w:rPr>
      <w:fldChar w:fldCharType="separate"/>
    </w:r>
    <w:r w:rsidR="00E45A09">
      <w:rPr>
        <w:rStyle w:val="PageNumber"/>
        <w:noProof/>
        <w:sz w:val="20"/>
        <w:szCs w:val="20"/>
      </w:rPr>
      <w:t>1</w:t>
    </w:r>
    <w:r w:rsidRPr="00106016">
      <w:rPr>
        <w:rStyle w:val="PageNumbe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24"/>
    <w:rsid w:val="0002084C"/>
    <w:rsid w:val="000415C1"/>
    <w:rsid w:val="0007516C"/>
    <w:rsid w:val="000A1295"/>
    <w:rsid w:val="000C4DE1"/>
    <w:rsid w:val="000C68B0"/>
    <w:rsid w:val="00106016"/>
    <w:rsid w:val="00124907"/>
    <w:rsid w:val="001645D7"/>
    <w:rsid w:val="00191ECC"/>
    <w:rsid w:val="001B1AF2"/>
    <w:rsid w:val="001D265F"/>
    <w:rsid w:val="001D5F2F"/>
    <w:rsid w:val="001E75E0"/>
    <w:rsid w:val="00286F56"/>
    <w:rsid w:val="00293FE2"/>
    <w:rsid w:val="002E5B5E"/>
    <w:rsid w:val="00304633"/>
    <w:rsid w:val="0033067D"/>
    <w:rsid w:val="00362698"/>
    <w:rsid w:val="00370E7B"/>
    <w:rsid w:val="00445673"/>
    <w:rsid w:val="00452ABD"/>
    <w:rsid w:val="00492305"/>
    <w:rsid w:val="004973E8"/>
    <w:rsid w:val="00511185"/>
    <w:rsid w:val="005114C5"/>
    <w:rsid w:val="00551EB2"/>
    <w:rsid w:val="00562677"/>
    <w:rsid w:val="0056483F"/>
    <w:rsid w:val="005731BA"/>
    <w:rsid w:val="005B2C81"/>
    <w:rsid w:val="0060207E"/>
    <w:rsid w:val="006A4813"/>
    <w:rsid w:val="006B07B4"/>
    <w:rsid w:val="006B67FC"/>
    <w:rsid w:val="006E3075"/>
    <w:rsid w:val="00720924"/>
    <w:rsid w:val="007209D2"/>
    <w:rsid w:val="00796490"/>
    <w:rsid w:val="00797449"/>
    <w:rsid w:val="007C769D"/>
    <w:rsid w:val="007E4BD1"/>
    <w:rsid w:val="00872EF2"/>
    <w:rsid w:val="00885468"/>
    <w:rsid w:val="008B1636"/>
    <w:rsid w:val="008E24F6"/>
    <w:rsid w:val="00926E8F"/>
    <w:rsid w:val="00941E96"/>
    <w:rsid w:val="00954516"/>
    <w:rsid w:val="009973CF"/>
    <w:rsid w:val="009C7B10"/>
    <w:rsid w:val="009E44F8"/>
    <w:rsid w:val="00A2185B"/>
    <w:rsid w:val="00A22484"/>
    <w:rsid w:val="00A259A4"/>
    <w:rsid w:val="00A26060"/>
    <w:rsid w:val="00A65E2C"/>
    <w:rsid w:val="00A723DA"/>
    <w:rsid w:val="00A95D69"/>
    <w:rsid w:val="00AC4AB0"/>
    <w:rsid w:val="00AF1FBA"/>
    <w:rsid w:val="00AF67F4"/>
    <w:rsid w:val="00B21438"/>
    <w:rsid w:val="00B82870"/>
    <w:rsid w:val="00BA7387"/>
    <w:rsid w:val="00BB3565"/>
    <w:rsid w:val="00BB6FE5"/>
    <w:rsid w:val="00BE5F0A"/>
    <w:rsid w:val="00C17436"/>
    <w:rsid w:val="00CA6E7C"/>
    <w:rsid w:val="00CC4638"/>
    <w:rsid w:val="00D3436C"/>
    <w:rsid w:val="00D73D42"/>
    <w:rsid w:val="00E4084C"/>
    <w:rsid w:val="00E45A09"/>
    <w:rsid w:val="00E62209"/>
    <w:rsid w:val="00E93CF9"/>
    <w:rsid w:val="00F05164"/>
    <w:rsid w:val="00F213E6"/>
    <w:rsid w:val="00F31B43"/>
    <w:rsid w:val="00F54419"/>
    <w:rsid w:val="00FD7430"/>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FC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2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20924"/>
  </w:style>
  <w:style w:type="character" w:customStyle="1" w:styleId="FootnoteTextChar">
    <w:name w:val="Footnote Text Char"/>
    <w:basedOn w:val="DefaultParagraphFont"/>
    <w:link w:val="FootnoteText"/>
    <w:uiPriority w:val="99"/>
    <w:rsid w:val="00720924"/>
  </w:style>
  <w:style w:type="character" w:styleId="FootnoteReference">
    <w:name w:val="footnote reference"/>
    <w:basedOn w:val="DefaultParagraphFont"/>
    <w:uiPriority w:val="99"/>
    <w:unhideWhenUsed/>
    <w:rsid w:val="00720924"/>
    <w:rPr>
      <w:vertAlign w:val="superscript"/>
    </w:rPr>
  </w:style>
  <w:style w:type="paragraph" w:styleId="ListParagraph">
    <w:name w:val="List Paragraph"/>
    <w:basedOn w:val="Normal"/>
    <w:uiPriority w:val="34"/>
    <w:qFormat/>
    <w:rsid w:val="00D3436C"/>
    <w:pPr>
      <w:ind w:left="720"/>
      <w:contextualSpacing/>
    </w:pPr>
  </w:style>
  <w:style w:type="character" w:styleId="CommentReference">
    <w:name w:val="annotation reference"/>
    <w:basedOn w:val="DefaultParagraphFont"/>
    <w:uiPriority w:val="99"/>
    <w:semiHidden/>
    <w:unhideWhenUsed/>
    <w:rsid w:val="001645D7"/>
    <w:rPr>
      <w:sz w:val="18"/>
      <w:szCs w:val="18"/>
    </w:rPr>
  </w:style>
  <w:style w:type="paragraph" w:styleId="CommentText">
    <w:name w:val="annotation text"/>
    <w:basedOn w:val="Normal"/>
    <w:link w:val="CommentTextChar"/>
    <w:uiPriority w:val="99"/>
    <w:semiHidden/>
    <w:unhideWhenUsed/>
    <w:rsid w:val="001645D7"/>
  </w:style>
  <w:style w:type="character" w:customStyle="1" w:styleId="CommentTextChar">
    <w:name w:val="Comment Text Char"/>
    <w:basedOn w:val="DefaultParagraphFont"/>
    <w:link w:val="CommentText"/>
    <w:uiPriority w:val="99"/>
    <w:semiHidden/>
    <w:rsid w:val="001645D7"/>
  </w:style>
  <w:style w:type="paragraph" w:styleId="CommentSubject">
    <w:name w:val="annotation subject"/>
    <w:basedOn w:val="CommentText"/>
    <w:next w:val="CommentText"/>
    <w:link w:val="CommentSubjectChar"/>
    <w:uiPriority w:val="99"/>
    <w:semiHidden/>
    <w:unhideWhenUsed/>
    <w:rsid w:val="001645D7"/>
    <w:rPr>
      <w:b/>
      <w:bCs/>
      <w:sz w:val="20"/>
      <w:szCs w:val="20"/>
    </w:rPr>
  </w:style>
  <w:style w:type="character" w:customStyle="1" w:styleId="CommentSubjectChar">
    <w:name w:val="Comment Subject Char"/>
    <w:basedOn w:val="CommentTextChar"/>
    <w:link w:val="CommentSubject"/>
    <w:uiPriority w:val="99"/>
    <w:semiHidden/>
    <w:rsid w:val="001645D7"/>
    <w:rPr>
      <w:b/>
      <w:bCs/>
      <w:sz w:val="20"/>
      <w:szCs w:val="20"/>
    </w:rPr>
  </w:style>
  <w:style w:type="paragraph" w:styleId="BalloonText">
    <w:name w:val="Balloon Text"/>
    <w:basedOn w:val="Normal"/>
    <w:link w:val="BalloonTextChar"/>
    <w:uiPriority w:val="99"/>
    <w:semiHidden/>
    <w:unhideWhenUsed/>
    <w:rsid w:val="00164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5D7"/>
    <w:rPr>
      <w:rFonts w:ascii="Lucida Grande" w:hAnsi="Lucida Grande" w:cs="Lucida Grande"/>
      <w:sz w:val="18"/>
      <w:szCs w:val="18"/>
    </w:rPr>
  </w:style>
  <w:style w:type="paragraph" w:styleId="Revision">
    <w:name w:val="Revision"/>
    <w:hidden/>
    <w:uiPriority w:val="99"/>
    <w:semiHidden/>
    <w:rsid w:val="0060207E"/>
  </w:style>
  <w:style w:type="paragraph" w:styleId="Header">
    <w:name w:val="header"/>
    <w:basedOn w:val="Normal"/>
    <w:link w:val="HeaderChar"/>
    <w:uiPriority w:val="99"/>
    <w:unhideWhenUsed/>
    <w:rsid w:val="00106016"/>
    <w:pPr>
      <w:tabs>
        <w:tab w:val="center" w:pos="4320"/>
        <w:tab w:val="right" w:pos="8640"/>
      </w:tabs>
    </w:pPr>
  </w:style>
  <w:style w:type="character" w:customStyle="1" w:styleId="HeaderChar">
    <w:name w:val="Header Char"/>
    <w:basedOn w:val="DefaultParagraphFont"/>
    <w:link w:val="Header"/>
    <w:uiPriority w:val="99"/>
    <w:rsid w:val="00106016"/>
  </w:style>
  <w:style w:type="paragraph" w:styleId="Footer">
    <w:name w:val="footer"/>
    <w:basedOn w:val="Normal"/>
    <w:link w:val="FooterChar"/>
    <w:uiPriority w:val="99"/>
    <w:unhideWhenUsed/>
    <w:rsid w:val="00106016"/>
    <w:pPr>
      <w:tabs>
        <w:tab w:val="center" w:pos="4320"/>
        <w:tab w:val="right" w:pos="8640"/>
      </w:tabs>
    </w:pPr>
  </w:style>
  <w:style w:type="character" w:customStyle="1" w:styleId="FooterChar">
    <w:name w:val="Footer Char"/>
    <w:basedOn w:val="DefaultParagraphFont"/>
    <w:link w:val="Footer"/>
    <w:uiPriority w:val="99"/>
    <w:rsid w:val="00106016"/>
  </w:style>
  <w:style w:type="character" w:styleId="PageNumber">
    <w:name w:val="page number"/>
    <w:basedOn w:val="DefaultParagraphFont"/>
    <w:uiPriority w:val="99"/>
    <w:semiHidden/>
    <w:unhideWhenUsed/>
    <w:rsid w:val="00106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2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20924"/>
  </w:style>
  <w:style w:type="character" w:customStyle="1" w:styleId="FootnoteTextChar">
    <w:name w:val="Footnote Text Char"/>
    <w:basedOn w:val="DefaultParagraphFont"/>
    <w:link w:val="FootnoteText"/>
    <w:uiPriority w:val="99"/>
    <w:rsid w:val="00720924"/>
  </w:style>
  <w:style w:type="character" w:styleId="FootnoteReference">
    <w:name w:val="footnote reference"/>
    <w:basedOn w:val="DefaultParagraphFont"/>
    <w:uiPriority w:val="99"/>
    <w:unhideWhenUsed/>
    <w:rsid w:val="00720924"/>
    <w:rPr>
      <w:vertAlign w:val="superscript"/>
    </w:rPr>
  </w:style>
  <w:style w:type="paragraph" w:styleId="ListParagraph">
    <w:name w:val="List Paragraph"/>
    <w:basedOn w:val="Normal"/>
    <w:uiPriority w:val="34"/>
    <w:qFormat/>
    <w:rsid w:val="00D3436C"/>
    <w:pPr>
      <w:ind w:left="720"/>
      <w:contextualSpacing/>
    </w:pPr>
  </w:style>
  <w:style w:type="character" w:styleId="CommentReference">
    <w:name w:val="annotation reference"/>
    <w:basedOn w:val="DefaultParagraphFont"/>
    <w:uiPriority w:val="99"/>
    <w:semiHidden/>
    <w:unhideWhenUsed/>
    <w:rsid w:val="001645D7"/>
    <w:rPr>
      <w:sz w:val="18"/>
      <w:szCs w:val="18"/>
    </w:rPr>
  </w:style>
  <w:style w:type="paragraph" w:styleId="CommentText">
    <w:name w:val="annotation text"/>
    <w:basedOn w:val="Normal"/>
    <w:link w:val="CommentTextChar"/>
    <w:uiPriority w:val="99"/>
    <w:semiHidden/>
    <w:unhideWhenUsed/>
    <w:rsid w:val="001645D7"/>
  </w:style>
  <w:style w:type="character" w:customStyle="1" w:styleId="CommentTextChar">
    <w:name w:val="Comment Text Char"/>
    <w:basedOn w:val="DefaultParagraphFont"/>
    <w:link w:val="CommentText"/>
    <w:uiPriority w:val="99"/>
    <w:semiHidden/>
    <w:rsid w:val="001645D7"/>
  </w:style>
  <w:style w:type="paragraph" w:styleId="CommentSubject">
    <w:name w:val="annotation subject"/>
    <w:basedOn w:val="CommentText"/>
    <w:next w:val="CommentText"/>
    <w:link w:val="CommentSubjectChar"/>
    <w:uiPriority w:val="99"/>
    <w:semiHidden/>
    <w:unhideWhenUsed/>
    <w:rsid w:val="001645D7"/>
    <w:rPr>
      <w:b/>
      <w:bCs/>
      <w:sz w:val="20"/>
      <w:szCs w:val="20"/>
    </w:rPr>
  </w:style>
  <w:style w:type="character" w:customStyle="1" w:styleId="CommentSubjectChar">
    <w:name w:val="Comment Subject Char"/>
    <w:basedOn w:val="CommentTextChar"/>
    <w:link w:val="CommentSubject"/>
    <w:uiPriority w:val="99"/>
    <w:semiHidden/>
    <w:rsid w:val="001645D7"/>
    <w:rPr>
      <w:b/>
      <w:bCs/>
      <w:sz w:val="20"/>
      <w:szCs w:val="20"/>
    </w:rPr>
  </w:style>
  <w:style w:type="paragraph" w:styleId="BalloonText">
    <w:name w:val="Balloon Text"/>
    <w:basedOn w:val="Normal"/>
    <w:link w:val="BalloonTextChar"/>
    <w:uiPriority w:val="99"/>
    <w:semiHidden/>
    <w:unhideWhenUsed/>
    <w:rsid w:val="00164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5D7"/>
    <w:rPr>
      <w:rFonts w:ascii="Lucida Grande" w:hAnsi="Lucida Grande" w:cs="Lucida Grande"/>
      <w:sz w:val="18"/>
      <w:szCs w:val="18"/>
    </w:rPr>
  </w:style>
  <w:style w:type="paragraph" w:styleId="Revision">
    <w:name w:val="Revision"/>
    <w:hidden/>
    <w:uiPriority w:val="99"/>
    <w:semiHidden/>
    <w:rsid w:val="0060207E"/>
  </w:style>
  <w:style w:type="paragraph" w:styleId="Header">
    <w:name w:val="header"/>
    <w:basedOn w:val="Normal"/>
    <w:link w:val="HeaderChar"/>
    <w:uiPriority w:val="99"/>
    <w:unhideWhenUsed/>
    <w:rsid w:val="00106016"/>
    <w:pPr>
      <w:tabs>
        <w:tab w:val="center" w:pos="4320"/>
        <w:tab w:val="right" w:pos="8640"/>
      </w:tabs>
    </w:pPr>
  </w:style>
  <w:style w:type="character" w:customStyle="1" w:styleId="HeaderChar">
    <w:name w:val="Header Char"/>
    <w:basedOn w:val="DefaultParagraphFont"/>
    <w:link w:val="Header"/>
    <w:uiPriority w:val="99"/>
    <w:rsid w:val="00106016"/>
  </w:style>
  <w:style w:type="paragraph" w:styleId="Footer">
    <w:name w:val="footer"/>
    <w:basedOn w:val="Normal"/>
    <w:link w:val="FooterChar"/>
    <w:uiPriority w:val="99"/>
    <w:unhideWhenUsed/>
    <w:rsid w:val="00106016"/>
    <w:pPr>
      <w:tabs>
        <w:tab w:val="center" w:pos="4320"/>
        <w:tab w:val="right" w:pos="8640"/>
      </w:tabs>
    </w:pPr>
  </w:style>
  <w:style w:type="character" w:customStyle="1" w:styleId="FooterChar">
    <w:name w:val="Footer Char"/>
    <w:basedOn w:val="DefaultParagraphFont"/>
    <w:link w:val="Footer"/>
    <w:uiPriority w:val="99"/>
    <w:rsid w:val="00106016"/>
  </w:style>
  <w:style w:type="character" w:styleId="PageNumber">
    <w:name w:val="page number"/>
    <w:basedOn w:val="DefaultParagraphFont"/>
    <w:uiPriority w:val="99"/>
    <w:semiHidden/>
    <w:unhideWhenUsed/>
    <w:rsid w:val="0010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903">
      <w:bodyDiv w:val="1"/>
      <w:marLeft w:val="0"/>
      <w:marRight w:val="0"/>
      <w:marTop w:val="0"/>
      <w:marBottom w:val="0"/>
      <w:divBdr>
        <w:top w:val="none" w:sz="0" w:space="0" w:color="auto"/>
        <w:left w:val="none" w:sz="0" w:space="0" w:color="auto"/>
        <w:bottom w:val="none" w:sz="0" w:space="0" w:color="auto"/>
        <w:right w:val="none" w:sz="0" w:space="0" w:color="auto"/>
      </w:divBdr>
    </w:div>
    <w:div w:id="120273634">
      <w:bodyDiv w:val="1"/>
      <w:marLeft w:val="0"/>
      <w:marRight w:val="0"/>
      <w:marTop w:val="0"/>
      <w:marBottom w:val="0"/>
      <w:divBdr>
        <w:top w:val="none" w:sz="0" w:space="0" w:color="auto"/>
        <w:left w:val="none" w:sz="0" w:space="0" w:color="auto"/>
        <w:bottom w:val="none" w:sz="0" w:space="0" w:color="auto"/>
        <w:right w:val="none" w:sz="0" w:space="0" w:color="auto"/>
      </w:divBdr>
    </w:div>
    <w:div w:id="301925930">
      <w:bodyDiv w:val="1"/>
      <w:marLeft w:val="0"/>
      <w:marRight w:val="0"/>
      <w:marTop w:val="0"/>
      <w:marBottom w:val="0"/>
      <w:divBdr>
        <w:top w:val="none" w:sz="0" w:space="0" w:color="auto"/>
        <w:left w:val="none" w:sz="0" w:space="0" w:color="auto"/>
        <w:bottom w:val="none" w:sz="0" w:space="0" w:color="auto"/>
        <w:right w:val="none" w:sz="0" w:space="0" w:color="auto"/>
      </w:divBdr>
    </w:div>
    <w:div w:id="759057969">
      <w:bodyDiv w:val="1"/>
      <w:marLeft w:val="0"/>
      <w:marRight w:val="0"/>
      <w:marTop w:val="0"/>
      <w:marBottom w:val="0"/>
      <w:divBdr>
        <w:top w:val="none" w:sz="0" w:space="0" w:color="auto"/>
        <w:left w:val="none" w:sz="0" w:space="0" w:color="auto"/>
        <w:bottom w:val="none" w:sz="0" w:space="0" w:color="auto"/>
        <w:right w:val="none" w:sz="0" w:space="0" w:color="auto"/>
      </w:divBdr>
    </w:div>
    <w:div w:id="1435859793">
      <w:bodyDiv w:val="1"/>
      <w:marLeft w:val="0"/>
      <w:marRight w:val="0"/>
      <w:marTop w:val="0"/>
      <w:marBottom w:val="0"/>
      <w:divBdr>
        <w:top w:val="none" w:sz="0" w:space="0" w:color="auto"/>
        <w:left w:val="none" w:sz="0" w:space="0" w:color="auto"/>
        <w:bottom w:val="none" w:sz="0" w:space="0" w:color="auto"/>
        <w:right w:val="none" w:sz="0" w:space="0" w:color="auto"/>
      </w:divBdr>
    </w:div>
    <w:div w:id="1499268328">
      <w:bodyDiv w:val="1"/>
      <w:marLeft w:val="0"/>
      <w:marRight w:val="0"/>
      <w:marTop w:val="0"/>
      <w:marBottom w:val="0"/>
      <w:divBdr>
        <w:top w:val="none" w:sz="0" w:space="0" w:color="auto"/>
        <w:left w:val="none" w:sz="0" w:space="0" w:color="auto"/>
        <w:bottom w:val="none" w:sz="0" w:space="0" w:color="auto"/>
        <w:right w:val="none" w:sz="0" w:space="0" w:color="auto"/>
      </w:divBdr>
    </w:div>
    <w:div w:id="1560823539">
      <w:bodyDiv w:val="1"/>
      <w:marLeft w:val="0"/>
      <w:marRight w:val="0"/>
      <w:marTop w:val="0"/>
      <w:marBottom w:val="0"/>
      <w:divBdr>
        <w:top w:val="none" w:sz="0" w:space="0" w:color="auto"/>
        <w:left w:val="none" w:sz="0" w:space="0" w:color="auto"/>
        <w:bottom w:val="none" w:sz="0" w:space="0" w:color="auto"/>
        <w:right w:val="none" w:sz="0" w:space="0" w:color="auto"/>
      </w:divBdr>
    </w:div>
    <w:div w:id="1566447618">
      <w:bodyDiv w:val="1"/>
      <w:marLeft w:val="0"/>
      <w:marRight w:val="0"/>
      <w:marTop w:val="0"/>
      <w:marBottom w:val="0"/>
      <w:divBdr>
        <w:top w:val="none" w:sz="0" w:space="0" w:color="auto"/>
        <w:left w:val="none" w:sz="0" w:space="0" w:color="auto"/>
        <w:bottom w:val="none" w:sz="0" w:space="0" w:color="auto"/>
        <w:right w:val="none" w:sz="0" w:space="0" w:color="auto"/>
      </w:divBdr>
    </w:div>
    <w:div w:id="1915509004">
      <w:bodyDiv w:val="1"/>
      <w:marLeft w:val="0"/>
      <w:marRight w:val="0"/>
      <w:marTop w:val="0"/>
      <w:marBottom w:val="0"/>
      <w:divBdr>
        <w:top w:val="none" w:sz="0" w:space="0" w:color="auto"/>
        <w:left w:val="none" w:sz="0" w:space="0" w:color="auto"/>
        <w:bottom w:val="none" w:sz="0" w:space="0" w:color="auto"/>
        <w:right w:val="none" w:sz="0" w:space="0" w:color="auto"/>
      </w:divBdr>
    </w:div>
    <w:div w:id="2002735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5059</Words>
  <Characters>28842</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Dierdorff</dc:creator>
  <cp:keywords/>
  <dc:description/>
  <cp:lastModifiedBy>Erich Dierdorff</cp:lastModifiedBy>
  <cp:revision>3</cp:revision>
  <cp:lastPrinted>2017-02-16T21:48:00Z</cp:lastPrinted>
  <dcterms:created xsi:type="dcterms:W3CDTF">2017-07-26T22:36:00Z</dcterms:created>
  <dcterms:modified xsi:type="dcterms:W3CDTF">2017-07-26T22:58:00Z</dcterms:modified>
</cp:coreProperties>
</file>