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18" w:type="dxa"/>
        <w:tblLayout w:type="fixed"/>
        <w:tblLook w:val="04A0" w:firstRow="1" w:lastRow="0" w:firstColumn="1" w:lastColumn="0" w:noHBand="0" w:noVBand="1"/>
      </w:tblPr>
      <w:tblGrid>
        <w:gridCol w:w="1908"/>
        <w:gridCol w:w="2070"/>
        <w:gridCol w:w="1980"/>
        <w:gridCol w:w="2070"/>
        <w:gridCol w:w="1890"/>
      </w:tblGrid>
      <w:tr w:rsidR="00D069FA" w:rsidRPr="00EE337D" w:rsidTr="00062397">
        <w:trPr>
          <w:trHeight w:val="446"/>
        </w:trPr>
        <w:tc>
          <w:tcPr>
            <w:tcW w:w="9918" w:type="dxa"/>
            <w:gridSpan w:val="5"/>
          </w:tcPr>
          <w:p w:rsidR="00D069FA" w:rsidRDefault="00D069FA" w:rsidP="00062397">
            <w:pPr>
              <w:spacing w:before="80"/>
              <w:jc w:val="center"/>
              <w:rPr>
                <w:rFonts w:asciiTheme="majorHAnsi" w:hAnsiTheme="majorHAnsi"/>
                <w:b/>
                <w:sz w:val="16"/>
                <w:szCs w:val="16"/>
              </w:rPr>
            </w:pPr>
            <w:bookmarkStart w:id="0" w:name="_GoBack"/>
            <w:r w:rsidRPr="00EE337D">
              <w:rPr>
                <w:rFonts w:asciiTheme="majorHAnsi" w:hAnsiTheme="majorHAnsi"/>
                <w:b/>
                <w:sz w:val="16"/>
                <w:szCs w:val="16"/>
              </w:rPr>
              <w:t xml:space="preserve">CSUEB ILO Written Communication Rubric </w:t>
            </w:r>
            <w:r w:rsidR="00E74A50">
              <w:rPr>
                <w:rFonts w:asciiTheme="majorHAnsi" w:hAnsiTheme="majorHAnsi"/>
                <w:b/>
                <w:sz w:val="16"/>
                <w:szCs w:val="16"/>
              </w:rPr>
              <w:t>Approved by Academic Senate, May, 2017</w:t>
            </w:r>
          </w:p>
          <w:bookmarkEnd w:id="0"/>
          <w:p w:rsidR="00D069FA" w:rsidRDefault="00D069FA" w:rsidP="00062397">
            <w:pPr>
              <w:spacing w:before="80"/>
              <w:rPr>
                <w:rFonts w:asciiTheme="majorHAnsi" w:hAnsiTheme="majorHAnsi"/>
                <w:sz w:val="16"/>
                <w:szCs w:val="16"/>
              </w:rPr>
            </w:pPr>
            <w:r w:rsidRPr="003A5ED5">
              <w:rPr>
                <w:rFonts w:asciiTheme="majorHAnsi" w:hAnsiTheme="majorHAnsi"/>
                <w:sz w:val="16"/>
                <w:szCs w:val="16"/>
              </w:rPr>
              <w:t>Description: 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D069FA" w:rsidRPr="003A5ED5" w:rsidRDefault="00D069FA" w:rsidP="00062397">
            <w:pPr>
              <w:spacing w:before="80"/>
              <w:rPr>
                <w:rFonts w:asciiTheme="majorHAnsi" w:eastAsia="Calibri" w:hAnsiTheme="majorHAnsi" w:cs="Calibri"/>
                <w:sz w:val="16"/>
                <w:szCs w:val="16"/>
              </w:rPr>
            </w:pPr>
          </w:p>
        </w:tc>
      </w:tr>
      <w:tr w:rsidR="00D069FA" w:rsidRPr="00EE337D" w:rsidTr="00062397">
        <w:trPr>
          <w:trHeight w:val="257"/>
        </w:trPr>
        <w:tc>
          <w:tcPr>
            <w:tcW w:w="1908"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w:t>
            </w:r>
          </w:p>
        </w:tc>
        <w:tc>
          <w:tcPr>
            <w:tcW w:w="2070" w:type="dxa"/>
            <w:hideMark/>
          </w:tcPr>
          <w:p w:rsidR="00D069FA" w:rsidRPr="00EE337D" w:rsidRDefault="00D069FA" w:rsidP="00062397">
            <w:pPr>
              <w:ind w:left="120" w:right="121"/>
              <w:rPr>
                <w:rFonts w:asciiTheme="majorHAnsi" w:eastAsia="Calibri" w:hAnsiTheme="majorHAnsi" w:cs="Calibri"/>
                <w:b/>
                <w:sz w:val="16"/>
                <w:szCs w:val="16"/>
              </w:rPr>
            </w:pPr>
            <w:r w:rsidRPr="00EE337D">
              <w:rPr>
                <w:rFonts w:asciiTheme="majorHAnsi" w:eastAsia="Calibri" w:hAnsiTheme="majorHAnsi" w:cs="Calibri"/>
                <w:b/>
                <w:sz w:val="16"/>
                <w:szCs w:val="16"/>
              </w:rPr>
              <w:t>4</w:t>
            </w:r>
          </w:p>
        </w:tc>
        <w:tc>
          <w:tcPr>
            <w:tcW w:w="1980" w:type="dxa"/>
            <w:hideMark/>
          </w:tcPr>
          <w:p w:rsidR="00D069FA" w:rsidRPr="00EE337D" w:rsidRDefault="00D069FA" w:rsidP="00062397">
            <w:pPr>
              <w:ind w:left="120" w:right="121"/>
              <w:rPr>
                <w:rFonts w:asciiTheme="majorHAnsi" w:eastAsia="Calibri" w:hAnsiTheme="majorHAnsi" w:cs="Calibri"/>
                <w:b/>
                <w:sz w:val="16"/>
                <w:szCs w:val="16"/>
              </w:rPr>
            </w:pPr>
            <w:r w:rsidRPr="00EE337D">
              <w:rPr>
                <w:rFonts w:asciiTheme="majorHAnsi" w:eastAsia="Calibri" w:hAnsiTheme="majorHAnsi" w:cs="Calibri"/>
                <w:b/>
                <w:sz w:val="16"/>
                <w:szCs w:val="16"/>
              </w:rPr>
              <w:t>3</w:t>
            </w:r>
          </w:p>
        </w:tc>
        <w:tc>
          <w:tcPr>
            <w:tcW w:w="2070" w:type="dxa"/>
            <w:hideMark/>
          </w:tcPr>
          <w:p w:rsidR="00D069FA" w:rsidRPr="00EE337D" w:rsidRDefault="00D069FA" w:rsidP="00062397">
            <w:pPr>
              <w:ind w:left="120" w:right="121"/>
              <w:rPr>
                <w:rFonts w:asciiTheme="majorHAnsi" w:eastAsia="Calibri" w:hAnsiTheme="majorHAnsi" w:cs="Calibri"/>
                <w:b/>
                <w:sz w:val="16"/>
                <w:szCs w:val="16"/>
              </w:rPr>
            </w:pPr>
            <w:r w:rsidRPr="00EE337D">
              <w:rPr>
                <w:rFonts w:asciiTheme="majorHAnsi" w:eastAsia="Calibri" w:hAnsiTheme="majorHAnsi" w:cs="Calibri"/>
                <w:b/>
                <w:sz w:val="16"/>
                <w:szCs w:val="16"/>
              </w:rPr>
              <w:t>2</w:t>
            </w:r>
          </w:p>
        </w:tc>
        <w:tc>
          <w:tcPr>
            <w:tcW w:w="1890" w:type="dxa"/>
            <w:hideMark/>
          </w:tcPr>
          <w:p w:rsidR="00D069FA" w:rsidRPr="00EE337D" w:rsidRDefault="00D069FA" w:rsidP="00062397">
            <w:pPr>
              <w:ind w:left="120" w:right="121"/>
              <w:rPr>
                <w:rFonts w:asciiTheme="majorHAnsi" w:eastAsia="Calibri" w:hAnsiTheme="majorHAnsi" w:cs="Calibri"/>
                <w:b/>
                <w:sz w:val="16"/>
                <w:szCs w:val="16"/>
              </w:rPr>
            </w:pPr>
            <w:r w:rsidRPr="00EE337D">
              <w:rPr>
                <w:rFonts w:asciiTheme="majorHAnsi" w:eastAsia="Calibri" w:hAnsiTheme="majorHAnsi" w:cs="Calibri"/>
                <w:b/>
                <w:sz w:val="16"/>
                <w:szCs w:val="16"/>
              </w:rPr>
              <w:t>1</w:t>
            </w:r>
          </w:p>
        </w:tc>
      </w:tr>
      <w:tr w:rsidR="00D069FA" w:rsidRPr="00EE337D" w:rsidTr="00062397">
        <w:trPr>
          <w:trHeight w:val="1067"/>
        </w:trPr>
        <w:tc>
          <w:tcPr>
            <w:tcW w:w="1908" w:type="dxa"/>
            <w:hideMark/>
          </w:tcPr>
          <w:p w:rsidR="00D069FA" w:rsidRPr="00EE337D" w:rsidRDefault="00D069FA" w:rsidP="00062397">
            <w:pPr>
              <w:ind w:right="121"/>
              <w:rPr>
                <w:rFonts w:asciiTheme="majorHAnsi" w:eastAsia="Calibri" w:hAnsiTheme="majorHAnsi" w:cs="Calibri"/>
                <w:b/>
                <w:sz w:val="16"/>
                <w:szCs w:val="16"/>
              </w:rPr>
            </w:pPr>
            <w:r w:rsidRPr="00EE337D">
              <w:rPr>
                <w:rFonts w:asciiTheme="majorHAnsi" w:eastAsia="Calibri" w:hAnsiTheme="majorHAnsi" w:cs="Calibri"/>
                <w:b/>
                <w:sz w:val="16"/>
                <w:szCs w:val="16"/>
              </w:rPr>
              <w:t>Statement of purpose, thesis or controlling idea(s)</w:t>
            </w:r>
          </w:p>
          <w:p w:rsidR="00D069FA" w:rsidRPr="00EE337D" w:rsidRDefault="00D069FA" w:rsidP="00062397">
            <w:pPr>
              <w:ind w:left="120" w:right="121"/>
              <w:rPr>
                <w:rFonts w:asciiTheme="majorHAnsi" w:eastAsia="Calibri" w:hAnsiTheme="majorHAnsi" w:cs="Calibri"/>
                <w:sz w:val="16"/>
                <w:szCs w:val="16"/>
              </w:rPr>
            </w:pPr>
          </w:p>
        </w:tc>
        <w:tc>
          <w:tcPr>
            <w:tcW w:w="207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Clearly states a central idea, appropriate to the assignment. </w:t>
            </w:r>
          </w:p>
        </w:tc>
        <w:tc>
          <w:tcPr>
            <w:tcW w:w="198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Adequately states a central idea, generally appropriate to the assignment.</w:t>
            </w:r>
          </w:p>
        </w:tc>
        <w:tc>
          <w:tcPr>
            <w:tcW w:w="207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Inconsistently or superficially states a central idea, minimally appropriate to the assignment. </w:t>
            </w:r>
          </w:p>
        </w:tc>
        <w:tc>
          <w:tcPr>
            <w:tcW w:w="189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Lacks statement of a central idea, or states central idea inappropriate to the assignment. </w:t>
            </w:r>
          </w:p>
        </w:tc>
      </w:tr>
      <w:tr w:rsidR="00D069FA" w:rsidRPr="00EE337D" w:rsidTr="00062397">
        <w:trPr>
          <w:trHeight w:val="977"/>
        </w:trPr>
        <w:tc>
          <w:tcPr>
            <w:tcW w:w="1908" w:type="dxa"/>
          </w:tcPr>
          <w:p w:rsidR="00D069FA" w:rsidRPr="00EE337D" w:rsidRDefault="00D069FA" w:rsidP="00062397">
            <w:pPr>
              <w:ind w:right="121"/>
              <w:rPr>
                <w:rFonts w:asciiTheme="majorHAnsi" w:eastAsia="Calibri" w:hAnsiTheme="majorHAnsi" w:cs="Calibri"/>
                <w:b/>
                <w:sz w:val="16"/>
                <w:szCs w:val="16"/>
              </w:rPr>
            </w:pPr>
            <w:r w:rsidRPr="00EE337D">
              <w:rPr>
                <w:rFonts w:asciiTheme="majorHAnsi" w:eastAsia="Calibri" w:hAnsiTheme="majorHAnsi" w:cs="Calibri"/>
                <w:b/>
                <w:sz w:val="16"/>
                <w:szCs w:val="16"/>
              </w:rPr>
              <w:t>Audience awareness</w:t>
            </w:r>
          </w:p>
        </w:tc>
        <w:tc>
          <w:tcPr>
            <w:tcW w:w="207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Demonstrates clear understanding of audience, appropriate to the assignment.</w:t>
            </w:r>
          </w:p>
        </w:tc>
        <w:tc>
          <w:tcPr>
            <w:tcW w:w="198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Demonstrates adequate understanding of audience, generally appropriate to the assignment.</w:t>
            </w:r>
          </w:p>
          <w:p w:rsidR="00D069FA" w:rsidRPr="00EE337D" w:rsidRDefault="00D069FA" w:rsidP="00062397">
            <w:pPr>
              <w:ind w:left="120" w:right="121"/>
              <w:rPr>
                <w:rFonts w:asciiTheme="majorHAnsi" w:eastAsia="Calibri" w:hAnsiTheme="majorHAnsi" w:cs="Calibri"/>
                <w:sz w:val="16"/>
                <w:szCs w:val="16"/>
              </w:rPr>
            </w:pPr>
          </w:p>
        </w:tc>
        <w:tc>
          <w:tcPr>
            <w:tcW w:w="207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Demonstrates inconsistent or superficial understanding of audience, minimally appropriate to the assignment.</w:t>
            </w:r>
          </w:p>
          <w:p w:rsidR="00D069FA" w:rsidRPr="00EE337D" w:rsidRDefault="00D069FA" w:rsidP="00062397">
            <w:pPr>
              <w:ind w:left="120" w:right="121"/>
              <w:rPr>
                <w:rFonts w:asciiTheme="majorHAnsi" w:eastAsia="Calibri" w:hAnsiTheme="majorHAnsi" w:cs="Calibri"/>
                <w:sz w:val="16"/>
                <w:szCs w:val="16"/>
              </w:rPr>
            </w:pPr>
          </w:p>
        </w:tc>
        <w:tc>
          <w:tcPr>
            <w:tcW w:w="189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Lacks an understanding of audience.</w:t>
            </w:r>
          </w:p>
        </w:tc>
      </w:tr>
      <w:tr w:rsidR="00D069FA" w:rsidRPr="00EE337D" w:rsidTr="00062397">
        <w:trPr>
          <w:trHeight w:val="1454"/>
        </w:trPr>
        <w:tc>
          <w:tcPr>
            <w:tcW w:w="1908" w:type="dxa"/>
          </w:tcPr>
          <w:p w:rsidR="00D069FA" w:rsidRPr="00EE337D" w:rsidRDefault="00D069FA" w:rsidP="00062397">
            <w:pPr>
              <w:ind w:right="121"/>
              <w:rPr>
                <w:rFonts w:asciiTheme="majorHAnsi" w:eastAsia="Calibri" w:hAnsiTheme="majorHAnsi" w:cs="Calibri"/>
                <w:b/>
                <w:sz w:val="16"/>
                <w:szCs w:val="16"/>
              </w:rPr>
            </w:pPr>
            <w:r w:rsidRPr="00EE337D">
              <w:rPr>
                <w:rFonts w:asciiTheme="majorHAnsi" w:eastAsia="Calibri" w:hAnsiTheme="majorHAnsi" w:cs="Calibri"/>
                <w:b/>
                <w:sz w:val="16"/>
                <w:szCs w:val="16"/>
              </w:rPr>
              <w:t>Organization, cohesion, and clarity</w:t>
            </w:r>
          </w:p>
          <w:p w:rsidR="00D069FA" w:rsidRPr="00EE337D" w:rsidRDefault="00D069FA" w:rsidP="00062397">
            <w:pPr>
              <w:ind w:left="120" w:right="121"/>
              <w:rPr>
                <w:rFonts w:asciiTheme="majorHAnsi" w:eastAsia="Calibri" w:hAnsiTheme="majorHAnsi" w:cs="Calibri"/>
                <w:sz w:val="16"/>
                <w:szCs w:val="16"/>
              </w:rPr>
            </w:pPr>
          </w:p>
        </w:tc>
        <w:tc>
          <w:tcPr>
            <w:tcW w:w="2070" w:type="dxa"/>
          </w:tcPr>
          <w:p w:rsidR="00D069FA" w:rsidRPr="00026BF2" w:rsidRDefault="00D069FA" w:rsidP="00062397">
            <w:pPr>
              <w:ind w:left="46" w:right="121"/>
              <w:rPr>
                <w:rFonts w:asciiTheme="majorHAnsi" w:eastAsia="Calibri" w:hAnsiTheme="majorHAnsi" w:cs="Calibri"/>
                <w:sz w:val="16"/>
                <w:szCs w:val="16"/>
              </w:rPr>
            </w:pPr>
            <w:r w:rsidRPr="00026BF2">
              <w:rPr>
                <w:rFonts w:asciiTheme="majorHAnsi" w:eastAsia="Calibri" w:hAnsiTheme="majorHAnsi" w:cs="Calibri"/>
                <w:sz w:val="16"/>
                <w:szCs w:val="16"/>
              </w:rPr>
              <w:t>Clearly structured around the central idea. Uses a range of transitions to connect ideas, and is easy to follow.</w:t>
            </w:r>
          </w:p>
        </w:tc>
        <w:tc>
          <w:tcPr>
            <w:tcW w:w="1980" w:type="dxa"/>
          </w:tcPr>
          <w:p w:rsidR="00D069FA" w:rsidRPr="00026BF2" w:rsidRDefault="00D069FA" w:rsidP="00062397">
            <w:pPr>
              <w:ind w:left="138" w:right="121"/>
              <w:rPr>
                <w:rFonts w:asciiTheme="majorHAnsi" w:eastAsia="Calibri" w:hAnsiTheme="majorHAnsi" w:cs="Calibri"/>
                <w:sz w:val="16"/>
                <w:szCs w:val="16"/>
              </w:rPr>
            </w:pPr>
            <w:r w:rsidRPr="00026BF2">
              <w:rPr>
                <w:rFonts w:asciiTheme="majorHAnsi" w:eastAsia="Calibri" w:hAnsiTheme="majorHAnsi" w:cs="Calibri"/>
                <w:sz w:val="16"/>
                <w:szCs w:val="16"/>
              </w:rPr>
              <w:t>Adequately structured around the central idea. Uses some transitions to connect ideas, and is generally easy to follow.</w:t>
            </w:r>
          </w:p>
        </w:tc>
        <w:tc>
          <w:tcPr>
            <w:tcW w:w="2070" w:type="dxa"/>
          </w:tcPr>
          <w:p w:rsidR="00D069FA" w:rsidRPr="00026BF2" w:rsidRDefault="00D069FA" w:rsidP="00062397">
            <w:pPr>
              <w:ind w:left="120" w:right="121"/>
              <w:rPr>
                <w:rFonts w:asciiTheme="majorHAnsi" w:eastAsia="Calibri" w:hAnsiTheme="majorHAnsi" w:cs="Calibri"/>
                <w:sz w:val="16"/>
                <w:szCs w:val="16"/>
              </w:rPr>
            </w:pPr>
            <w:r w:rsidRPr="00026BF2">
              <w:rPr>
                <w:rFonts w:asciiTheme="majorHAnsi" w:eastAsia="Calibri" w:hAnsiTheme="majorHAnsi" w:cs="Calibri"/>
                <w:sz w:val="16"/>
                <w:szCs w:val="16"/>
              </w:rPr>
              <w:t>Has minimal structure around the central idea. Uses few transitions to connect ideas, and is somewhat difficult to follow.</w:t>
            </w:r>
          </w:p>
        </w:tc>
        <w:tc>
          <w:tcPr>
            <w:tcW w:w="1890" w:type="dxa"/>
          </w:tcPr>
          <w:p w:rsidR="00D069FA" w:rsidRPr="00026BF2" w:rsidRDefault="00D069FA" w:rsidP="00062397">
            <w:pPr>
              <w:ind w:left="120" w:right="121"/>
              <w:rPr>
                <w:rFonts w:asciiTheme="majorHAnsi" w:eastAsia="Calibri" w:hAnsiTheme="majorHAnsi" w:cs="Calibri"/>
                <w:sz w:val="16"/>
                <w:szCs w:val="16"/>
              </w:rPr>
            </w:pPr>
            <w:r w:rsidRPr="00026BF2">
              <w:rPr>
                <w:rFonts w:asciiTheme="majorHAnsi" w:eastAsia="Calibri" w:hAnsiTheme="majorHAnsi" w:cs="Calibri"/>
                <w:sz w:val="16"/>
                <w:szCs w:val="16"/>
              </w:rPr>
              <w:t>Lacks structure around the central idea. Lacks transitions that connect ideas, and is difficult to follow.</w:t>
            </w:r>
          </w:p>
          <w:p w:rsidR="00D069FA" w:rsidRPr="00026BF2" w:rsidRDefault="00D069FA" w:rsidP="00062397">
            <w:pPr>
              <w:ind w:left="120" w:right="121"/>
              <w:rPr>
                <w:rFonts w:asciiTheme="majorHAnsi" w:eastAsia="Calibri" w:hAnsiTheme="majorHAnsi" w:cs="Calibri"/>
                <w:sz w:val="16"/>
                <w:szCs w:val="16"/>
              </w:rPr>
            </w:pPr>
          </w:p>
        </w:tc>
      </w:tr>
      <w:tr w:rsidR="00D069FA" w:rsidRPr="00EE337D" w:rsidTr="00062397">
        <w:trPr>
          <w:trHeight w:val="1067"/>
        </w:trPr>
        <w:tc>
          <w:tcPr>
            <w:tcW w:w="1908" w:type="dxa"/>
            <w:hideMark/>
          </w:tcPr>
          <w:p w:rsidR="00D069FA" w:rsidRPr="00EE337D" w:rsidRDefault="00D069FA" w:rsidP="00062397">
            <w:pPr>
              <w:ind w:right="121"/>
              <w:rPr>
                <w:rFonts w:asciiTheme="majorHAnsi" w:eastAsia="Calibri" w:hAnsiTheme="majorHAnsi" w:cs="Calibri"/>
                <w:b/>
                <w:sz w:val="16"/>
                <w:szCs w:val="16"/>
              </w:rPr>
            </w:pPr>
            <w:r w:rsidRPr="00EE337D">
              <w:rPr>
                <w:rFonts w:asciiTheme="majorHAnsi" w:eastAsia="Calibri" w:hAnsiTheme="majorHAnsi" w:cs="Calibri"/>
                <w:b/>
                <w:sz w:val="16"/>
                <w:szCs w:val="16"/>
              </w:rPr>
              <w:t>Presentation of supporting ideas</w:t>
            </w:r>
          </w:p>
          <w:p w:rsidR="00D069FA" w:rsidRPr="00EE337D" w:rsidRDefault="00D069FA" w:rsidP="00062397">
            <w:pPr>
              <w:ind w:left="120" w:right="121"/>
              <w:rPr>
                <w:rFonts w:asciiTheme="majorHAnsi" w:eastAsia="Calibri" w:hAnsiTheme="majorHAnsi" w:cs="Calibri"/>
                <w:b/>
                <w:sz w:val="16"/>
                <w:szCs w:val="16"/>
              </w:rPr>
            </w:pPr>
          </w:p>
          <w:p w:rsidR="00D069FA" w:rsidRPr="00EE337D" w:rsidRDefault="00D069FA" w:rsidP="00062397">
            <w:pPr>
              <w:ind w:left="120" w:right="121"/>
              <w:rPr>
                <w:rFonts w:asciiTheme="majorHAnsi" w:eastAsia="Calibri" w:hAnsiTheme="majorHAnsi" w:cs="Calibri"/>
                <w:sz w:val="16"/>
                <w:szCs w:val="16"/>
              </w:rPr>
            </w:pPr>
          </w:p>
          <w:p w:rsidR="00D069FA" w:rsidRPr="00EE337D" w:rsidRDefault="00D069FA" w:rsidP="00062397">
            <w:pPr>
              <w:ind w:left="120" w:right="121"/>
              <w:rPr>
                <w:rFonts w:asciiTheme="majorHAnsi" w:eastAsia="Calibri" w:hAnsiTheme="majorHAnsi" w:cs="Calibri"/>
                <w:sz w:val="16"/>
                <w:szCs w:val="16"/>
              </w:rPr>
            </w:pPr>
          </w:p>
          <w:p w:rsidR="00D069FA" w:rsidRPr="00EE337D" w:rsidRDefault="00D069FA" w:rsidP="00062397">
            <w:pPr>
              <w:ind w:left="120" w:right="121"/>
              <w:rPr>
                <w:rFonts w:asciiTheme="majorHAnsi" w:eastAsia="Calibri" w:hAnsiTheme="majorHAnsi" w:cs="Calibri"/>
                <w:sz w:val="16"/>
                <w:szCs w:val="16"/>
              </w:rPr>
            </w:pPr>
          </w:p>
        </w:tc>
        <w:tc>
          <w:tcPr>
            <w:tcW w:w="207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Presents evidence and ideas that clearly support and develop the central idea. </w:t>
            </w:r>
          </w:p>
        </w:tc>
        <w:tc>
          <w:tcPr>
            <w:tcW w:w="198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Presents evidence and ideas that generally support and develop the central idea.</w:t>
            </w:r>
          </w:p>
        </w:tc>
        <w:tc>
          <w:tcPr>
            <w:tcW w:w="207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Presents evidence and ideas that minimally support and develop the central idea.</w:t>
            </w:r>
          </w:p>
        </w:tc>
        <w:tc>
          <w:tcPr>
            <w:tcW w:w="189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Does not present evidence or ideas that support or develop the central idea.</w:t>
            </w:r>
          </w:p>
        </w:tc>
      </w:tr>
      <w:tr w:rsidR="00D069FA" w:rsidRPr="00EE337D" w:rsidTr="00062397">
        <w:trPr>
          <w:trHeight w:val="1283"/>
        </w:trPr>
        <w:tc>
          <w:tcPr>
            <w:tcW w:w="1908" w:type="dxa"/>
            <w:hideMark/>
          </w:tcPr>
          <w:p w:rsidR="00D069FA" w:rsidRPr="00EE337D" w:rsidRDefault="00D069FA" w:rsidP="00062397">
            <w:pPr>
              <w:ind w:right="121"/>
              <w:rPr>
                <w:rFonts w:asciiTheme="majorHAnsi" w:eastAsia="Calibri" w:hAnsiTheme="majorHAnsi" w:cs="Calibri"/>
                <w:b/>
                <w:sz w:val="16"/>
                <w:szCs w:val="16"/>
              </w:rPr>
            </w:pPr>
            <w:r w:rsidRPr="00EE337D">
              <w:rPr>
                <w:rFonts w:asciiTheme="majorHAnsi" w:eastAsia="Calibri" w:hAnsiTheme="majorHAnsi" w:cs="Calibri"/>
                <w:b/>
                <w:sz w:val="16"/>
                <w:szCs w:val="16"/>
              </w:rPr>
              <w:t>Language usage, sentence structure</w:t>
            </w:r>
          </w:p>
          <w:p w:rsidR="00D069FA" w:rsidRPr="00EE337D" w:rsidRDefault="00D069FA" w:rsidP="00062397">
            <w:pPr>
              <w:ind w:right="121"/>
              <w:rPr>
                <w:rFonts w:asciiTheme="majorHAnsi" w:eastAsia="Calibri" w:hAnsiTheme="majorHAnsi" w:cs="Calibri"/>
                <w:b/>
                <w:sz w:val="16"/>
                <w:szCs w:val="16"/>
              </w:rPr>
            </w:pPr>
          </w:p>
          <w:p w:rsidR="00D069FA" w:rsidRPr="00EE337D" w:rsidRDefault="00D069FA" w:rsidP="00062397">
            <w:pPr>
              <w:ind w:left="120" w:right="121"/>
              <w:rPr>
                <w:rFonts w:asciiTheme="majorHAnsi" w:eastAsia="Calibri" w:hAnsiTheme="majorHAnsi" w:cs="Calibri"/>
                <w:b/>
                <w:sz w:val="16"/>
                <w:szCs w:val="16"/>
              </w:rPr>
            </w:pPr>
          </w:p>
          <w:p w:rsidR="00D069FA" w:rsidRPr="00EE337D" w:rsidRDefault="00D069FA" w:rsidP="00062397">
            <w:pPr>
              <w:ind w:left="120" w:right="121"/>
              <w:rPr>
                <w:rFonts w:asciiTheme="majorHAnsi" w:eastAsia="Calibri" w:hAnsiTheme="majorHAnsi" w:cs="Calibri"/>
                <w:b/>
                <w:sz w:val="16"/>
                <w:szCs w:val="16"/>
              </w:rPr>
            </w:pPr>
          </w:p>
          <w:p w:rsidR="00D069FA" w:rsidRPr="00EE337D" w:rsidRDefault="00D069FA" w:rsidP="00062397">
            <w:pPr>
              <w:ind w:left="120" w:right="121"/>
              <w:rPr>
                <w:rFonts w:asciiTheme="majorHAnsi" w:eastAsia="Calibri" w:hAnsiTheme="majorHAnsi" w:cs="Calibri"/>
                <w:sz w:val="16"/>
                <w:szCs w:val="16"/>
              </w:rPr>
            </w:pPr>
          </w:p>
        </w:tc>
        <w:tc>
          <w:tcPr>
            <w:tcW w:w="207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Uses</w:t>
            </w:r>
            <w:r w:rsidRPr="00EE337D">
              <w:rPr>
                <w:rFonts w:asciiTheme="majorHAnsi" w:eastAsia="Calibri" w:hAnsiTheme="majorHAnsi" w:cs="Calibri"/>
                <w:color w:val="00B050"/>
                <w:sz w:val="16"/>
                <w:szCs w:val="16"/>
              </w:rPr>
              <w:t xml:space="preserve"> </w:t>
            </w:r>
            <w:r w:rsidRPr="00EE337D">
              <w:rPr>
                <w:rFonts w:asciiTheme="majorHAnsi" w:eastAsia="Calibri" w:hAnsiTheme="majorHAnsi" w:cs="Calibri"/>
                <w:sz w:val="16"/>
                <w:szCs w:val="16"/>
              </w:rPr>
              <w:t xml:space="preserve">sophisticated and varied sentence structures. </w:t>
            </w:r>
            <w:r w:rsidRPr="00EE337D">
              <w:rPr>
                <w:rFonts w:asciiTheme="majorHAnsi" w:eastAsia="Calibri" w:hAnsiTheme="majorHAnsi" w:cs="Calibri"/>
                <w:sz w:val="16"/>
                <w:szCs w:val="16"/>
              </w:rPr>
              <w:br/>
              <w:t xml:space="preserve">Demonstrates appropriate language choices. </w:t>
            </w:r>
            <w:r w:rsidRPr="00EE337D">
              <w:rPr>
                <w:rFonts w:asciiTheme="majorHAnsi" w:eastAsia="Calibri" w:hAnsiTheme="majorHAnsi" w:cs="Calibri"/>
                <w:sz w:val="16"/>
                <w:szCs w:val="16"/>
              </w:rPr>
              <w:br/>
            </w:r>
          </w:p>
        </w:tc>
        <w:tc>
          <w:tcPr>
            <w:tcW w:w="198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Uses some variation in sentence structure. </w:t>
            </w:r>
            <w:r w:rsidRPr="00EE337D">
              <w:rPr>
                <w:rFonts w:asciiTheme="majorHAnsi" w:eastAsia="Calibri" w:hAnsiTheme="majorHAnsi" w:cs="Calibri"/>
                <w:sz w:val="16"/>
                <w:szCs w:val="16"/>
              </w:rPr>
              <w:br/>
              <w:t xml:space="preserve">Generally demonstrates appropriate language choices. </w:t>
            </w:r>
          </w:p>
        </w:tc>
        <w:tc>
          <w:tcPr>
            <w:tcW w:w="2070" w:type="dxa"/>
            <w:hideMark/>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Uses little variation in sentence structure. Minimally demonstrates appropriate language choices. </w:t>
            </w:r>
          </w:p>
          <w:p w:rsidR="00D069FA" w:rsidRPr="00EE337D" w:rsidRDefault="00D069FA" w:rsidP="00062397">
            <w:pPr>
              <w:ind w:right="121"/>
              <w:rPr>
                <w:rFonts w:asciiTheme="majorHAnsi" w:eastAsia="Calibri" w:hAnsiTheme="majorHAnsi" w:cs="Calibri"/>
                <w:sz w:val="16"/>
                <w:szCs w:val="16"/>
              </w:rPr>
            </w:pPr>
          </w:p>
        </w:tc>
        <w:tc>
          <w:tcPr>
            <w:tcW w:w="1890" w:type="dxa"/>
            <w:hideMark/>
          </w:tcPr>
          <w:p w:rsidR="00D069FA" w:rsidRPr="00EE337D" w:rsidRDefault="00D069FA" w:rsidP="00062397">
            <w:pPr>
              <w:ind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Lacks variation in sentence structure. Does not demonstrate appropriate language choices. </w:t>
            </w:r>
          </w:p>
        </w:tc>
      </w:tr>
      <w:tr w:rsidR="00D069FA" w:rsidRPr="00EE337D" w:rsidTr="00062397">
        <w:trPr>
          <w:trHeight w:val="1427"/>
        </w:trPr>
        <w:tc>
          <w:tcPr>
            <w:tcW w:w="1908" w:type="dxa"/>
          </w:tcPr>
          <w:p w:rsidR="00D069FA" w:rsidRPr="00EE337D" w:rsidRDefault="00D069FA" w:rsidP="00062397">
            <w:pPr>
              <w:ind w:right="121"/>
              <w:rPr>
                <w:rFonts w:asciiTheme="majorHAnsi" w:eastAsia="Calibri" w:hAnsiTheme="majorHAnsi" w:cs="Calibri"/>
                <w:b/>
                <w:sz w:val="16"/>
                <w:szCs w:val="16"/>
              </w:rPr>
            </w:pPr>
            <w:r w:rsidRPr="00EE337D">
              <w:rPr>
                <w:rFonts w:asciiTheme="majorHAnsi" w:eastAsia="Calibri" w:hAnsiTheme="majorHAnsi" w:cs="Calibri"/>
                <w:b/>
                <w:sz w:val="16"/>
                <w:szCs w:val="16"/>
              </w:rPr>
              <w:t>Mechanics: grammar, punctuation</w:t>
            </w:r>
            <w:r>
              <w:rPr>
                <w:rFonts w:asciiTheme="majorHAnsi" w:eastAsia="Calibri" w:hAnsiTheme="majorHAnsi" w:cs="Calibri"/>
                <w:b/>
                <w:sz w:val="16"/>
                <w:szCs w:val="16"/>
              </w:rPr>
              <w:t>,</w:t>
            </w:r>
            <w:r w:rsidRPr="00EE337D">
              <w:rPr>
                <w:rFonts w:asciiTheme="majorHAnsi" w:eastAsia="Calibri" w:hAnsiTheme="majorHAnsi" w:cs="Calibri"/>
                <w:b/>
                <w:sz w:val="16"/>
                <w:szCs w:val="16"/>
              </w:rPr>
              <w:t xml:space="preserve"> and spelling</w:t>
            </w:r>
          </w:p>
          <w:p w:rsidR="00D069FA" w:rsidRPr="00EE337D" w:rsidRDefault="00D069FA" w:rsidP="00062397">
            <w:pPr>
              <w:ind w:right="121"/>
              <w:rPr>
                <w:rFonts w:asciiTheme="majorHAnsi" w:eastAsia="Calibri" w:hAnsiTheme="majorHAnsi" w:cs="Calibri"/>
                <w:b/>
                <w:sz w:val="16"/>
                <w:szCs w:val="16"/>
              </w:rPr>
            </w:pPr>
          </w:p>
          <w:p w:rsidR="00D069FA" w:rsidRPr="00EE337D" w:rsidRDefault="00D069FA" w:rsidP="00062397">
            <w:pPr>
              <w:ind w:right="121"/>
              <w:rPr>
                <w:rFonts w:asciiTheme="majorHAnsi" w:eastAsia="Calibri" w:hAnsiTheme="majorHAnsi" w:cs="Calibri"/>
                <w:b/>
                <w:sz w:val="16"/>
                <w:szCs w:val="16"/>
              </w:rPr>
            </w:pPr>
          </w:p>
        </w:tc>
        <w:tc>
          <w:tcPr>
            <w:tcW w:w="207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Shows correct </w:t>
            </w:r>
            <w:r w:rsidRPr="00EE337D">
              <w:rPr>
                <w:rFonts w:asciiTheme="majorHAnsi" w:eastAsia="Calibri" w:hAnsiTheme="majorHAnsi" w:cs="Calibri"/>
                <w:sz w:val="16"/>
                <w:szCs w:val="16"/>
              </w:rPr>
              <w:br/>
              <w:t>use of grammar, spelling, and punctuation.</w:t>
            </w:r>
          </w:p>
        </w:tc>
        <w:tc>
          <w:tcPr>
            <w:tcW w:w="198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 xml:space="preserve">Shows mostly correct </w:t>
            </w:r>
            <w:r w:rsidRPr="00EE337D">
              <w:rPr>
                <w:rFonts w:asciiTheme="majorHAnsi" w:eastAsia="Calibri" w:hAnsiTheme="majorHAnsi" w:cs="Calibri"/>
                <w:sz w:val="16"/>
                <w:szCs w:val="16"/>
              </w:rPr>
              <w:br/>
              <w:t xml:space="preserve">use of grammar, spelling, and punctuation.  May have occasional errors that do not </w:t>
            </w:r>
            <w:r w:rsidRPr="00BA6303">
              <w:rPr>
                <w:rFonts w:asciiTheme="majorHAnsi" w:eastAsia="Calibri" w:hAnsiTheme="majorHAnsi" w:cs="Calibri"/>
                <w:sz w:val="16"/>
                <w:szCs w:val="16"/>
              </w:rPr>
              <w:t xml:space="preserve">interfere with </w:t>
            </w:r>
            <w:r w:rsidRPr="00EE337D">
              <w:rPr>
                <w:rFonts w:asciiTheme="majorHAnsi" w:eastAsia="Calibri" w:hAnsiTheme="majorHAnsi" w:cs="Calibri"/>
                <w:sz w:val="16"/>
                <w:szCs w:val="16"/>
              </w:rPr>
              <w:t>meaning.</w:t>
            </w:r>
          </w:p>
          <w:p w:rsidR="00D069FA" w:rsidRPr="00EE337D" w:rsidRDefault="00D069FA" w:rsidP="00062397">
            <w:pPr>
              <w:ind w:left="120" w:right="121"/>
              <w:rPr>
                <w:rFonts w:asciiTheme="majorHAnsi" w:eastAsia="Calibri" w:hAnsiTheme="majorHAnsi" w:cs="Calibri"/>
                <w:sz w:val="16"/>
                <w:szCs w:val="16"/>
              </w:rPr>
            </w:pPr>
          </w:p>
        </w:tc>
        <w:tc>
          <w:tcPr>
            <w:tcW w:w="2070" w:type="dxa"/>
          </w:tcPr>
          <w:p w:rsidR="00D069FA" w:rsidRPr="00EE337D" w:rsidRDefault="00D069FA" w:rsidP="00062397">
            <w:pPr>
              <w:ind w:left="120" w:right="121"/>
              <w:rPr>
                <w:rFonts w:asciiTheme="majorHAnsi" w:eastAsia="Calibri" w:hAnsiTheme="majorHAnsi" w:cs="Calibri"/>
                <w:sz w:val="16"/>
                <w:szCs w:val="16"/>
              </w:rPr>
            </w:pPr>
            <w:r w:rsidRPr="00EE337D">
              <w:rPr>
                <w:rFonts w:asciiTheme="majorHAnsi" w:eastAsia="Calibri" w:hAnsiTheme="majorHAnsi" w:cs="Calibri"/>
                <w:sz w:val="16"/>
                <w:szCs w:val="16"/>
              </w:rPr>
              <w:t>Contains grammar, spelling, and punctuation errors that are distracting or occasionally interfere with meaning.</w:t>
            </w:r>
          </w:p>
          <w:p w:rsidR="00D069FA" w:rsidRPr="00EE337D" w:rsidRDefault="00D069FA" w:rsidP="00062397">
            <w:pPr>
              <w:ind w:left="120" w:right="121"/>
              <w:rPr>
                <w:rFonts w:asciiTheme="majorHAnsi" w:eastAsia="Calibri" w:hAnsiTheme="majorHAnsi" w:cs="Calibri"/>
                <w:sz w:val="16"/>
                <w:szCs w:val="16"/>
              </w:rPr>
            </w:pPr>
          </w:p>
        </w:tc>
        <w:tc>
          <w:tcPr>
            <w:tcW w:w="1890" w:type="dxa"/>
          </w:tcPr>
          <w:p w:rsidR="00D069FA" w:rsidRPr="00EE337D" w:rsidRDefault="00D069FA" w:rsidP="00062397">
            <w:pPr>
              <w:ind w:right="121"/>
              <w:rPr>
                <w:rFonts w:asciiTheme="majorHAnsi" w:eastAsia="Calibri" w:hAnsiTheme="majorHAnsi" w:cs="Calibri"/>
                <w:sz w:val="16"/>
                <w:szCs w:val="16"/>
              </w:rPr>
            </w:pPr>
            <w:r w:rsidRPr="00EE337D">
              <w:rPr>
                <w:rFonts w:asciiTheme="majorHAnsi" w:eastAsia="Calibri" w:hAnsiTheme="majorHAnsi" w:cs="Calibri"/>
                <w:sz w:val="16"/>
                <w:szCs w:val="16"/>
              </w:rPr>
              <w:t>Contains grammar, spelling, and punctuation errors that are highly distracting or often interfere with meaning.</w:t>
            </w:r>
          </w:p>
        </w:tc>
      </w:tr>
    </w:tbl>
    <w:p w:rsidR="00D069FA" w:rsidRPr="00EE337D" w:rsidRDefault="00D069FA" w:rsidP="00D069FA">
      <w:pPr>
        <w:spacing w:after="0" w:line="240" w:lineRule="auto"/>
        <w:ind w:left="120" w:right="121"/>
        <w:rPr>
          <w:rFonts w:asciiTheme="majorHAnsi" w:eastAsia="Calibri" w:hAnsiTheme="majorHAnsi" w:cs="Calibri"/>
          <w:sz w:val="16"/>
          <w:szCs w:val="16"/>
        </w:rPr>
      </w:pPr>
    </w:p>
    <w:p w:rsidR="00D069FA" w:rsidRPr="00EE337D" w:rsidRDefault="00D069FA" w:rsidP="00D069FA">
      <w:pPr>
        <w:spacing w:after="0" w:line="240" w:lineRule="auto"/>
        <w:ind w:left="120" w:right="121"/>
        <w:rPr>
          <w:rFonts w:asciiTheme="majorHAnsi" w:eastAsia="Calibri" w:hAnsiTheme="majorHAnsi" w:cs="Calibri"/>
          <w:sz w:val="16"/>
          <w:szCs w:val="16"/>
        </w:rPr>
      </w:pPr>
    </w:p>
    <w:p w:rsidR="00D069FA" w:rsidRPr="00EE337D" w:rsidRDefault="00D069FA" w:rsidP="00D069FA">
      <w:pPr>
        <w:spacing w:after="0" w:line="240" w:lineRule="auto"/>
        <w:ind w:left="120" w:right="121"/>
        <w:rPr>
          <w:rFonts w:asciiTheme="majorHAnsi" w:eastAsia="Calibri" w:hAnsiTheme="majorHAnsi" w:cs="Calibri"/>
          <w:sz w:val="16"/>
          <w:szCs w:val="16"/>
        </w:rPr>
      </w:pPr>
    </w:p>
    <w:p w:rsidR="00950A46" w:rsidRDefault="00950A46">
      <w:pPr>
        <w:rPr>
          <w:rFonts w:cstheme="minorHAnsi"/>
          <w:b/>
          <w:sz w:val="24"/>
          <w:szCs w:val="24"/>
        </w:rPr>
      </w:pPr>
    </w:p>
    <w:sectPr w:rsidR="00950A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F5" w:rsidRDefault="00DF30F5" w:rsidP="008F71C1">
      <w:pPr>
        <w:spacing w:after="0" w:line="240" w:lineRule="auto"/>
      </w:pPr>
      <w:r>
        <w:separator/>
      </w:r>
    </w:p>
  </w:endnote>
  <w:endnote w:type="continuationSeparator" w:id="0">
    <w:p w:rsidR="00DF30F5" w:rsidRDefault="00DF30F5" w:rsidP="008F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F71C1">
      <w:tc>
        <w:tcPr>
          <w:tcW w:w="918" w:type="dxa"/>
        </w:tcPr>
        <w:p w:rsidR="008F71C1" w:rsidRPr="008F71C1" w:rsidRDefault="008F71C1">
          <w:pPr>
            <w:pStyle w:val="Footer"/>
            <w:jc w:val="right"/>
            <w:rPr>
              <w:b/>
              <w:bCs/>
              <w:color w:val="4F81BD" w:themeColor="accent1"/>
              <w14:numForm w14:val="oldStyle"/>
            </w:rPr>
          </w:pPr>
          <w:r w:rsidRPr="008F71C1">
            <w:rPr>
              <w14:shadow w14:blurRad="50800" w14:dist="38100" w14:dir="2700000" w14:sx="100000" w14:sy="100000" w14:kx="0" w14:ky="0" w14:algn="tl">
                <w14:srgbClr w14:val="000000">
                  <w14:alpha w14:val="60000"/>
                </w14:srgbClr>
              </w14:shadow>
              <w14:numForm w14:val="oldStyle"/>
            </w:rPr>
            <w:fldChar w:fldCharType="begin"/>
          </w:r>
          <w:r w:rsidRPr="008F71C1">
            <w:rPr>
              <w14:shadow w14:blurRad="50800" w14:dist="38100" w14:dir="2700000" w14:sx="100000" w14:sy="100000" w14:kx="0" w14:ky="0" w14:algn="tl">
                <w14:srgbClr w14:val="000000">
                  <w14:alpha w14:val="60000"/>
                </w14:srgbClr>
              </w14:shadow>
              <w14:numForm w14:val="oldStyle"/>
            </w:rPr>
            <w:instrText xml:space="preserve"> PAGE   \* MERGEFORMAT </w:instrText>
          </w:r>
          <w:r w:rsidRPr="008F71C1">
            <w:rPr>
              <w14:shadow w14:blurRad="50800" w14:dist="38100" w14:dir="2700000" w14:sx="100000" w14:sy="100000" w14:kx="0" w14:ky="0" w14:algn="tl">
                <w14:srgbClr w14:val="000000">
                  <w14:alpha w14:val="60000"/>
                </w14:srgbClr>
              </w14:shadow>
              <w14:numForm w14:val="oldStyle"/>
            </w:rPr>
            <w:fldChar w:fldCharType="separate"/>
          </w:r>
          <w:r w:rsidR="00E74A50" w:rsidRPr="00E74A50">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8F71C1">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F71C1" w:rsidRDefault="008F71C1">
          <w:pPr>
            <w:pStyle w:val="Footer"/>
          </w:pPr>
        </w:p>
      </w:tc>
    </w:tr>
  </w:tbl>
  <w:p w:rsidR="008F71C1" w:rsidRDefault="008F7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F5" w:rsidRDefault="00DF30F5" w:rsidP="008F71C1">
      <w:pPr>
        <w:spacing w:after="0" w:line="240" w:lineRule="auto"/>
      </w:pPr>
      <w:r>
        <w:separator/>
      </w:r>
    </w:p>
  </w:footnote>
  <w:footnote w:type="continuationSeparator" w:id="0">
    <w:p w:rsidR="00DF30F5" w:rsidRDefault="00DF30F5" w:rsidP="008F7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43AF5"/>
    <w:multiLevelType w:val="hybridMultilevel"/>
    <w:tmpl w:val="2DEA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F"/>
    <w:rsid w:val="000F4FEF"/>
    <w:rsid w:val="001072D3"/>
    <w:rsid w:val="00172F38"/>
    <w:rsid w:val="002026F6"/>
    <w:rsid w:val="00284DBA"/>
    <w:rsid w:val="00286B19"/>
    <w:rsid w:val="002C6DF5"/>
    <w:rsid w:val="0036631F"/>
    <w:rsid w:val="003742DF"/>
    <w:rsid w:val="003C5F03"/>
    <w:rsid w:val="003D18A8"/>
    <w:rsid w:val="003D6715"/>
    <w:rsid w:val="003E055A"/>
    <w:rsid w:val="003E3407"/>
    <w:rsid w:val="00480E3E"/>
    <w:rsid w:val="004E4049"/>
    <w:rsid w:val="00584AC4"/>
    <w:rsid w:val="005A2258"/>
    <w:rsid w:val="005D10AF"/>
    <w:rsid w:val="005E3DB6"/>
    <w:rsid w:val="006C6308"/>
    <w:rsid w:val="006E64A8"/>
    <w:rsid w:val="00777689"/>
    <w:rsid w:val="007935DB"/>
    <w:rsid w:val="007B6045"/>
    <w:rsid w:val="00800EBE"/>
    <w:rsid w:val="00836C20"/>
    <w:rsid w:val="00864A4C"/>
    <w:rsid w:val="00866813"/>
    <w:rsid w:val="008A35B8"/>
    <w:rsid w:val="008C2690"/>
    <w:rsid w:val="008C6F5F"/>
    <w:rsid w:val="008F71C1"/>
    <w:rsid w:val="00950A46"/>
    <w:rsid w:val="0095786F"/>
    <w:rsid w:val="00984FAF"/>
    <w:rsid w:val="00A03AE9"/>
    <w:rsid w:val="00A35E1E"/>
    <w:rsid w:val="00A37058"/>
    <w:rsid w:val="00AA1534"/>
    <w:rsid w:val="00AB6EBE"/>
    <w:rsid w:val="00AD022F"/>
    <w:rsid w:val="00BD22EA"/>
    <w:rsid w:val="00BF7378"/>
    <w:rsid w:val="00C331FD"/>
    <w:rsid w:val="00C960DD"/>
    <w:rsid w:val="00CA2541"/>
    <w:rsid w:val="00CB7D56"/>
    <w:rsid w:val="00D069FA"/>
    <w:rsid w:val="00DD5D1F"/>
    <w:rsid w:val="00DF30F5"/>
    <w:rsid w:val="00E01786"/>
    <w:rsid w:val="00E1473C"/>
    <w:rsid w:val="00E74A50"/>
    <w:rsid w:val="00E97959"/>
    <w:rsid w:val="00EF6469"/>
    <w:rsid w:val="00F3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A8"/>
    <w:rPr>
      <w:rFonts w:ascii="Cambria" w:hAnsi="Cambria"/>
    </w:rPr>
  </w:style>
  <w:style w:type="paragraph" w:styleId="Heading1">
    <w:name w:val="heading 1"/>
    <w:basedOn w:val="Normal"/>
    <w:next w:val="Normal"/>
    <w:link w:val="Heading1Char"/>
    <w:uiPriority w:val="9"/>
    <w:qFormat/>
    <w:rsid w:val="003D18A8"/>
    <w:pPr>
      <w:keepNext/>
      <w:keepLines/>
      <w:spacing w:before="480"/>
      <w:jc w:val="center"/>
      <w:outlineLvl w:val="0"/>
    </w:pPr>
    <w:rPr>
      <w:rFonts w:ascii="Arial" w:eastAsiaTheme="majorEastAsia" w:hAnsi="Arial" w:cstheme="majorBidi"/>
      <w:b/>
      <w:bCs/>
      <w:sz w:val="26"/>
      <w:szCs w:val="28"/>
    </w:rPr>
  </w:style>
  <w:style w:type="paragraph" w:styleId="Heading2">
    <w:name w:val="heading 2"/>
    <w:basedOn w:val="Normal"/>
    <w:next w:val="Normal"/>
    <w:link w:val="Heading2Char"/>
    <w:uiPriority w:val="9"/>
    <w:unhideWhenUsed/>
    <w:qFormat/>
    <w:rsid w:val="003D18A8"/>
    <w:pPr>
      <w:keepNext/>
      <w:keepLines/>
      <w:spacing w:before="300" w:after="8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A8"/>
    <w:rPr>
      <w:rFonts w:ascii="Arial" w:eastAsiaTheme="majorEastAsia" w:hAnsi="Arial" w:cstheme="majorBidi"/>
      <w:b/>
      <w:bCs/>
      <w:sz w:val="26"/>
      <w:szCs w:val="28"/>
    </w:rPr>
  </w:style>
  <w:style w:type="paragraph" w:styleId="ListParagraph">
    <w:name w:val="List Paragraph"/>
    <w:basedOn w:val="Normal"/>
    <w:uiPriority w:val="34"/>
    <w:qFormat/>
    <w:rsid w:val="000F4FEF"/>
    <w:pPr>
      <w:ind w:left="720"/>
      <w:contextualSpacing/>
    </w:pPr>
  </w:style>
  <w:style w:type="paragraph" w:styleId="TOCHeading">
    <w:name w:val="TOC Heading"/>
    <w:basedOn w:val="Heading1"/>
    <w:next w:val="Normal"/>
    <w:uiPriority w:val="39"/>
    <w:semiHidden/>
    <w:unhideWhenUsed/>
    <w:qFormat/>
    <w:rsid w:val="000F4FEF"/>
    <w:pPr>
      <w:outlineLvl w:val="9"/>
    </w:pPr>
    <w:rPr>
      <w:lang w:eastAsia="ja-JP"/>
    </w:rPr>
  </w:style>
  <w:style w:type="character" w:customStyle="1" w:styleId="Heading2Char">
    <w:name w:val="Heading 2 Char"/>
    <w:basedOn w:val="DefaultParagraphFont"/>
    <w:link w:val="Heading2"/>
    <w:uiPriority w:val="9"/>
    <w:rsid w:val="003D18A8"/>
    <w:rPr>
      <w:rFonts w:ascii="Arial" w:eastAsiaTheme="majorEastAsia" w:hAnsi="Arial" w:cstheme="majorBidi"/>
      <w:b/>
      <w:bCs/>
      <w:color w:val="000000" w:themeColor="text1"/>
      <w:sz w:val="24"/>
      <w:szCs w:val="26"/>
    </w:rPr>
  </w:style>
  <w:style w:type="paragraph" w:styleId="BalloonText">
    <w:name w:val="Balloon Text"/>
    <w:basedOn w:val="Normal"/>
    <w:link w:val="BalloonTextChar"/>
    <w:uiPriority w:val="99"/>
    <w:semiHidden/>
    <w:unhideWhenUsed/>
    <w:rsid w:val="00D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F"/>
    <w:rPr>
      <w:rFonts w:ascii="Tahoma" w:hAnsi="Tahoma" w:cs="Tahoma"/>
      <w:sz w:val="16"/>
      <w:szCs w:val="16"/>
    </w:rPr>
  </w:style>
  <w:style w:type="table" w:styleId="TableGrid">
    <w:name w:val="Table Grid"/>
    <w:basedOn w:val="TableNormal"/>
    <w:uiPriority w:val="59"/>
    <w:rsid w:val="005A22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258"/>
    <w:rPr>
      <w:color w:val="0000FF" w:themeColor="hyperlink"/>
      <w:u w:val="single"/>
    </w:rPr>
  </w:style>
  <w:style w:type="character" w:styleId="FollowedHyperlink">
    <w:name w:val="FollowedHyperlink"/>
    <w:basedOn w:val="DefaultParagraphFont"/>
    <w:uiPriority w:val="99"/>
    <w:semiHidden/>
    <w:unhideWhenUsed/>
    <w:rsid w:val="00480E3E"/>
    <w:rPr>
      <w:color w:val="800080" w:themeColor="followedHyperlink"/>
      <w:u w:val="single"/>
    </w:rPr>
  </w:style>
  <w:style w:type="paragraph" w:styleId="Header">
    <w:name w:val="header"/>
    <w:basedOn w:val="Normal"/>
    <w:link w:val="HeaderChar"/>
    <w:uiPriority w:val="99"/>
    <w:unhideWhenUsed/>
    <w:rsid w:val="008F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C1"/>
    <w:rPr>
      <w:rFonts w:ascii="Cambria" w:hAnsi="Cambria"/>
    </w:rPr>
  </w:style>
  <w:style w:type="paragraph" w:styleId="Footer">
    <w:name w:val="footer"/>
    <w:basedOn w:val="Normal"/>
    <w:link w:val="FooterChar"/>
    <w:uiPriority w:val="99"/>
    <w:unhideWhenUsed/>
    <w:rsid w:val="008F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C1"/>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A8"/>
    <w:rPr>
      <w:rFonts w:ascii="Cambria" w:hAnsi="Cambria"/>
    </w:rPr>
  </w:style>
  <w:style w:type="paragraph" w:styleId="Heading1">
    <w:name w:val="heading 1"/>
    <w:basedOn w:val="Normal"/>
    <w:next w:val="Normal"/>
    <w:link w:val="Heading1Char"/>
    <w:uiPriority w:val="9"/>
    <w:qFormat/>
    <w:rsid w:val="003D18A8"/>
    <w:pPr>
      <w:keepNext/>
      <w:keepLines/>
      <w:spacing w:before="480"/>
      <w:jc w:val="center"/>
      <w:outlineLvl w:val="0"/>
    </w:pPr>
    <w:rPr>
      <w:rFonts w:ascii="Arial" w:eastAsiaTheme="majorEastAsia" w:hAnsi="Arial" w:cstheme="majorBidi"/>
      <w:b/>
      <w:bCs/>
      <w:sz w:val="26"/>
      <w:szCs w:val="28"/>
    </w:rPr>
  </w:style>
  <w:style w:type="paragraph" w:styleId="Heading2">
    <w:name w:val="heading 2"/>
    <w:basedOn w:val="Normal"/>
    <w:next w:val="Normal"/>
    <w:link w:val="Heading2Char"/>
    <w:uiPriority w:val="9"/>
    <w:unhideWhenUsed/>
    <w:qFormat/>
    <w:rsid w:val="003D18A8"/>
    <w:pPr>
      <w:keepNext/>
      <w:keepLines/>
      <w:spacing w:before="300" w:after="80"/>
      <w:outlineLvl w:val="1"/>
    </w:pPr>
    <w:rPr>
      <w:rFonts w:ascii="Arial" w:eastAsiaTheme="majorEastAsia" w:hAnsi="Arial"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8A8"/>
    <w:rPr>
      <w:rFonts w:ascii="Arial" w:eastAsiaTheme="majorEastAsia" w:hAnsi="Arial" w:cstheme="majorBidi"/>
      <w:b/>
      <w:bCs/>
      <w:sz w:val="26"/>
      <w:szCs w:val="28"/>
    </w:rPr>
  </w:style>
  <w:style w:type="paragraph" w:styleId="ListParagraph">
    <w:name w:val="List Paragraph"/>
    <w:basedOn w:val="Normal"/>
    <w:uiPriority w:val="34"/>
    <w:qFormat/>
    <w:rsid w:val="000F4FEF"/>
    <w:pPr>
      <w:ind w:left="720"/>
      <w:contextualSpacing/>
    </w:pPr>
  </w:style>
  <w:style w:type="paragraph" w:styleId="TOCHeading">
    <w:name w:val="TOC Heading"/>
    <w:basedOn w:val="Heading1"/>
    <w:next w:val="Normal"/>
    <w:uiPriority w:val="39"/>
    <w:semiHidden/>
    <w:unhideWhenUsed/>
    <w:qFormat/>
    <w:rsid w:val="000F4FEF"/>
    <w:pPr>
      <w:outlineLvl w:val="9"/>
    </w:pPr>
    <w:rPr>
      <w:lang w:eastAsia="ja-JP"/>
    </w:rPr>
  </w:style>
  <w:style w:type="character" w:customStyle="1" w:styleId="Heading2Char">
    <w:name w:val="Heading 2 Char"/>
    <w:basedOn w:val="DefaultParagraphFont"/>
    <w:link w:val="Heading2"/>
    <w:uiPriority w:val="9"/>
    <w:rsid w:val="003D18A8"/>
    <w:rPr>
      <w:rFonts w:ascii="Arial" w:eastAsiaTheme="majorEastAsia" w:hAnsi="Arial" w:cstheme="majorBidi"/>
      <w:b/>
      <w:bCs/>
      <w:color w:val="000000" w:themeColor="text1"/>
      <w:sz w:val="24"/>
      <w:szCs w:val="26"/>
    </w:rPr>
  </w:style>
  <w:style w:type="paragraph" w:styleId="BalloonText">
    <w:name w:val="Balloon Text"/>
    <w:basedOn w:val="Normal"/>
    <w:link w:val="BalloonTextChar"/>
    <w:uiPriority w:val="99"/>
    <w:semiHidden/>
    <w:unhideWhenUsed/>
    <w:rsid w:val="00DD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D1F"/>
    <w:rPr>
      <w:rFonts w:ascii="Tahoma" w:hAnsi="Tahoma" w:cs="Tahoma"/>
      <w:sz w:val="16"/>
      <w:szCs w:val="16"/>
    </w:rPr>
  </w:style>
  <w:style w:type="table" w:styleId="TableGrid">
    <w:name w:val="Table Grid"/>
    <w:basedOn w:val="TableNormal"/>
    <w:uiPriority w:val="59"/>
    <w:rsid w:val="005A22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2258"/>
    <w:rPr>
      <w:color w:val="0000FF" w:themeColor="hyperlink"/>
      <w:u w:val="single"/>
    </w:rPr>
  </w:style>
  <w:style w:type="character" w:styleId="FollowedHyperlink">
    <w:name w:val="FollowedHyperlink"/>
    <w:basedOn w:val="DefaultParagraphFont"/>
    <w:uiPriority w:val="99"/>
    <w:semiHidden/>
    <w:unhideWhenUsed/>
    <w:rsid w:val="00480E3E"/>
    <w:rPr>
      <w:color w:val="800080" w:themeColor="followedHyperlink"/>
      <w:u w:val="single"/>
    </w:rPr>
  </w:style>
  <w:style w:type="paragraph" w:styleId="Header">
    <w:name w:val="header"/>
    <w:basedOn w:val="Normal"/>
    <w:link w:val="HeaderChar"/>
    <w:uiPriority w:val="99"/>
    <w:unhideWhenUsed/>
    <w:rsid w:val="008F7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C1"/>
    <w:rPr>
      <w:rFonts w:ascii="Cambria" w:hAnsi="Cambria"/>
    </w:rPr>
  </w:style>
  <w:style w:type="paragraph" w:styleId="Footer">
    <w:name w:val="footer"/>
    <w:basedOn w:val="Normal"/>
    <w:link w:val="FooterChar"/>
    <w:uiPriority w:val="99"/>
    <w:unhideWhenUsed/>
    <w:rsid w:val="008F7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C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Stein</dc:creator>
  <cp:lastModifiedBy>Julie Stein</cp:lastModifiedBy>
  <cp:revision>5</cp:revision>
  <cp:lastPrinted>2017-03-15T18:36:00Z</cp:lastPrinted>
  <dcterms:created xsi:type="dcterms:W3CDTF">2017-07-12T15:40:00Z</dcterms:created>
  <dcterms:modified xsi:type="dcterms:W3CDTF">2017-07-12T15:42:00Z</dcterms:modified>
</cp:coreProperties>
</file>