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A5CB19" w14:textId="77777777" w:rsidR="00356E0D" w:rsidRPr="00D1202B" w:rsidRDefault="00356E0D" w:rsidP="00356E0D">
      <w:pPr>
        <w:rPr>
          <w:rFonts w:ascii="Times New Roman" w:hAnsi="Times New Roman" w:cs="Times New Roman"/>
          <w:sz w:val="24"/>
          <w:szCs w:val="24"/>
        </w:rPr>
      </w:pPr>
      <w:r w:rsidRPr="00D1202B">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2D241F90" wp14:editId="5DDBB186">
                <wp:simplePos x="0" y="0"/>
                <wp:positionH relativeFrom="column">
                  <wp:posOffset>2628900</wp:posOffset>
                </wp:positionH>
                <wp:positionV relativeFrom="paragraph">
                  <wp:posOffset>0</wp:posOffset>
                </wp:positionV>
                <wp:extent cx="3543300" cy="800100"/>
                <wp:effectExtent l="0" t="0" r="12700"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80010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DADDFF0" w14:textId="77777777" w:rsidR="00356E0D" w:rsidRDefault="00356E0D" w:rsidP="00356E0D">
                            <w:pPr>
                              <w:spacing w:after="0"/>
                              <w:jc w:val="center"/>
                              <w:rPr>
                                <w:rFonts w:ascii="Times New Roman" w:hAnsi="Times New Roman"/>
                                <w:b/>
                                <w:sz w:val="32"/>
                                <w:szCs w:val="32"/>
                              </w:rPr>
                            </w:pPr>
                            <w:r w:rsidRPr="00813C77">
                              <w:rPr>
                                <w:rFonts w:ascii="Times New Roman" w:hAnsi="Times New Roman"/>
                                <w:b/>
                                <w:sz w:val="32"/>
                                <w:szCs w:val="32"/>
                              </w:rPr>
                              <w:t>ACADEMIC SENATE</w:t>
                            </w:r>
                          </w:p>
                          <w:p w14:paraId="1274F154" w14:textId="77777777" w:rsidR="00356E0D" w:rsidRDefault="00356E0D" w:rsidP="00356E0D">
                            <w:pPr>
                              <w:spacing w:after="0"/>
                              <w:jc w:val="center"/>
                              <w:rPr>
                                <w:rFonts w:ascii="Times New Roman" w:hAnsi="Times New Roman"/>
                                <w:b/>
                                <w:sz w:val="26"/>
                                <w:szCs w:val="26"/>
                              </w:rPr>
                            </w:pPr>
                            <w:r w:rsidRPr="00D42C7C">
                              <w:rPr>
                                <w:rFonts w:ascii="Times New Roman" w:hAnsi="Times New Roman"/>
                                <w:b/>
                                <w:sz w:val="26"/>
                                <w:szCs w:val="26"/>
                              </w:rPr>
                              <w:t>Committee on Academic Planning and Review</w:t>
                            </w:r>
                          </w:p>
                          <w:p w14:paraId="2B5ACFCD" w14:textId="77777777" w:rsidR="00356E0D" w:rsidRPr="00D42C7C" w:rsidRDefault="00356E0D" w:rsidP="00356E0D">
                            <w:pPr>
                              <w:spacing w:after="0"/>
                              <w:jc w:val="center"/>
                              <w:rPr>
                                <w:rFonts w:ascii="Times New Roman" w:hAnsi="Times New Roman"/>
                                <w:b/>
                                <w:sz w:val="26"/>
                                <w:szCs w:val="26"/>
                              </w:rPr>
                            </w:pPr>
                          </w:p>
                          <w:p w14:paraId="55E2AC5C" w14:textId="77777777" w:rsidR="00356E0D" w:rsidRPr="00F13441" w:rsidRDefault="00356E0D" w:rsidP="00356E0D">
                            <w:pPr>
                              <w:jc w:val="right"/>
                              <w:rPr>
                                <w:rFonts w:ascii="Times New Roman" w:hAnsi="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241F90" id="_x0000_t202" coordsize="21600,21600" o:spt="202" path="m,l,21600r21600,l21600,xe">
                <v:stroke joinstyle="miter"/>
                <v:path gradientshapeok="t" o:connecttype="rect"/>
              </v:shapetype>
              <v:shape id="Text Box 2" o:spid="_x0000_s1026" type="#_x0000_t202" style="position:absolute;margin-left:207pt;margin-top:0;width:279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" stroked="f">
                <v:textbox>
                  <w:txbxContent>
                    <w:p w14:paraId="7DADDFF0" w14:textId="77777777" w:rsidR="00356E0D" w:rsidRDefault="00356E0D" w:rsidP="00356E0D">
                      <w:pPr>
                        <w:spacing w:after="0"/>
                        <w:jc w:val="center"/>
                        <w:rPr>
                          <w:rFonts w:ascii="Times New Roman" w:hAnsi="Times New Roman"/>
                          <w:b/>
                          <w:sz w:val="32"/>
                          <w:szCs w:val="32"/>
                        </w:rPr>
                      </w:pPr>
                      <w:r w:rsidRPr="00813C77">
                        <w:rPr>
                          <w:rFonts w:ascii="Times New Roman" w:hAnsi="Times New Roman"/>
                          <w:b/>
                          <w:sz w:val="32"/>
                          <w:szCs w:val="32"/>
                        </w:rPr>
                        <w:t>ACADEMIC SENATE</w:t>
                      </w:r>
                    </w:p>
                    <w:p w14:paraId="1274F154" w14:textId="77777777" w:rsidR="00356E0D" w:rsidRDefault="00356E0D" w:rsidP="00356E0D">
                      <w:pPr>
                        <w:spacing w:after="0"/>
                        <w:jc w:val="center"/>
                        <w:rPr>
                          <w:rFonts w:ascii="Times New Roman" w:hAnsi="Times New Roman"/>
                          <w:b/>
                          <w:sz w:val="26"/>
                          <w:szCs w:val="26"/>
                        </w:rPr>
                      </w:pPr>
                      <w:r w:rsidRPr="00D42C7C">
                        <w:rPr>
                          <w:rFonts w:ascii="Times New Roman" w:hAnsi="Times New Roman"/>
                          <w:b/>
                          <w:sz w:val="26"/>
                          <w:szCs w:val="26"/>
                        </w:rPr>
                        <w:t>Committee on Academic Planning and Review</w:t>
                      </w:r>
                    </w:p>
                    <w:p w14:paraId="2B5ACFCD" w14:textId="77777777" w:rsidR="00356E0D" w:rsidRPr="00D42C7C" w:rsidRDefault="00356E0D" w:rsidP="00356E0D">
                      <w:pPr>
                        <w:spacing w:after="0"/>
                        <w:jc w:val="center"/>
                        <w:rPr>
                          <w:rFonts w:ascii="Times New Roman" w:hAnsi="Times New Roman"/>
                          <w:b/>
                          <w:sz w:val="26"/>
                          <w:szCs w:val="26"/>
                        </w:rPr>
                      </w:pPr>
                    </w:p>
                    <w:p w14:paraId="55E2AC5C" w14:textId="77777777" w:rsidR="00356E0D" w:rsidRPr="00F13441" w:rsidRDefault="00356E0D" w:rsidP="00356E0D">
                      <w:pPr>
                        <w:jc w:val="right"/>
                        <w:rPr>
                          <w:rFonts w:ascii="Times New Roman" w:hAnsi="Times New Roman"/>
                          <w:sz w:val="20"/>
                          <w:szCs w:val="20"/>
                        </w:rPr>
                      </w:pPr>
                    </w:p>
                  </w:txbxContent>
                </v:textbox>
              </v:shape>
            </w:pict>
          </mc:Fallback>
        </mc:AlternateContent>
      </w:r>
      <w:r w:rsidRPr="00D1202B">
        <w:rPr>
          <w:rFonts w:ascii="Times New Roman" w:hAnsi="Times New Roman" w:cs="Times New Roman"/>
          <w:noProof/>
          <w:sz w:val="24"/>
          <w:szCs w:val="24"/>
        </w:rPr>
        <w:drawing>
          <wp:inline distT="0" distB="0" distL="0" distR="0" wp14:anchorId="50365631" wp14:editId="4F9580F3">
            <wp:extent cx="2562225" cy="712470"/>
            <wp:effectExtent l="0" t="0" r="9525" b="0"/>
            <wp:docPr id="1" name="Picture 1" descr="Description: CSUEB_LogoSeal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SUEB_LogoSealColo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62225" cy="712470"/>
                    </a:xfrm>
                    <a:prstGeom prst="rect">
                      <a:avLst/>
                    </a:prstGeom>
                    <a:noFill/>
                    <a:ln>
                      <a:noFill/>
                    </a:ln>
                  </pic:spPr>
                </pic:pic>
              </a:graphicData>
            </a:graphic>
          </wp:inline>
        </w:drawing>
      </w:r>
    </w:p>
    <w:p w14:paraId="446D42A4" w14:textId="77777777" w:rsidR="00356E0D" w:rsidRPr="00D1202B" w:rsidRDefault="00356E0D" w:rsidP="00356E0D">
      <w:pPr>
        <w:rPr>
          <w:rFonts w:ascii="Times New Roman" w:hAnsi="Times New Roman" w:cs="Times New Roman"/>
          <w:sz w:val="24"/>
          <w:szCs w:val="24"/>
        </w:rPr>
      </w:pPr>
      <w:r w:rsidRPr="00D1202B">
        <w:rPr>
          <w:rFonts w:ascii="Times New Roman" w:hAnsi="Times New Roman" w:cs="Times New Roman"/>
          <w:noProof/>
          <w:sz w:val="24"/>
          <w:szCs w:val="24"/>
        </w:rPr>
        <mc:AlternateContent>
          <mc:Choice Requires="wps">
            <w:drawing>
              <wp:anchor distT="4294967295" distB="4294967295" distL="114300" distR="114300" simplePos="0" relativeHeight="251660288" behindDoc="0" locked="0" layoutInCell="1" allowOverlap="1" wp14:anchorId="3580BA60" wp14:editId="267AD562">
                <wp:simplePos x="0" y="0"/>
                <wp:positionH relativeFrom="column">
                  <wp:posOffset>0</wp:posOffset>
                </wp:positionH>
                <wp:positionV relativeFrom="paragraph">
                  <wp:posOffset>82549</wp:posOffset>
                </wp:positionV>
                <wp:extent cx="6063615" cy="0"/>
                <wp:effectExtent l="0" t="0" r="1333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63615"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11CDD991" id="Straight Connector 3" o:spid="_x0000_s1026" style="position:absolute;z-index:251660288;visibility:visible;mso-wrap-style:square;mso-width-percent:0;mso-height-percent:0;mso-wrap-distance-left:9pt;mso-wrap-distance-top:. mm;mso-wrap-distance-right:9pt;mso-wrap-distance-bottom:. mm;mso-position-horizontal:absolute;mso-position-horizontal-relative:text;mso-position-vertical:absolute;mso-position-vertical-relative:text;mso-width-percent:0;mso-height-percent:0;mso-width-relative:page;mso-height-relative:page" from="0,6.5pt" to="477.45pt,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" strokecolor="windowText">
                <o:lock v:ext="edit" shapetype="f"/>
              </v:line>
            </w:pict>
          </mc:Fallback>
        </mc:AlternateContent>
      </w:r>
    </w:p>
    <w:p w14:paraId="2EA26F23" w14:textId="77777777" w:rsidR="00356E0D" w:rsidRPr="00D1202B" w:rsidRDefault="00356E0D" w:rsidP="00356E0D">
      <w:pPr>
        <w:pStyle w:val="Default"/>
        <w:spacing w:line="216" w:lineRule="auto"/>
        <w:jc w:val="center"/>
        <w:rPr>
          <w:b/>
          <w:bCs/>
        </w:rPr>
      </w:pPr>
      <w:r w:rsidRPr="00D1202B">
        <w:rPr>
          <w:b/>
          <w:bCs/>
        </w:rPr>
        <w:t>ANNUAL PROGRAM REPORT</w:t>
      </w:r>
    </w:p>
    <w:tbl>
      <w:tblPr>
        <w:tblStyle w:val="TableGrid"/>
        <w:tblpPr w:leftFromText="180" w:rightFromText="180" w:vertAnchor="page" w:horzAnchor="page" w:tblpX="2017" w:tblpY="2917"/>
        <w:tblW w:w="8496" w:type="dxa"/>
        <w:tblLook w:val="04A0" w:firstRow="1" w:lastRow="0" w:firstColumn="1" w:lastColumn="0" w:noHBand="0" w:noVBand="1"/>
      </w:tblPr>
      <w:tblGrid>
        <w:gridCol w:w="3078"/>
        <w:gridCol w:w="5418"/>
      </w:tblGrid>
      <w:tr w:rsidR="00356E0D" w:rsidRPr="00D1202B" w14:paraId="350A1D93" w14:textId="77777777" w:rsidTr="00AE5451">
        <w:trPr>
          <w:trHeight w:val="305"/>
        </w:trPr>
        <w:tc>
          <w:tcPr>
            <w:tcW w:w="3078" w:type="dxa"/>
          </w:tcPr>
          <w:p w14:paraId="288E5839" w14:textId="77777777" w:rsidR="00356E0D" w:rsidRPr="00D1202B" w:rsidRDefault="00356E0D" w:rsidP="00AE5451">
            <w:pPr>
              <w:rPr>
                <w:rFonts w:ascii="Times New Roman" w:hAnsi="Times New Roman" w:cs="Times New Roman"/>
                <w:sz w:val="24"/>
                <w:szCs w:val="24"/>
              </w:rPr>
            </w:pPr>
            <w:r w:rsidRPr="00D1202B">
              <w:rPr>
                <w:rFonts w:ascii="Times New Roman" w:hAnsi="Times New Roman" w:cs="Times New Roman"/>
                <w:sz w:val="24"/>
                <w:szCs w:val="24"/>
              </w:rPr>
              <w:t>College</w:t>
            </w:r>
          </w:p>
        </w:tc>
        <w:tc>
          <w:tcPr>
            <w:tcW w:w="5418" w:type="dxa"/>
          </w:tcPr>
          <w:p w14:paraId="77DB599F" w14:textId="77777777" w:rsidR="00356E0D" w:rsidRPr="00D1202B" w:rsidRDefault="00356E0D" w:rsidP="00AE5451">
            <w:pPr>
              <w:rPr>
                <w:rFonts w:ascii="Times New Roman" w:hAnsi="Times New Roman" w:cs="Times New Roman"/>
                <w:sz w:val="24"/>
                <w:szCs w:val="24"/>
              </w:rPr>
            </w:pPr>
            <w:r>
              <w:rPr>
                <w:rFonts w:ascii="Times New Roman" w:hAnsi="Times New Roman" w:cs="Times New Roman"/>
                <w:sz w:val="24"/>
                <w:szCs w:val="24"/>
              </w:rPr>
              <w:t>CEAS</w:t>
            </w:r>
          </w:p>
        </w:tc>
      </w:tr>
      <w:tr w:rsidR="00356E0D" w:rsidRPr="00D1202B" w14:paraId="1FECCB7F" w14:textId="77777777" w:rsidTr="00AE5451">
        <w:trPr>
          <w:trHeight w:val="305"/>
        </w:trPr>
        <w:tc>
          <w:tcPr>
            <w:tcW w:w="3078" w:type="dxa"/>
          </w:tcPr>
          <w:p w14:paraId="601D7122" w14:textId="77777777" w:rsidR="00356E0D" w:rsidRPr="00D1202B" w:rsidRDefault="00356E0D" w:rsidP="00AE5451">
            <w:pPr>
              <w:rPr>
                <w:rFonts w:ascii="Times New Roman" w:hAnsi="Times New Roman" w:cs="Times New Roman"/>
                <w:sz w:val="24"/>
                <w:szCs w:val="24"/>
              </w:rPr>
            </w:pPr>
            <w:r w:rsidRPr="00D1202B">
              <w:rPr>
                <w:rFonts w:ascii="Times New Roman" w:hAnsi="Times New Roman" w:cs="Times New Roman"/>
                <w:sz w:val="24"/>
                <w:szCs w:val="24"/>
              </w:rPr>
              <w:t>Department</w:t>
            </w:r>
          </w:p>
        </w:tc>
        <w:tc>
          <w:tcPr>
            <w:tcW w:w="5418" w:type="dxa"/>
          </w:tcPr>
          <w:p w14:paraId="648A124C" w14:textId="77777777" w:rsidR="00356E0D" w:rsidRPr="00D1202B" w:rsidRDefault="00356E0D" w:rsidP="00AE5451">
            <w:pPr>
              <w:rPr>
                <w:rFonts w:ascii="Times New Roman" w:hAnsi="Times New Roman" w:cs="Times New Roman"/>
                <w:sz w:val="24"/>
                <w:szCs w:val="24"/>
              </w:rPr>
            </w:pPr>
            <w:r>
              <w:rPr>
                <w:rFonts w:ascii="Times New Roman" w:hAnsi="Times New Roman" w:cs="Times New Roman"/>
                <w:sz w:val="24"/>
                <w:szCs w:val="24"/>
              </w:rPr>
              <w:t>Teacher Education</w:t>
            </w:r>
          </w:p>
        </w:tc>
      </w:tr>
      <w:tr w:rsidR="00356E0D" w:rsidRPr="00D1202B" w14:paraId="6B80E3CB" w14:textId="77777777" w:rsidTr="00AE5451">
        <w:trPr>
          <w:trHeight w:val="305"/>
        </w:trPr>
        <w:tc>
          <w:tcPr>
            <w:tcW w:w="3078" w:type="dxa"/>
          </w:tcPr>
          <w:p w14:paraId="5A479177" w14:textId="77777777" w:rsidR="00356E0D" w:rsidRPr="00D1202B" w:rsidRDefault="00356E0D" w:rsidP="00AE5451">
            <w:pPr>
              <w:rPr>
                <w:rFonts w:ascii="Times New Roman" w:hAnsi="Times New Roman" w:cs="Times New Roman"/>
                <w:sz w:val="24"/>
                <w:szCs w:val="24"/>
              </w:rPr>
            </w:pPr>
            <w:r w:rsidRPr="00D1202B">
              <w:rPr>
                <w:rFonts w:ascii="Times New Roman" w:hAnsi="Times New Roman" w:cs="Times New Roman"/>
                <w:sz w:val="24"/>
                <w:szCs w:val="24"/>
              </w:rPr>
              <w:t xml:space="preserve">Program </w:t>
            </w:r>
          </w:p>
        </w:tc>
        <w:tc>
          <w:tcPr>
            <w:tcW w:w="5418" w:type="dxa"/>
          </w:tcPr>
          <w:p w14:paraId="06A46344" w14:textId="2A0B7863" w:rsidR="00356E0D" w:rsidRPr="00D1202B" w:rsidRDefault="00356E0D" w:rsidP="00AE5451">
            <w:pPr>
              <w:rPr>
                <w:rFonts w:ascii="Times New Roman" w:hAnsi="Times New Roman" w:cs="Times New Roman"/>
                <w:sz w:val="24"/>
                <w:szCs w:val="24"/>
              </w:rPr>
            </w:pPr>
            <w:r>
              <w:rPr>
                <w:rFonts w:ascii="Times New Roman" w:hAnsi="Times New Roman" w:cs="Times New Roman"/>
                <w:sz w:val="24"/>
                <w:szCs w:val="24"/>
              </w:rPr>
              <w:t xml:space="preserve">MS in Reading </w:t>
            </w:r>
            <w:r w:rsidR="00F33D23">
              <w:rPr>
                <w:rFonts w:ascii="Times New Roman" w:hAnsi="Times New Roman" w:cs="Times New Roman"/>
                <w:sz w:val="24"/>
                <w:szCs w:val="24"/>
              </w:rPr>
              <w:t>Instruction</w:t>
            </w:r>
          </w:p>
        </w:tc>
      </w:tr>
      <w:tr w:rsidR="00356E0D" w:rsidRPr="00D1202B" w14:paraId="65225AAF" w14:textId="77777777" w:rsidTr="00AE5451">
        <w:trPr>
          <w:trHeight w:val="292"/>
        </w:trPr>
        <w:tc>
          <w:tcPr>
            <w:tcW w:w="3078" w:type="dxa"/>
          </w:tcPr>
          <w:p w14:paraId="4AAFD683" w14:textId="77777777" w:rsidR="00356E0D" w:rsidRPr="00D1202B" w:rsidRDefault="00356E0D" w:rsidP="00AE5451">
            <w:pPr>
              <w:rPr>
                <w:rFonts w:ascii="Times New Roman" w:hAnsi="Times New Roman" w:cs="Times New Roman"/>
                <w:sz w:val="24"/>
                <w:szCs w:val="24"/>
              </w:rPr>
            </w:pPr>
            <w:r w:rsidRPr="00D1202B">
              <w:rPr>
                <w:rFonts w:ascii="Times New Roman" w:hAnsi="Times New Roman" w:cs="Times New Roman"/>
                <w:sz w:val="24"/>
                <w:szCs w:val="24"/>
              </w:rPr>
              <w:t>Reporting for Academic Year</w:t>
            </w:r>
          </w:p>
        </w:tc>
        <w:tc>
          <w:tcPr>
            <w:tcW w:w="5418" w:type="dxa"/>
          </w:tcPr>
          <w:p w14:paraId="56C52B7E" w14:textId="3F4D23D6" w:rsidR="00356E0D" w:rsidRPr="00D1202B" w:rsidRDefault="00356E0D" w:rsidP="00AE5451">
            <w:pPr>
              <w:rPr>
                <w:rFonts w:ascii="Times New Roman" w:hAnsi="Times New Roman" w:cs="Times New Roman"/>
                <w:sz w:val="24"/>
                <w:szCs w:val="24"/>
              </w:rPr>
            </w:pPr>
            <w:r>
              <w:rPr>
                <w:rFonts w:ascii="Times New Roman" w:hAnsi="Times New Roman" w:cs="Times New Roman"/>
                <w:sz w:val="24"/>
                <w:szCs w:val="24"/>
              </w:rPr>
              <w:t>2017-2018</w:t>
            </w:r>
          </w:p>
        </w:tc>
      </w:tr>
      <w:tr w:rsidR="00356E0D" w:rsidRPr="00D1202B" w14:paraId="3556F905" w14:textId="77777777" w:rsidTr="00AE5451">
        <w:trPr>
          <w:trHeight w:val="305"/>
        </w:trPr>
        <w:tc>
          <w:tcPr>
            <w:tcW w:w="3078" w:type="dxa"/>
          </w:tcPr>
          <w:p w14:paraId="71FDEA93" w14:textId="77777777" w:rsidR="00356E0D" w:rsidRPr="00D1202B" w:rsidRDefault="00356E0D" w:rsidP="00AE5451">
            <w:pPr>
              <w:rPr>
                <w:rFonts w:ascii="Times New Roman" w:hAnsi="Times New Roman" w:cs="Times New Roman"/>
                <w:sz w:val="24"/>
                <w:szCs w:val="24"/>
              </w:rPr>
            </w:pPr>
            <w:r w:rsidRPr="00D1202B">
              <w:rPr>
                <w:rFonts w:ascii="Times New Roman" w:hAnsi="Times New Roman" w:cs="Times New Roman"/>
                <w:sz w:val="24"/>
                <w:szCs w:val="24"/>
              </w:rPr>
              <w:t>Last 5-Year Review</w:t>
            </w:r>
          </w:p>
        </w:tc>
        <w:tc>
          <w:tcPr>
            <w:tcW w:w="5418" w:type="dxa"/>
          </w:tcPr>
          <w:p w14:paraId="351D0509" w14:textId="77777777" w:rsidR="00356E0D" w:rsidRPr="00D1202B" w:rsidRDefault="00356E0D" w:rsidP="00AE5451">
            <w:pPr>
              <w:rPr>
                <w:rFonts w:ascii="Times New Roman" w:hAnsi="Times New Roman" w:cs="Times New Roman"/>
                <w:sz w:val="24"/>
                <w:szCs w:val="24"/>
              </w:rPr>
            </w:pPr>
          </w:p>
        </w:tc>
      </w:tr>
      <w:tr w:rsidR="00356E0D" w:rsidRPr="00D1202B" w14:paraId="270BD224" w14:textId="77777777" w:rsidTr="00AE5451">
        <w:trPr>
          <w:trHeight w:val="305"/>
        </w:trPr>
        <w:tc>
          <w:tcPr>
            <w:tcW w:w="3078" w:type="dxa"/>
          </w:tcPr>
          <w:p w14:paraId="649C0AFB" w14:textId="77777777" w:rsidR="00356E0D" w:rsidRPr="00D1202B" w:rsidRDefault="00356E0D" w:rsidP="00AE5451">
            <w:pPr>
              <w:rPr>
                <w:rFonts w:ascii="Times New Roman" w:hAnsi="Times New Roman" w:cs="Times New Roman"/>
                <w:sz w:val="24"/>
                <w:szCs w:val="24"/>
              </w:rPr>
            </w:pPr>
            <w:r w:rsidRPr="00D1202B">
              <w:rPr>
                <w:rFonts w:ascii="Times New Roman" w:hAnsi="Times New Roman" w:cs="Times New Roman"/>
                <w:sz w:val="24"/>
                <w:szCs w:val="24"/>
              </w:rPr>
              <w:t>Next 5-Year Review</w:t>
            </w:r>
          </w:p>
        </w:tc>
        <w:tc>
          <w:tcPr>
            <w:tcW w:w="5418" w:type="dxa"/>
          </w:tcPr>
          <w:p w14:paraId="515E3B0A" w14:textId="77777777" w:rsidR="00356E0D" w:rsidRPr="00D1202B" w:rsidRDefault="00356E0D" w:rsidP="00AE5451">
            <w:pPr>
              <w:rPr>
                <w:rFonts w:ascii="Times New Roman" w:hAnsi="Times New Roman" w:cs="Times New Roman"/>
                <w:sz w:val="24"/>
                <w:szCs w:val="24"/>
              </w:rPr>
            </w:pPr>
          </w:p>
        </w:tc>
      </w:tr>
      <w:tr w:rsidR="00356E0D" w:rsidRPr="00D1202B" w14:paraId="5F36181E" w14:textId="77777777" w:rsidTr="00AE5451">
        <w:trPr>
          <w:trHeight w:val="323"/>
        </w:trPr>
        <w:tc>
          <w:tcPr>
            <w:tcW w:w="3078" w:type="dxa"/>
          </w:tcPr>
          <w:p w14:paraId="0B896AF3" w14:textId="77777777" w:rsidR="00356E0D" w:rsidRPr="00D1202B" w:rsidRDefault="00356E0D" w:rsidP="00AE5451">
            <w:pPr>
              <w:rPr>
                <w:rFonts w:ascii="Times New Roman" w:hAnsi="Times New Roman" w:cs="Times New Roman"/>
                <w:sz w:val="24"/>
                <w:szCs w:val="24"/>
              </w:rPr>
            </w:pPr>
            <w:r w:rsidRPr="00D1202B">
              <w:rPr>
                <w:rFonts w:ascii="Times New Roman" w:hAnsi="Times New Roman" w:cs="Times New Roman"/>
                <w:sz w:val="24"/>
                <w:szCs w:val="24"/>
              </w:rPr>
              <w:t>Department Chair</w:t>
            </w:r>
          </w:p>
        </w:tc>
        <w:tc>
          <w:tcPr>
            <w:tcW w:w="5418" w:type="dxa"/>
          </w:tcPr>
          <w:p w14:paraId="31D8A4C6" w14:textId="77777777" w:rsidR="00356E0D" w:rsidRPr="00D1202B" w:rsidRDefault="00356E0D" w:rsidP="00AE5451">
            <w:pPr>
              <w:rPr>
                <w:rFonts w:ascii="Times New Roman" w:hAnsi="Times New Roman" w:cs="Times New Roman"/>
                <w:sz w:val="24"/>
                <w:szCs w:val="24"/>
              </w:rPr>
            </w:pPr>
            <w:r>
              <w:rPr>
                <w:rFonts w:ascii="Times New Roman" w:hAnsi="Times New Roman" w:cs="Times New Roman"/>
                <w:sz w:val="24"/>
                <w:szCs w:val="24"/>
              </w:rPr>
              <w:t>Eric Engdahl</w:t>
            </w:r>
          </w:p>
        </w:tc>
      </w:tr>
      <w:tr w:rsidR="00356E0D" w:rsidRPr="00D1202B" w14:paraId="272DBFFD" w14:textId="77777777" w:rsidTr="00AE5451">
        <w:trPr>
          <w:trHeight w:val="287"/>
        </w:trPr>
        <w:tc>
          <w:tcPr>
            <w:tcW w:w="3078" w:type="dxa"/>
          </w:tcPr>
          <w:p w14:paraId="39482F16" w14:textId="77777777" w:rsidR="00356E0D" w:rsidRPr="00D1202B" w:rsidRDefault="00356E0D" w:rsidP="00AE5451">
            <w:pPr>
              <w:rPr>
                <w:rFonts w:ascii="Times New Roman" w:hAnsi="Times New Roman" w:cs="Times New Roman"/>
                <w:sz w:val="24"/>
                <w:szCs w:val="24"/>
              </w:rPr>
            </w:pPr>
            <w:r w:rsidRPr="00D1202B">
              <w:rPr>
                <w:rFonts w:ascii="Times New Roman" w:hAnsi="Times New Roman" w:cs="Times New Roman"/>
                <w:sz w:val="24"/>
                <w:szCs w:val="24"/>
              </w:rPr>
              <w:t>Date Submitted</w:t>
            </w:r>
          </w:p>
        </w:tc>
        <w:tc>
          <w:tcPr>
            <w:tcW w:w="5418" w:type="dxa"/>
          </w:tcPr>
          <w:p w14:paraId="21431FF5" w14:textId="0CB56667" w:rsidR="00356E0D" w:rsidRPr="00D1202B" w:rsidRDefault="00356E0D" w:rsidP="00AE5451">
            <w:pPr>
              <w:rPr>
                <w:rFonts w:ascii="Times New Roman" w:hAnsi="Times New Roman" w:cs="Times New Roman"/>
                <w:sz w:val="24"/>
                <w:szCs w:val="24"/>
              </w:rPr>
            </w:pPr>
            <w:r>
              <w:rPr>
                <w:rFonts w:ascii="Times New Roman" w:hAnsi="Times New Roman" w:cs="Times New Roman"/>
                <w:sz w:val="24"/>
                <w:szCs w:val="24"/>
              </w:rPr>
              <w:t>December 26, 2018</w:t>
            </w:r>
          </w:p>
        </w:tc>
      </w:tr>
    </w:tbl>
    <w:p w14:paraId="212B196A" w14:textId="77777777" w:rsidR="00356E0D" w:rsidRPr="00D1202B" w:rsidRDefault="00356E0D" w:rsidP="009A5909">
      <w:pPr>
        <w:pStyle w:val="Heading1"/>
        <w:ind w:left="0"/>
        <w:rPr>
          <w:rFonts w:cs="Times New Roman"/>
          <w:sz w:val="24"/>
          <w:szCs w:val="24"/>
        </w:rPr>
      </w:pPr>
      <w:r w:rsidRPr="00D1202B">
        <w:rPr>
          <w:rFonts w:cs="Times New Roman"/>
          <w:sz w:val="24"/>
          <w:szCs w:val="24"/>
          <w:u w:val="single"/>
        </w:rPr>
        <w:t>SELF-STUDY</w:t>
      </w:r>
      <w:r w:rsidRPr="00D1202B">
        <w:rPr>
          <w:rFonts w:cs="Times New Roman"/>
          <w:sz w:val="24"/>
          <w:szCs w:val="24"/>
        </w:rPr>
        <w:t xml:space="preserve">   </w:t>
      </w:r>
    </w:p>
    <w:p w14:paraId="0D7ABC72" w14:textId="77777777" w:rsidR="00356E0D" w:rsidRPr="005715F0" w:rsidRDefault="00356E0D" w:rsidP="009A5909">
      <w:pPr>
        <w:pStyle w:val="Heading2"/>
        <w:ind w:left="0"/>
        <w:rPr>
          <w:rFonts w:cs="Times New Roman"/>
          <w:b w:val="0"/>
          <w:sz w:val="24"/>
          <w:szCs w:val="24"/>
        </w:rPr>
      </w:pPr>
      <w:r w:rsidRPr="00D1202B">
        <w:rPr>
          <w:rFonts w:cs="Times New Roman"/>
          <w:caps w:val="0"/>
          <w:sz w:val="24"/>
          <w:szCs w:val="24"/>
        </w:rPr>
        <w:t>Five-Year Review Planning Goals</w:t>
      </w:r>
    </w:p>
    <w:p w14:paraId="4D5CFC95" w14:textId="77777777" w:rsidR="009A5909" w:rsidRDefault="009A5909" w:rsidP="00356E0D">
      <w:pPr>
        <w:spacing w:after="0" w:line="240" w:lineRule="auto"/>
        <w:rPr>
          <w:rFonts w:ascii="Times New Roman" w:hAnsi="Times New Roman" w:cs="Times New Roman"/>
          <w:sz w:val="24"/>
          <w:szCs w:val="24"/>
        </w:rPr>
      </w:pPr>
    </w:p>
    <w:p w14:paraId="760FD073" w14:textId="57BAFA73" w:rsidR="00565FE7" w:rsidRDefault="009A5909" w:rsidP="009A590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(Note: </w:t>
      </w:r>
      <w:r w:rsidR="00356E0D">
        <w:rPr>
          <w:rFonts w:ascii="Times New Roman" w:hAnsi="Times New Roman" w:cs="Times New Roman"/>
          <w:sz w:val="24"/>
          <w:szCs w:val="24"/>
        </w:rPr>
        <w:t>2017</w:t>
      </w:r>
      <w:r w:rsidR="00565FE7">
        <w:rPr>
          <w:rFonts w:ascii="Times New Roman" w:hAnsi="Times New Roman" w:cs="Times New Roman"/>
          <w:sz w:val="24"/>
          <w:szCs w:val="24"/>
        </w:rPr>
        <w:t>—</w:t>
      </w:r>
      <w:r w:rsidR="00356E0D">
        <w:rPr>
          <w:rFonts w:ascii="Times New Roman" w:hAnsi="Times New Roman" w:cs="Times New Roman"/>
          <w:sz w:val="24"/>
          <w:szCs w:val="24"/>
        </w:rPr>
        <w:t>201</w:t>
      </w:r>
      <w:r w:rsidR="00C378B4">
        <w:rPr>
          <w:rFonts w:ascii="Times New Roman" w:hAnsi="Times New Roman" w:cs="Times New Roman"/>
          <w:sz w:val="24"/>
          <w:szCs w:val="24"/>
        </w:rPr>
        <w:t>8</w:t>
      </w:r>
      <w:r>
        <w:rPr>
          <w:rFonts w:ascii="Times New Roman" w:hAnsi="Times New Roman" w:cs="Times New Roman"/>
          <w:sz w:val="24"/>
          <w:szCs w:val="24"/>
        </w:rPr>
        <w:t xml:space="preserve"> represents year three of the five-year Planning Goal Review Cycle</w:t>
      </w:r>
    </w:p>
    <w:p w14:paraId="577B3942" w14:textId="77777777" w:rsidR="00356E0D" w:rsidRDefault="00356E0D" w:rsidP="00356E0D">
      <w:pPr>
        <w:spacing w:after="0" w:line="240" w:lineRule="auto"/>
        <w:rPr>
          <w:rFonts w:ascii="Times New Roman" w:hAnsi="Times New Roman" w:cs="Times New Roman"/>
          <w:sz w:val="24"/>
          <w:szCs w:val="24"/>
        </w:rPr>
      </w:pPr>
    </w:p>
    <w:p w14:paraId="2D5071C5" w14:textId="08C62478" w:rsidR="00356E0D" w:rsidRDefault="00356E0D" w:rsidP="00356E0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Continue to improve candidates’ abilities to promote a “culture of literacy.” The new </w:t>
      </w:r>
      <w:r w:rsidR="00365BF2">
        <w:rPr>
          <w:rFonts w:ascii="Times New Roman" w:hAnsi="Times New Roman" w:cs="Times New Roman"/>
          <w:sz w:val="24"/>
          <w:szCs w:val="24"/>
        </w:rPr>
        <w:t>California Commission on Teacher Credentialing (</w:t>
      </w:r>
      <w:r>
        <w:rPr>
          <w:rFonts w:ascii="Times New Roman" w:hAnsi="Times New Roman" w:cs="Times New Roman"/>
          <w:sz w:val="24"/>
          <w:szCs w:val="24"/>
        </w:rPr>
        <w:t>CTC</w:t>
      </w:r>
      <w:r w:rsidR="00365BF2">
        <w:rPr>
          <w:rFonts w:ascii="Times New Roman" w:hAnsi="Times New Roman" w:cs="Times New Roman"/>
          <w:sz w:val="24"/>
          <w:szCs w:val="24"/>
        </w:rPr>
        <w:t>)</w:t>
      </w:r>
      <w:r>
        <w:rPr>
          <w:rFonts w:ascii="Times New Roman" w:hAnsi="Times New Roman" w:cs="Times New Roman"/>
          <w:sz w:val="24"/>
          <w:szCs w:val="24"/>
        </w:rPr>
        <w:t xml:space="preserve"> Reading and Literacy Added Authorization Standard 2 requires programs to instruct candidates on promoting a “culture of literacy.”</w:t>
      </w:r>
    </w:p>
    <w:p w14:paraId="02294F6A" w14:textId="77777777" w:rsidR="00356E0D" w:rsidRDefault="00356E0D" w:rsidP="00356E0D">
      <w:pPr>
        <w:spacing w:after="0" w:line="240" w:lineRule="auto"/>
        <w:rPr>
          <w:rFonts w:ascii="Times New Roman" w:hAnsi="Times New Roman" w:cs="Times New Roman"/>
          <w:sz w:val="24"/>
          <w:szCs w:val="24"/>
        </w:rPr>
      </w:pPr>
    </w:p>
    <w:p w14:paraId="05D83582" w14:textId="15163347" w:rsidR="00356E0D" w:rsidRDefault="00356E0D" w:rsidP="00356E0D">
      <w:pPr>
        <w:spacing w:after="0" w:line="240" w:lineRule="auto"/>
        <w:rPr>
          <w:rFonts w:ascii="Times New Roman" w:hAnsi="Times New Roman" w:cs="Times New Roman"/>
          <w:sz w:val="24"/>
          <w:szCs w:val="24"/>
        </w:rPr>
      </w:pPr>
      <w:r>
        <w:rPr>
          <w:rFonts w:ascii="Times New Roman" w:hAnsi="Times New Roman" w:cs="Times New Roman"/>
          <w:sz w:val="24"/>
          <w:szCs w:val="24"/>
        </w:rPr>
        <w:t>2. Demonstrate reliability of scoring of signature assessments in the Reading Program.</w:t>
      </w:r>
      <w:r w:rsidRPr="00D934F0">
        <w:rPr>
          <w:rFonts w:ascii="Times New Roman" w:hAnsi="Times New Roman" w:cs="Times New Roman"/>
          <w:sz w:val="24"/>
          <w:szCs w:val="24"/>
        </w:rPr>
        <w:t xml:space="preserve"> </w:t>
      </w:r>
      <w:r>
        <w:rPr>
          <w:rFonts w:ascii="Times New Roman" w:hAnsi="Times New Roman" w:cs="Times New Roman"/>
          <w:sz w:val="24"/>
          <w:szCs w:val="24"/>
        </w:rPr>
        <w:t xml:space="preserve">The new </w:t>
      </w:r>
      <w:r w:rsidR="00365BF2">
        <w:rPr>
          <w:rFonts w:ascii="Times New Roman" w:hAnsi="Times New Roman" w:cs="Times New Roman"/>
          <w:sz w:val="24"/>
          <w:szCs w:val="24"/>
        </w:rPr>
        <w:t xml:space="preserve">CTC </w:t>
      </w:r>
      <w:r>
        <w:rPr>
          <w:rFonts w:ascii="Times New Roman" w:hAnsi="Times New Roman" w:cs="Times New Roman"/>
          <w:sz w:val="24"/>
          <w:szCs w:val="24"/>
        </w:rPr>
        <w:t>Reading and Literacy Added Authorization Standards require programs to demonstrate that instructors who score signature assessments are calibrated to ensure reliability.</w:t>
      </w:r>
    </w:p>
    <w:p w14:paraId="52895ED8" w14:textId="77777777" w:rsidR="00356E0D" w:rsidRDefault="00356E0D" w:rsidP="00356E0D">
      <w:pPr>
        <w:spacing w:after="0" w:line="240" w:lineRule="auto"/>
        <w:rPr>
          <w:rFonts w:ascii="Times New Roman" w:hAnsi="Times New Roman" w:cs="Times New Roman"/>
          <w:sz w:val="24"/>
          <w:szCs w:val="24"/>
        </w:rPr>
      </w:pPr>
    </w:p>
    <w:p w14:paraId="7B087227" w14:textId="77777777" w:rsidR="00356E0D" w:rsidRDefault="00356E0D" w:rsidP="00356E0D">
      <w:pPr>
        <w:spacing w:after="0" w:line="240" w:lineRule="auto"/>
        <w:rPr>
          <w:rFonts w:ascii="Times New Roman" w:hAnsi="Times New Roman" w:cs="Times New Roman"/>
          <w:sz w:val="24"/>
          <w:szCs w:val="24"/>
        </w:rPr>
      </w:pPr>
      <w:r>
        <w:rPr>
          <w:rFonts w:ascii="Times New Roman" w:hAnsi="Times New Roman" w:cs="Times New Roman"/>
          <w:sz w:val="24"/>
          <w:szCs w:val="24"/>
        </w:rPr>
        <w:t>3. Continue alignment of the Reading Program with the Common Core State Standards, the New English Language Development Standards.</w:t>
      </w:r>
    </w:p>
    <w:p w14:paraId="0E103017" w14:textId="77777777" w:rsidR="00356E0D" w:rsidRDefault="00356E0D" w:rsidP="00356E0D">
      <w:pPr>
        <w:spacing w:after="0" w:line="240" w:lineRule="auto"/>
        <w:rPr>
          <w:rFonts w:ascii="Times New Roman" w:hAnsi="Times New Roman" w:cs="Times New Roman"/>
          <w:sz w:val="24"/>
          <w:szCs w:val="24"/>
        </w:rPr>
      </w:pPr>
    </w:p>
    <w:p w14:paraId="1E11A7D1" w14:textId="77777777" w:rsidR="00356E0D" w:rsidRPr="00D1202B" w:rsidRDefault="00356E0D" w:rsidP="00356E0D">
      <w:pPr>
        <w:spacing w:after="0" w:line="240" w:lineRule="auto"/>
        <w:rPr>
          <w:rFonts w:ascii="Times New Roman" w:hAnsi="Times New Roman" w:cs="Times New Roman"/>
          <w:sz w:val="24"/>
          <w:szCs w:val="24"/>
        </w:rPr>
      </w:pPr>
      <w:r>
        <w:rPr>
          <w:rFonts w:ascii="Times New Roman" w:hAnsi="Times New Roman" w:cs="Times New Roman"/>
          <w:sz w:val="24"/>
          <w:szCs w:val="24"/>
        </w:rPr>
        <w:t>4. Revise content of Reading courses to ensure that candidates are prepared for the changing role of literacy leadership in schools.</w:t>
      </w:r>
    </w:p>
    <w:p w14:paraId="5D6297A6" w14:textId="77777777" w:rsidR="009A5909" w:rsidRDefault="00356E0D" w:rsidP="009A5909">
      <w:pPr>
        <w:pStyle w:val="Heading2"/>
        <w:ind w:left="0"/>
        <w:rPr>
          <w:rFonts w:cs="Times New Roman"/>
          <w:b w:val="0"/>
          <w:caps w:val="0"/>
          <w:sz w:val="24"/>
          <w:szCs w:val="24"/>
        </w:rPr>
      </w:pPr>
      <w:r w:rsidRPr="00D1202B">
        <w:rPr>
          <w:rFonts w:cs="Times New Roman"/>
          <w:caps w:val="0"/>
          <w:sz w:val="24"/>
          <w:szCs w:val="24"/>
        </w:rPr>
        <w:lastRenderedPageBreak/>
        <w:t>Progress Toward Five-Year Review Planning Goals</w:t>
      </w:r>
      <w:r w:rsidRPr="00D1202B">
        <w:rPr>
          <w:rFonts w:cs="Times New Roman"/>
          <w:caps w:val="0"/>
          <w:sz w:val="24"/>
          <w:szCs w:val="24"/>
        </w:rPr>
        <w:br/>
      </w:r>
    </w:p>
    <w:p w14:paraId="265FBF04" w14:textId="7200964F" w:rsidR="00356E0D" w:rsidRDefault="00356E0D" w:rsidP="009A5909">
      <w:pPr>
        <w:pStyle w:val="Heading2"/>
        <w:ind w:left="0"/>
        <w:rPr>
          <w:rFonts w:cs="Times New Roman"/>
          <w:b w:val="0"/>
          <w:caps w:val="0"/>
          <w:sz w:val="24"/>
          <w:szCs w:val="24"/>
        </w:rPr>
      </w:pPr>
      <w:r w:rsidRPr="00D934F0">
        <w:rPr>
          <w:rFonts w:cs="Times New Roman"/>
          <w:b w:val="0"/>
          <w:caps w:val="0"/>
          <w:sz w:val="24"/>
          <w:szCs w:val="24"/>
        </w:rPr>
        <w:t>Report on your progress toward achievement of the 5-Year Plan. Include discussion of problems</w:t>
      </w:r>
      <w:r w:rsidR="002A3AA1">
        <w:rPr>
          <w:rFonts w:cs="Times New Roman"/>
          <w:b w:val="0"/>
          <w:caps w:val="0"/>
          <w:sz w:val="24"/>
          <w:szCs w:val="24"/>
        </w:rPr>
        <w:t>.</w:t>
      </w:r>
    </w:p>
    <w:p w14:paraId="6D0FA2F1" w14:textId="77777777" w:rsidR="009A5909" w:rsidRPr="009A5909" w:rsidRDefault="009A5909" w:rsidP="009A5909"/>
    <w:p w14:paraId="422FB7DF" w14:textId="30D88435" w:rsidR="00356E0D" w:rsidRDefault="00356E0D" w:rsidP="00356E0D">
      <w:pPr>
        <w:spacing w:after="0" w:line="240" w:lineRule="auto"/>
        <w:rPr>
          <w:rFonts w:ascii="Times New Roman" w:hAnsi="Times New Roman" w:cs="Times New Roman"/>
          <w:sz w:val="24"/>
          <w:szCs w:val="24"/>
        </w:rPr>
      </w:pPr>
      <w:r>
        <w:rPr>
          <w:rFonts w:ascii="Times New Roman" w:hAnsi="Times New Roman" w:cs="Times New Roman"/>
          <w:sz w:val="24"/>
          <w:szCs w:val="24"/>
        </w:rPr>
        <w:t>1. D</w:t>
      </w:r>
      <w:r w:rsidR="009A5909">
        <w:rPr>
          <w:rFonts w:ascii="Times New Roman" w:hAnsi="Times New Roman" w:cs="Times New Roman"/>
          <w:sz w:val="24"/>
          <w:szCs w:val="24"/>
        </w:rPr>
        <w:t xml:space="preserve">uring </w:t>
      </w:r>
      <w:r>
        <w:rPr>
          <w:rFonts w:ascii="Times New Roman" w:hAnsi="Times New Roman" w:cs="Times New Roman"/>
          <w:sz w:val="24"/>
          <w:szCs w:val="24"/>
        </w:rPr>
        <w:t>AY 1</w:t>
      </w:r>
      <w:r w:rsidR="009A5909">
        <w:rPr>
          <w:rFonts w:ascii="Times New Roman" w:hAnsi="Times New Roman" w:cs="Times New Roman"/>
          <w:sz w:val="24"/>
          <w:szCs w:val="24"/>
        </w:rPr>
        <w:t>7</w:t>
      </w:r>
      <w:r>
        <w:rPr>
          <w:rFonts w:ascii="Times New Roman" w:hAnsi="Times New Roman" w:cs="Times New Roman"/>
          <w:sz w:val="24"/>
          <w:szCs w:val="24"/>
        </w:rPr>
        <w:t>-1</w:t>
      </w:r>
      <w:r w:rsidR="009A5909">
        <w:rPr>
          <w:rFonts w:ascii="Times New Roman" w:hAnsi="Times New Roman" w:cs="Times New Roman"/>
          <w:sz w:val="24"/>
          <w:szCs w:val="24"/>
        </w:rPr>
        <w:t>8</w:t>
      </w:r>
      <w:r>
        <w:rPr>
          <w:rFonts w:ascii="Times New Roman" w:hAnsi="Times New Roman" w:cs="Times New Roman"/>
          <w:sz w:val="24"/>
          <w:szCs w:val="24"/>
        </w:rPr>
        <w:t>, the program continued to improve candidate abilit</w:t>
      </w:r>
      <w:r w:rsidR="002A3AA1">
        <w:rPr>
          <w:rFonts w:ascii="Times New Roman" w:hAnsi="Times New Roman" w:cs="Times New Roman"/>
          <w:sz w:val="24"/>
          <w:szCs w:val="24"/>
        </w:rPr>
        <w:t>y</w:t>
      </w:r>
      <w:r>
        <w:rPr>
          <w:rFonts w:ascii="Times New Roman" w:hAnsi="Times New Roman" w:cs="Times New Roman"/>
          <w:sz w:val="24"/>
          <w:szCs w:val="24"/>
        </w:rPr>
        <w:t xml:space="preserve"> to promote a “culture of literacy,” building on efforts put in place the previous </w:t>
      </w:r>
      <w:r w:rsidR="009A5909">
        <w:rPr>
          <w:rFonts w:ascii="Times New Roman" w:hAnsi="Times New Roman" w:cs="Times New Roman"/>
          <w:sz w:val="24"/>
          <w:szCs w:val="24"/>
        </w:rPr>
        <w:t xml:space="preserve">two </w:t>
      </w:r>
      <w:r>
        <w:rPr>
          <w:rFonts w:ascii="Times New Roman" w:hAnsi="Times New Roman" w:cs="Times New Roman"/>
          <w:sz w:val="24"/>
          <w:szCs w:val="24"/>
        </w:rPr>
        <w:t>year</w:t>
      </w:r>
      <w:r w:rsidR="009A5909">
        <w:rPr>
          <w:rFonts w:ascii="Times New Roman" w:hAnsi="Times New Roman" w:cs="Times New Roman"/>
          <w:sz w:val="24"/>
          <w:szCs w:val="24"/>
        </w:rPr>
        <w:t>s</w:t>
      </w:r>
      <w:r w:rsidR="002A3AA1">
        <w:rPr>
          <w:rFonts w:ascii="Times New Roman" w:hAnsi="Times New Roman" w:cs="Times New Roman"/>
          <w:sz w:val="24"/>
          <w:szCs w:val="24"/>
        </w:rPr>
        <w:t xml:space="preserve"> (these included </w:t>
      </w:r>
      <w:r>
        <w:rPr>
          <w:rFonts w:ascii="Times New Roman" w:hAnsi="Times New Roman" w:cs="Times New Roman"/>
          <w:sz w:val="24"/>
          <w:szCs w:val="24"/>
        </w:rPr>
        <w:t>transformation through reflections on personal beliefs and practices</w:t>
      </w:r>
      <w:r w:rsidR="002A3AA1">
        <w:rPr>
          <w:rFonts w:ascii="Times New Roman" w:hAnsi="Times New Roman" w:cs="Times New Roman"/>
          <w:sz w:val="24"/>
          <w:szCs w:val="24"/>
        </w:rPr>
        <w:t xml:space="preserve"> and </w:t>
      </w:r>
      <w:r w:rsidR="009A5909">
        <w:rPr>
          <w:rFonts w:ascii="Times New Roman" w:hAnsi="Times New Roman" w:cs="Times New Roman"/>
          <w:sz w:val="24"/>
          <w:szCs w:val="24"/>
        </w:rPr>
        <w:t>instructor modeling and</w:t>
      </w:r>
      <w:r w:rsidR="00037413">
        <w:rPr>
          <w:rFonts w:ascii="Times New Roman" w:hAnsi="Times New Roman" w:cs="Times New Roman"/>
          <w:sz w:val="24"/>
          <w:szCs w:val="24"/>
        </w:rPr>
        <w:t xml:space="preserve"> guiding students through processes for selecting, evaluating, summarizing, and reporting on literacy research</w:t>
      </w:r>
      <w:r w:rsidR="002A3AA1">
        <w:rPr>
          <w:rFonts w:ascii="Times New Roman" w:hAnsi="Times New Roman" w:cs="Times New Roman"/>
          <w:sz w:val="24"/>
          <w:szCs w:val="24"/>
        </w:rPr>
        <w:t>)</w:t>
      </w:r>
      <w:r w:rsidR="00037413">
        <w:rPr>
          <w:rFonts w:ascii="Times New Roman" w:hAnsi="Times New Roman" w:cs="Times New Roman"/>
          <w:sz w:val="24"/>
          <w:szCs w:val="24"/>
        </w:rPr>
        <w:t>. In</w:t>
      </w:r>
      <w:r w:rsidR="007266D3">
        <w:rPr>
          <w:rFonts w:ascii="Times New Roman" w:hAnsi="Times New Roman" w:cs="Times New Roman"/>
          <w:sz w:val="24"/>
          <w:szCs w:val="24"/>
        </w:rPr>
        <w:t xml:space="preserve"> </w:t>
      </w:r>
      <w:r w:rsidR="00037413">
        <w:rPr>
          <w:rFonts w:ascii="Times New Roman" w:hAnsi="Times New Roman" w:cs="Times New Roman"/>
          <w:sz w:val="24"/>
          <w:szCs w:val="24"/>
        </w:rPr>
        <w:t>addition to inclu</w:t>
      </w:r>
      <w:r w:rsidR="007266D3">
        <w:rPr>
          <w:rFonts w:ascii="Times New Roman" w:hAnsi="Times New Roman" w:cs="Times New Roman"/>
          <w:sz w:val="24"/>
          <w:szCs w:val="24"/>
        </w:rPr>
        <w:t xml:space="preserve">ding more </w:t>
      </w:r>
      <w:r w:rsidR="00037413">
        <w:rPr>
          <w:rFonts w:ascii="Times New Roman" w:hAnsi="Times New Roman" w:cs="Times New Roman"/>
          <w:sz w:val="24"/>
          <w:szCs w:val="24"/>
        </w:rPr>
        <w:t>research</w:t>
      </w:r>
      <w:r w:rsidR="007266D3">
        <w:rPr>
          <w:rFonts w:ascii="Times New Roman" w:hAnsi="Times New Roman" w:cs="Times New Roman"/>
          <w:sz w:val="24"/>
          <w:szCs w:val="24"/>
        </w:rPr>
        <w:t>-based articles</w:t>
      </w:r>
      <w:r w:rsidR="00037413">
        <w:rPr>
          <w:rFonts w:ascii="Times New Roman" w:hAnsi="Times New Roman" w:cs="Times New Roman"/>
          <w:sz w:val="24"/>
          <w:szCs w:val="24"/>
        </w:rPr>
        <w:t xml:space="preserve"> on how to foster knowledge and skills </w:t>
      </w:r>
      <w:r w:rsidR="007266D3">
        <w:rPr>
          <w:rFonts w:ascii="Times New Roman" w:hAnsi="Times New Roman" w:cs="Times New Roman"/>
          <w:sz w:val="24"/>
          <w:szCs w:val="24"/>
        </w:rPr>
        <w:t>about</w:t>
      </w:r>
      <w:r w:rsidR="00037413">
        <w:rPr>
          <w:rFonts w:ascii="Times New Roman" w:hAnsi="Times New Roman" w:cs="Times New Roman"/>
          <w:sz w:val="24"/>
          <w:szCs w:val="24"/>
        </w:rPr>
        <w:t xml:space="preserve"> developing and supporting a culture of literacy, </w:t>
      </w:r>
      <w:r w:rsidR="00876C26">
        <w:rPr>
          <w:rFonts w:ascii="Times New Roman" w:hAnsi="Times New Roman" w:cs="Times New Roman"/>
          <w:sz w:val="24"/>
          <w:szCs w:val="24"/>
        </w:rPr>
        <w:t xml:space="preserve">this year we added </w:t>
      </w:r>
      <w:r w:rsidR="00037413">
        <w:rPr>
          <w:rFonts w:ascii="Times New Roman" w:hAnsi="Times New Roman" w:cs="Times New Roman"/>
          <w:sz w:val="24"/>
          <w:szCs w:val="24"/>
        </w:rPr>
        <w:t xml:space="preserve">a series of </w:t>
      </w:r>
      <w:r w:rsidR="002A3AA1">
        <w:rPr>
          <w:rFonts w:ascii="Times New Roman" w:hAnsi="Times New Roman" w:cs="Times New Roman"/>
          <w:sz w:val="24"/>
          <w:szCs w:val="24"/>
        </w:rPr>
        <w:t xml:space="preserve">relevant </w:t>
      </w:r>
      <w:r w:rsidR="00876C26">
        <w:rPr>
          <w:rFonts w:ascii="Times New Roman" w:hAnsi="Times New Roman" w:cs="Times New Roman"/>
          <w:sz w:val="24"/>
          <w:szCs w:val="24"/>
        </w:rPr>
        <w:t xml:space="preserve">videos to </w:t>
      </w:r>
      <w:r w:rsidR="002A3AA1">
        <w:rPr>
          <w:rFonts w:ascii="Times New Roman" w:hAnsi="Times New Roman" w:cs="Times New Roman"/>
          <w:sz w:val="24"/>
          <w:szCs w:val="24"/>
        </w:rPr>
        <w:t>the course materials.</w:t>
      </w:r>
    </w:p>
    <w:p w14:paraId="3BADC16D" w14:textId="77777777" w:rsidR="00356E0D" w:rsidRDefault="00356E0D" w:rsidP="00356E0D">
      <w:pPr>
        <w:spacing w:after="0" w:line="240" w:lineRule="auto"/>
        <w:rPr>
          <w:rFonts w:ascii="Times New Roman" w:hAnsi="Times New Roman" w:cs="Times New Roman"/>
          <w:sz w:val="24"/>
          <w:szCs w:val="24"/>
        </w:rPr>
      </w:pPr>
    </w:p>
    <w:p w14:paraId="13E23D28" w14:textId="4EB0BACA" w:rsidR="00356E0D" w:rsidRDefault="00356E0D" w:rsidP="00356E0D">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Pr="000A68D2">
        <w:rPr>
          <w:rFonts w:ascii="Times New Roman" w:hAnsi="Times New Roman" w:cs="Times New Roman"/>
          <w:sz w:val="24"/>
          <w:szCs w:val="24"/>
        </w:rPr>
        <w:t xml:space="preserve"> </w:t>
      </w:r>
      <w:r w:rsidR="00876C26">
        <w:rPr>
          <w:rFonts w:ascii="Times New Roman" w:hAnsi="Times New Roman" w:cs="Times New Roman"/>
          <w:sz w:val="24"/>
          <w:szCs w:val="24"/>
        </w:rPr>
        <w:t>As of</w:t>
      </w:r>
      <w:r>
        <w:rPr>
          <w:rFonts w:ascii="Times New Roman" w:hAnsi="Times New Roman" w:cs="Times New Roman"/>
          <w:sz w:val="24"/>
          <w:szCs w:val="24"/>
        </w:rPr>
        <w:t xml:space="preserve"> AY 1</w:t>
      </w:r>
      <w:r w:rsidR="00876C26">
        <w:rPr>
          <w:rFonts w:ascii="Times New Roman" w:hAnsi="Times New Roman" w:cs="Times New Roman"/>
          <w:sz w:val="24"/>
          <w:szCs w:val="24"/>
        </w:rPr>
        <w:t>7</w:t>
      </w:r>
      <w:r>
        <w:rPr>
          <w:rFonts w:ascii="Times New Roman" w:hAnsi="Times New Roman" w:cs="Times New Roman"/>
          <w:sz w:val="24"/>
          <w:szCs w:val="24"/>
        </w:rPr>
        <w:t>-1</w:t>
      </w:r>
      <w:r w:rsidR="00876C26">
        <w:rPr>
          <w:rFonts w:ascii="Times New Roman" w:hAnsi="Times New Roman" w:cs="Times New Roman"/>
          <w:sz w:val="24"/>
          <w:szCs w:val="24"/>
        </w:rPr>
        <w:t>8</w:t>
      </w:r>
      <w:r>
        <w:rPr>
          <w:rFonts w:ascii="Times New Roman" w:hAnsi="Times New Roman" w:cs="Times New Roman"/>
          <w:sz w:val="24"/>
          <w:szCs w:val="24"/>
        </w:rPr>
        <w:t xml:space="preserve">, </w:t>
      </w:r>
      <w:r w:rsidR="00876C26">
        <w:rPr>
          <w:rFonts w:ascii="Times New Roman" w:hAnsi="Times New Roman" w:cs="Times New Roman"/>
          <w:sz w:val="24"/>
          <w:szCs w:val="24"/>
        </w:rPr>
        <w:t xml:space="preserve">all faculty members in the program are </w:t>
      </w:r>
      <w:r w:rsidR="007266D3">
        <w:rPr>
          <w:rFonts w:ascii="Times New Roman" w:hAnsi="Times New Roman" w:cs="Times New Roman"/>
          <w:sz w:val="24"/>
          <w:szCs w:val="24"/>
        </w:rPr>
        <w:t xml:space="preserve">now </w:t>
      </w:r>
      <w:r w:rsidR="00876C26">
        <w:rPr>
          <w:rFonts w:ascii="Times New Roman" w:hAnsi="Times New Roman" w:cs="Times New Roman"/>
          <w:sz w:val="24"/>
          <w:szCs w:val="24"/>
        </w:rPr>
        <w:t xml:space="preserve">familiar with </w:t>
      </w:r>
      <w:r w:rsidR="00546F74">
        <w:rPr>
          <w:rFonts w:ascii="Times New Roman" w:hAnsi="Times New Roman" w:cs="Times New Roman"/>
          <w:sz w:val="24"/>
          <w:szCs w:val="24"/>
        </w:rPr>
        <w:t xml:space="preserve">and have used all </w:t>
      </w:r>
      <w:r w:rsidR="00876C26">
        <w:rPr>
          <w:rFonts w:ascii="Times New Roman" w:hAnsi="Times New Roman" w:cs="Times New Roman"/>
          <w:sz w:val="24"/>
          <w:szCs w:val="24"/>
        </w:rPr>
        <w:t xml:space="preserve">program assessments and rubrics </w:t>
      </w:r>
      <w:r w:rsidR="00546F74">
        <w:rPr>
          <w:rFonts w:ascii="Times New Roman" w:hAnsi="Times New Roman" w:cs="Times New Roman"/>
          <w:sz w:val="24"/>
          <w:szCs w:val="24"/>
        </w:rPr>
        <w:t xml:space="preserve">relevant to their courses. As the program will expand during AY 18-19, the </w:t>
      </w:r>
      <w:r>
        <w:rPr>
          <w:rFonts w:ascii="Times New Roman" w:hAnsi="Times New Roman" w:cs="Times New Roman"/>
          <w:sz w:val="24"/>
          <w:szCs w:val="24"/>
        </w:rPr>
        <w:t xml:space="preserve">Program Coordinator </w:t>
      </w:r>
      <w:r w:rsidR="00546F74">
        <w:rPr>
          <w:rFonts w:ascii="Times New Roman" w:hAnsi="Times New Roman" w:cs="Times New Roman"/>
          <w:sz w:val="24"/>
          <w:szCs w:val="24"/>
        </w:rPr>
        <w:t>will meet</w:t>
      </w:r>
      <w:r>
        <w:rPr>
          <w:rFonts w:ascii="Times New Roman" w:hAnsi="Times New Roman" w:cs="Times New Roman"/>
          <w:sz w:val="24"/>
          <w:szCs w:val="24"/>
        </w:rPr>
        <w:t xml:space="preserve"> with any incoming faculty members to go over the rubrics and score sample papers. Because the program remains fairly small and there is typically only one instructor per course, this </w:t>
      </w:r>
      <w:r w:rsidR="00546F74">
        <w:rPr>
          <w:rFonts w:ascii="Times New Roman" w:hAnsi="Times New Roman" w:cs="Times New Roman"/>
          <w:sz w:val="24"/>
          <w:szCs w:val="24"/>
        </w:rPr>
        <w:t xml:space="preserve">continues to </w:t>
      </w:r>
      <w:r>
        <w:rPr>
          <w:rFonts w:ascii="Times New Roman" w:hAnsi="Times New Roman" w:cs="Times New Roman"/>
          <w:sz w:val="24"/>
          <w:szCs w:val="24"/>
        </w:rPr>
        <w:t xml:space="preserve">be an effective means of ensuring interrater reliability. </w:t>
      </w:r>
    </w:p>
    <w:p w14:paraId="7F9C46E0" w14:textId="77777777" w:rsidR="00037413" w:rsidRDefault="00037413" w:rsidP="00356E0D">
      <w:pPr>
        <w:spacing w:after="0" w:line="240" w:lineRule="auto"/>
        <w:rPr>
          <w:rFonts w:ascii="Times New Roman" w:hAnsi="Times New Roman" w:cs="Times New Roman"/>
          <w:sz w:val="24"/>
          <w:szCs w:val="24"/>
        </w:rPr>
      </w:pPr>
    </w:p>
    <w:p w14:paraId="6950D0BD" w14:textId="56588D2B" w:rsidR="00356E0D" w:rsidRDefault="005970D2" w:rsidP="00356E0D">
      <w:pPr>
        <w:spacing w:after="0" w:line="240" w:lineRule="auto"/>
        <w:rPr>
          <w:rFonts w:ascii="Times New Roman" w:hAnsi="Times New Roman" w:cs="Times New Roman"/>
          <w:sz w:val="24"/>
          <w:szCs w:val="24"/>
        </w:rPr>
      </w:pPr>
      <w:r>
        <w:rPr>
          <w:rFonts w:ascii="Times New Roman" w:hAnsi="Times New Roman" w:cs="Times New Roman"/>
          <w:sz w:val="24"/>
          <w:szCs w:val="24"/>
        </w:rPr>
        <w:t>A review of</w:t>
      </w:r>
      <w:r w:rsidR="00356E0D">
        <w:rPr>
          <w:rFonts w:ascii="Times New Roman" w:hAnsi="Times New Roman" w:cs="Times New Roman"/>
          <w:sz w:val="24"/>
          <w:szCs w:val="24"/>
        </w:rPr>
        <w:t xml:space="preserve"> signature assignments </w:t>
      </w:r>
      <w:r>
        <w:rPr>
          <w:rFonts w:ascii="Times New Roman" w:hAnsi="Times New Roman" w:cs="Times New Roman"/>
          <w:sz w:val="24"/>
          <w:szCs w:val="24"/>
        </w:rPr>
        <w:t>indicates that the</w:t>
      </w:r>
      <w:r w:rsidR="00AD203E">
        <w:rPr>
          <w:rFonts w:ascii="Times New Roman" w:hAnsi="Times New Roman" w:cs="Times New Roman"/>
          <w:sz w:val="24"/>
          <w:szCs w:val="24"/>
        </w:rPr>
        <w:t>se</w:t>
      </w:r>
      <w:r>
        <w:rPr>
          <w:rFonts w:ascii="Times New Roman" w:hAnsi="Times New Roman" w:cs="Times New Roman"/>
          <w:sz w:val="24"/>
          <w:szCs w:val="24"/>
        </w:rPr>
        <w:t xml:space="preserve"> </w:t>
      </w:r>
      <w:r w:rsidR="00356E0D">
        <w:rPr>
          <w:rFonts w:ascii="Times New Roman" w:hAnsi="Times New Roman" w:cs="Times New Roman"/>
          <w:sz w:val="24"/>
          <w:szCs w:val="24"/>
        </w:rPr>
        <w:t xml:space="preserve">are reflective of program goals within the contexts of California Teacher Credentialing Standards and the University’s institutional and programmatic learning goals and outcomes. </w:t>
      </w:r>
      <w:r>
        <w:rPr>
          <w:rFonts w:ascii="Times New Roman" w:hAnsi="Times New Roman" w:cs="Times New Roman"/>
          <w:sz w:val="24"/>
          <w:szCs w:val="24"/>
        </w:rPr>
        <w:t>As the transition to semesters takes place, th</w:t>
      </w:r>
      <w:r w:rsidR="00AD203E">
        <w:rPr>
          <w:rFonts w:ascii="Times New Roman" w:hAnsi="Times New Roman" w:cs="Times New Roman"/>
          <w:sz w:val="24"/>
          <w:szCs w:val="24"/>
        </w:rPr>
        <w:t xml:space="preserve">ese assignments </w:t>
      </w:r>
      <w:r>
        <w:rPr>
          <w:rFonts w:ascii="Times New Roman" w:hAnsi="Times New Roman" w:cs="Times New Roman"/>
          <w:sz w:val="24"/>
          <w:szCs w:val="24"/>
        </w:rPr>
        <w:t xml:space="preserve">will be an </w:t>
      </w:r>
      <w:r w:rsidR="00356E0D">
        <w:rPr>
          <w:rFonts w:ascii="Times New Roman" w:hAnsi="Times New Roman" w:cs="Times New Roman"/>
          <w:sz w:val="24"/>
          <w:szCs w:val="24"/>
        </w:rPr>
        <w:t xml:space="preserve">area for </w:t>
      </w:r>
      <w:r>
        <w:rPr>
          <w:rFonts w:ascii="Times New Roman" w:hAnsi="Times New Roman" w:cs="Times New Roman"/>
          <w:sz w:val="24"/>
          <w:szCs w:val="24"/>
        </w:rPr>
        <w:t xml:space="preserve">continued </w:t>
      </w:r>
      <w:r w:rsidR="00356E0D">
        <w:rPr>
          <w:rFonts w:ascii="Times New Roman" w:hAnsi="Times New Roman" w:cs="Times New Roman"/>
          <w:sz w:val="24"/>
          <w:szCs w:val="24"/>
        </w:rPr>
        <w:t>study and</w:t>
      </w:r>
      <w:r w:rsidR="00AD203E">
        <w:rPr>
          <w:rFonts w:ascii="Times New Roman" w:hAnsi="Times New Roman" w:cs="Times New Roman"/>
          <w:sz w:val="24"/>
          <w:szCs w:val="24"/>
        </w:rPr>
        <w:t xml:space="preserve"> appropriate</w:t>
      </w:r>
      <w:r w:rsidR="00356E0D">
        <w:rPr>
          <w:rFonts w:ascii="Times New Roman" w:hAnsi="Times New Roman" w:cs="Times New Roman"/>
          <w:sz w:val="24"/>
          <w:szCs w:val="24"/>
        </w:rPr>
        <w:t xml:space="preserve"> changes. </w:t>
      </w:r>
    </w:p>
    <w:p w14:paraId="5C64DF1D" w14:textId="77777777" w:rsidR="00356E0D" w:rsidRDefault="00356E0D" w:rsidP="00356E0D">
      <w:pPr>
        <w:spacing w:after="0" w:line="240" w:lineRule="auto"/>
        <w:rPr>
          <w:rFonts w:ascii="Times New Roman" w:hAnsi="Times New Roman" w:cs="Times New Roman"/>
          <w:sz w:val="24"/>
          <w:szCs w:val="24"/>
        </w:rPr>
      </w:pPr>
    </w:p>
    <w:p w14:paraId="24D0506D" w14:textId="58425696" w:rsidR="00356E0D" w:rsidRDefault="00356E0D" w:rsidP="00356E0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The program </w:t>
      </w:r>
      <w:r w:rsidR="00482E75">
        <w:rPr>
          <w:rFonts w:ascii="Times New Roman" w:hAnsi="Times New Roman" w:cs="Times New Roman"/>
          <w:sz w:val="24"/>
          <w:szCs w:val="24"/>
        </w:rPr>
        <w:t>enjoys the</w:t>
      </w:r>
      <w:r>
        <w:rPr>
          <w:rFonts w:ascii="Times New Roman" w:hAnsi="Times New Roman" w:cs="Times New Roman"/>
          <w:sz w:val="24"/>
          <w:szCs w:val="24"/>
        </w:rPr>
        <w:t xml:space="preserve"> </w:t>
      </w:r>
      <w:r w:rsidR="00482E75">
        <w:rPr>
          <w:rFonts w:ascii="Times New Roman" w:hAnsi="Times New Roman" w:cs="Times New Roman"/>
          <w:sz w:val="24"/>
          <w:szCs w:val="24"/>
        </w:rPr>
        <w:t>products of</w:t>
      </w:r>
      <w:r>
        <w:rPr>
          <w:rFonts w:ascii="Times New Roman" w:hAnsi="Times New Roman" w:cs="Times New Roman"/>
          <w:sz w:val="24"/>
          <w:szCs w:val="24"/>
        </w:rPr>
        <w:t xml:space="preserve"> </w:t>
      </w:r>
      <w:r w:rsidR="00482E75">
        <w:rPr>
          <w:rFonts w:ascii="Times New Roman" w:hAnsi="Times New Roman" w:cs="Times New Roman"/>
          <w:sz w:val="24"/>
          <w:szCs w:val="24"/>
        </w:rPr>
        <w:t xml:space="preserve">efforts to align with the </w:t>
      </w:r>
      <w:r>
        <w:rPr>
          <w:rFonts w:ascii="Times New Roman" w:hAnsi="Times New Roman" w:cs="Times New Roman"/>
          <w:sz w:val="24"/>
          <w:szCs w:val="24"/>
        </w:rPr>
        <w:t xml:space="preserve">Common Core Standards and English Language Development Standards. As of AY 16-17, assignments and syllabi include appropriate references to and applications of these standards. Further, the majority of instructors in the program are well versed in these standards and attendant curricular and pedagogical practices. </w:t>
      </w:r>
    </w:p>
    <w:p w14:paraId="66AA26DC" w14:textId="77777777" w:rsidR="00356E0D" w:rsidRDefault="00356E0D" w:rsidP="00356E0D">
      <w:pPr>
        <w:spacing w:after="0" w:line="240" w:lineRule="auto"/>
        <w:rPr>
          <w:rFonts w:ascii="Times New Roman" w:hAnsi="Times New Roman" w:cs="Times New Roman"/>
          <w:sz w:val="24"/>
          <w:szCs w:val="24"/>
        </w:rPr>
      </w:pPr>
    </w:p>
    <w:p w14:paraId="28A1A7C8" w14:textId="3F6CD362" w:rsidR="00356E0D" w:rsidRDefault="00356E0D" w:rsidP="00AD203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4. In AY </w:t>
      </w:r>
      <w:r w:rsidR="00482E75">
        <w:rPr>
          <w:rFonts w:ascii="Times New Roman" w:hAnsi="Times New Roman" w:cs="Times New Roman"/>
          <w:sz w:val="24"/>
          <w:szCs w:val="24"/>
        </w:rPr>
        <w:t>17-18</w:t>
      </w:r>
      <w:r>
        <w:rPr>
          <w:rFonts w:ascii="Times New Roman" w:hAnsi="Times New Roman" w:cs="Times New Roman"/>
          <w:sz w:val="24"/>
          <w:szCs w:val="24"/>
        </w:rPr>
        <w:t xml:space="preserve">, the program </w:t>
      </w:r>
      <w:r w:rsidR="00482E75">
        <w:rPr>
          <w:rFonts w:ascii="Times New Roman" w:hAnsi="Times New Roman" w:cs="Times New Roman"/>
          <w:sz w:val="24"/>
          <w:szCs w:val="24"/>
        </w:rPr>
        <w:t xml:space="preserve">strengthened its </w:t>
      </w:r>
      <w:r>
        <w:rPr>
          <w:rFonts w:ascii="Times New Roman" w:hAnsi="Times New Roman" w:cs="Times New Roman"/>
          <w:sz w:val="24"/>
          <w:szCs w:val="24"/>
        </w:rPr>
        <w:t xml:space="preserve">literacy leadership </w:t>
      </w:r>
      <w:r w:rsidR="00482E75">
        <w:rPr>
          <w:rFonts w:ascii="Times New Roman" w:hAnsi="Times New Roman" w:cs="Times New Roman"/>
          <w:sz w:val="24"/>
          <w:szCs w:val="24"/>
        </w:rPr>
        <w:t xml:space="preserve">strand through focused </w:t>
      </w:r>
      <w:r>
        <w:rPr>
          <w:rFonts w:ascii="Times New Roman" w:hAnsi="Times New Roman" w:cs="Times New Roman"/>
          <w:sz w:val="24"/>
          <w:szCs w:val="24"/>
        </w:rPr>
        <w:t>instruction</w:t>
      </w:r>
      <w:r w:rsidR="00482E75">
        <w:rPr>
          <w:rFonts w:ascii="Times New Roman" w:hAnsi="Times New Roman" w:cs="Times New Roman"/>
          <w:sz w:val="24"/>
          <w:szCs w:val="24"/>
        </w:rPr>
        <w:t xml:space="preserve"> and the addition of relevant articles and media</w:t>
      </w:r>
      <w:r>
        <w:rPr>
          <w:rFonts w:ascii="Times New Roman" w:hAnsi="Times New Roman" w:cs="Times New Roman"/>
          <w:sz w:val="24"/>
          <w:szCs w:val="24"/>
        </w:rPr>
        <w:t xml:space="preserve">. </w:t>
      </w:r>
      <w:r w:rsidR="00482E75">
        <w:rPr>
          <w:rFonts w:ascii="Times New Roman" w:hAnsi="Times New Roman" w:cs="Times New Roman"/>
          <w:sz w:val="24"/>
          <w:szCs w:val="24"/>
        </w:rPr>
        <w:t xml:space="preserve">Candidates are now taught an effective classroom management model so that they may assist reading teachers with establishing </w:t>
      </w:r>
      <w:r w:rsidR="00AD203E">
        <w:rPr>
          <w:rFonts w:ascii="Times New Roman" w:hAnsi="Times New Roman" w:cs="Times New Roman"/>
          <w:sz w:val="24"/>
          <w:szCs w:val="24"/>
        </w:rPr>
        <w:t>productive</w:t>
      </w:r>
      <w:r w:rsidR="00482E75">
        <w:rPr>
          <w:rFonts w:ascii="Times New Roman" w:hAnsi="Times New Roman" w:cs="Times New Roman"/>
          <w:sz w:val="24"/>
          <w:szCs w:val="24"/>
        </w:rPr>
        <w:t xml:space="preserve"> order, an essential prerequisite </w:t>
      </w:r>
      <w:r w:rsidR="00AD203E">
        <w:rPr>
          <w:rFonts w:ascii="Times New Roman" w:hAnsi="Times New Roman" w:cs="Times New Roman"/>
          <w:sz w:val="24"/>
          <w:szCs w:val="24"/>
        </w:rPr>
        <w:t xml:space="preserve">to teaching and learning. </w:t>
      </w:r>
      <w:r w:rsidR="00482E75">
        <w:rPr>
          <w:rFonts w:ascii="Times New Roman" w:hAnsi="Times New Roman" w:cs="Times New Roman"/>
          <w:sz w:val="24"/>
          <w:szCs w:val="24"/>
        </w:rPr>
        <w:t xml:space="preserve"> </w:t>
      </w:r>
    </w:p>
    <w:p w14:paraId="5CAE5FAC" w14:textId="77777777" w:rsidR="00356E0D" w:rsidRDefault="00356E0D" w:rsidP="00AD203E">
      <w:pPr>
        <w:spacing w:after="0" w:line="240" w:lineRule="auto"/>
        <w:rPr>
          <w:rFonts w:ascii="Times New Roman" w:hAnsi="Times New Roman" w:cs="Times New Roman"/>
          <w:sz w:val="24"/>
          <w:szCs w:val="24"/>
        </w:rPr>
      </w:pPr>
    </w:p>
    <w:p w14:paraId="28993648" w14:textId="77777777" w:rsidR="00356E0D" w:rsidRPr="00893D8F" w:rsidRDefault="00356E0D" w:rsidP="00AD203E">
      <w:pPr>
        <w:pStyle w:val="Heading2"/>
        <w:ind w:left="0"/>
        <w:rPr>
          <w:rFonts w:cs="Times New Roman"/>
          <w:bCs w:val="0"/>
          <w:caps w:val="0"/>
          <w:sz w:val="24"/>
          <w:szCs w:val="24"/>
        </w:rPr>
      </w:pPr>
      <w:r w:rsidRPr="00D934F0">
        <w:rPr>
          <w:rFonts w:cs="Times New Roman"/>
          <w:b w:val="0"/>
          <w:caps w:val="0"/>
          <w:sz w:val="24"/>
          <w:szCs w:val="24"/>
        </w:rPr>
        <w:t xml:space="preserve"> </w:t>
      </w:r>
      <w:r w:rsidRPr="00D1202B">
        <w:rPr>
          <w:rFonts w:cs="Times New Roman"/>
          <w:caps w:val="0"/>
          <w:sz w:val="24"/>
          <w:szCs w:val="24"/>
        </w:rPr>
        <w:t xml:space="preserve">Program Changes </w:t>
      </w:r>
      <w:r>
        <w:rPr>
          <w:rFonts w:cs="Times New Roman"/>
          <w:caps w:val="0"/>
          <w:sz w:val="24"/>
          <w:szCs w:val="24"/>
        </w:rPr>
        <w:t>a</w:t>
      </w:r>
      <w:r w:rsidRPr="00D1202B">
        <w:rPr>
          <w:rFonts w:cs="Times New Roman"/>
          <w:caps w:val="0"/>
          <w:sz w:val="24"/>
          <w:szCs w:val="24"/>
        </w:rPr>
        <w:t xml:space="preserve">nd Needs </w:t>
      </w:r>
    </w:p>
    <w:p w14:paraId="4DCA90AD" w14:textId="77777777" w:rsidR="00AD203E" w:rsidRDefault="00AD203E" w:rsidP="00AD203E">
      <w:pPr>
        <w:spacing w:after="0" w:line="240" w:lineRule="auto"/>
        <w:rPr>
          <w:rFonts w:ascii="Times New Roman" w:hAnsi="Times New Roman" w:cs="Times New Roman"/>
          <w:b/>
          <w:sz w:val="24"/>
          <w:szCs w:val="24"/>
        </w:rPr>
      </w:pPr>
    </w:p>
    <w:p w14:paraId="18C4381C" w14:textId="338699E4" w:rsidR="00356E0D" w:rsidRDefault="00356E0D" w:rsidP="00AD203E">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Overview: </w:t>
      </w:r>
    </w:p>
    <w:p w14:paraId="3AA93661" w14:textId="77777777" w:rsidR="00356E0D" w:rsidRPr="005A1D92" w:rsidRDefault="00356E0D" w:rsidP="00AD203E">
      <w:pPr>
        <w:spacing w:after="0" w:line="240" w:lineRule="auto"/>
        <w:rPr>
          <w:rFonts w:ascii="Times New Roman" w:hAnsi="Times New Roman" w:cs="Times New Roman"/>
          <w:sz w:val="24"/>
          <w:szCs w:val="24"/>
        </w:rPr>
      </w:pPr>
      <w:r w:rsidRPr="005A1D92">
        <w:rPr>
          <w:rFonts w:ascii="Times New Roman" w:hAnsi="Times New Roman" w:cs="Times New Roman"/>
          <w:sz w:val="24"/>
          <w:szCs w:val="24"/>
        </w:rPr>
        <w:t>The MS in Reading and Literacy program prepares individuals to diagnose reading difficulties and to teach</w:t>
      </w:r>
      <w:r>
        <w:rPr>
          <w:rFonts w:ascii="Times New Roman" w:hAnsi="Times New Roman" w:cs="Times New Roman"/>
          <w:sz w:val="24"/>
          <w:szCs w:val="24"/>
        </w:rPr>
        <w:t xml:space="preserve"> </w:t>
      </w:r>
      <w:r w:rsidRPr="005A1D92">
        <w:rPr>
          <w:rFonts w:ascii="Times New Roman" w:hAnsi="Times New Roman" w:cs="Times New Roman"/>
          <w:sz w:val="24"/>
          <w:szCs w:val="24"/>
        </w:rPr>
        <w:t>reading programs at various levels. The program addresses literacy needs from early elementary and</w:t>
      </w:r>
      <w:r>
        <w:rPr>
          <w:rFonts w:ascii="Times New Roman" w:hAnsi="Times New Roman" w:cs="Times New Roman"/>
          <w:sz w:val="24"/>
          <w:szCs w:val="24"/>
        </w:rPr>
        <w:t xml:space="preserve"> </w:t>
      </w:r>
      <w:r w:rsidRPr="005A1D92">
        <w:rPr>
          <w:rFonts w:ascii="Times New Roman" w:hAnsi="Times New Roman" w:cs="Times New Roman"/>
          <w:sz w:val="24"/>
          <w:szCs w:val="24"/>
        </w:rPr>
        <w:t>Transitional Kindergarten (TK) through secondary school (grades 6-12). Critical elements to support the</w:t>
      </w:r>
      <w:r>
        <w:rPr>
          <w:rFonts w:ascii="Times New Roman" w:hAnsi="Times New Roman" w:cs="Times New Roman"/>
          <w:sz w:val="24"/>
          <w:szCs w:val="24"/>
        </w:rPr>
        <w:t xml:space="preserve"> </w:t>
      </w:r>
      <w:r w:rsidRPr="005A1D92">
        <w:rPr>
          <w:rFonts w:ascii="Times New Roman" w:hAnsi="Times New Roman" w:cs="Times New Roman"/>
          <w:sz w:val="24"/>
          <w:szCs w:val="24"/>
        </w:rPr>
        <w:t xml:space="preserve">secondary school instructor are included to build capacity in foundational </w:t>
      </w:r>
      <w:r w:rsidRPr="005A1D92">
        <w:rPr>
          <w:rFonts w:ascii="Times New Roman" w:hAnsi="Times New Roman" w:cs="Times New Roman"/>
          <w:sz w:val="24"/>
          <w:szCs w:val="24"/>
        </w:rPr>
        <w:lastRenderedPageBreak/>
        <w:t>early reading development, a</w:t>
      </w:r>
      <w:r>
        <w:rPr>
          <w:rFonts w:ascii="Times New Roman" w:hAnsi="Times New Roman" w:cs="Times New Roman"/>
          <w:sz w:val="24"/>
          <w:szCs w:val="24"/>
        </w:rPr>
        <w:t xml:space="preserve"> </w:t>
      </w:r>
      <w:r w:rsidRPr="005A1D92">
        <w:rPr>
          <w:rFonts w:ascii="Times New Roman" w:hAnsi="Times New Roman" w:cs="Times New Roman"/>
          <w:sz w:val="24"/>
          <w:szCs w:val="24"/>
        </w:rPr>
        <w:t>component of literacy often excluded in pre-service programs for secondary school teachers. Including</w:t>
      </w:r>
      <w:r>
        <w:rPr>
          <w:rFonts w:ascii="Times New Roman" w:hAnsi="Times New Roman" w:cs="Times New Roman"/>
          <w:sz w:val="24"/>
          <w:szCs w:val="24"/>
        </w:rPr>
        <w:t xml:space="preserve"> </w:t>
      </w:r>
      <w:r w:rsidRPr="005A1D92">
        <w:rPr>
          <w:rFonts w:ascii="Times New Roman" w:hAnsi="Times New Roman" w:cs="Times New Roman"/>
          <w:sz w:val="24"/>
          <w:szCs w:val="24"/>
        </w:rPr>
        <w:t>secondary literacy helps create a comprehensive TK-12 lens for program completers. Additionally, th</w:t>
      </w:r>
      <w:r>
        <w:rPr>
          <w:rFonts w:ascii="Times New Roman" w:hAnsi="Times New Roman" w:cs="Times New Roman"/>
          <w:sz w:val="24"/>
          <w:szCs w:val="24"/>
        </w:rPr>
        <w:t xml:space="preserve">e </w:t>
      </w:r>
      <w:r w:rsidRPr="005A1D92">
        <w:rPr>
          <w:rFonts w:ascii="Times New Roman" w:hAnsi="Times New Roman" w:cs="Times New Roman"/>
          <w:sz w:val="24"/>
          <w:szCs w:val="24"/>
        </w:rPr>
        <w:t>program focuses on the critical component of coaching the adult learner. In this way, we can best prepare</w:t>
      </w:r>
      <w:r>
        <w:rPr>
          <w:rFonts w:ascii="Times New Roman" w:hAnsi="Times New Roman" w:cs="Times New Roman"/>
          <w:sz w:val="24"/>
          <w:szCs w:val="24"/>
        </w:rPr>
        <w:t xml:space="preserve"> </w:t>
      </w:r>
      <w:r w:rsidRPr="005A1D92">
        <w:rPr>
          <w:rFonts w:ascii="Times New Roman" w:hAnsi="Times New Roman" w:cs="Times New Roman"/>
          <w:sz w:val="24"/>
          <w:szCs w:val="24"/>
        </w:rPr>
        <w:t>candidates to not only have exceptional understanding of TK-12 literacy diagnostic skills and needs, but also</w:t>
      </w:r>
      <w:r>
        <w:rPr>
          <w:rFonts w:ascii="Times New Roman" w:hAnsi="Times New Roman" w:cs="Times New Roman"/>
          <w:sz w:val="24"/>
          <w:szCs w:val="24"/>
        </w:rPr>
        <w:t xml:space="preserve"> </w:t>
      </w:r>
      <w:r w:rsidRPr="005A1D92">
        <w:rPr>
          <w:rFonts w:ascii="Times New Roman" w:hAnsi="Times New Roman" w:cs="Times New Roman"/>
          <w:sz w:val="24"/>
          <w:szCs w:val="24"/>
        </w:rPr>
        <w:t>to be able to be agents of sustainable change in the TK-12 sector.</w:t>
      </w:r>
    </w:p>
    <w:p w14:paraId="08980786" w14:textId="77777777" w:rsidR="00356E0D" w:rsidRDefault="00356E0D" w:rsidP="00356E0D">
      <w:pPr>
        <w:spacing w:after="0" w:line="240" w:lineRule="auto"/>
        <w:rPr>
          <w:rFonts w:ascii="Times New Roman" w:hAnsi="Times New Roman" w:cs="Times New Roman"/>
          <w:sz w:val="24"/>
          <w:szCs w:val="24"/>
        </w:rPr>
      </w:pPr>
    </w:p>
    <w:p w14:paraId="4B6562D1" w14:textId="55471782" w:rsidR="00356E0D" w:rsidRDefault="00356E0D" w:rsidP="00356E0D">
      <w:pPr>
        <w:spacing w:after="0" w:line="240" w:lineRule="auto"/>
        <w:rPr>
          <w:rFonts w:ascii="Times New Roman" w:hAnsi="Times New Roman" w:cs="Times New Roman"/>
          <w:b/>
          <w:sz w:val="24"/>
          <w:szCs w:val="24"/>
        </w:rPr>
      </w:pPr>
      <w:r>
        <w:rPr>
          <w:rFonts w:ascii="Times New Roman" w:hAnsi="Times New Roman" w:cs="Times New Roman"/>
          <w:b/>
          <w:sz w:val="24"/>
          <w:szCs w:val="24"/>
        </w:rPr>
        <w:t>Curriculum</w:t>
      </w:r>
      <w:r w:rsidR="00365BF2">
        <w:rPr>
          <w:rFonts w:ascii="Times New Roman" w:hAnsi="Times New Roman" w:cs="Times New Roman"/>
          <w:b/>
          <w:sz w:val="24"/>
          <w:szCs w:val="24"/>
        </w:rPr>
        <w:t xml:space="preserve"> Changes</w:t>
      </w:r>
      <w:r>
        <w:rPr>
          <w:rFonts w:ascii="Times New Roman" w:hAnsi="Times New Roman" w:cs="Times New Roman"/>
          <w:b/>
          <w:sz w:val="24"/>
          <w:szCs w:val="24"/>
        </w:rPr>
        <w:t xml:space="preserve">: </w:t>
      </w:r>
    </w:p>
    <w:p w14:paraId="0B8CBC2D" w14:textId="0DB4C452" w:rsidR="00356E0D" w:rsidRPr="005A1D92" w:rsidRDefault="00356E0D" w:rsidP="00356E0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anticipation of semester conversion, the design of the MS in Reading </w:t>
      </w:r>
      <w:r w:rsidR="00365BF2">
        <w:rPr>
          <w:rFonts w:ascii="Times New Roman" w:hAnsi="Times New Roman" w:cs="Times New Roman"/>
          <w:sz w:val="24"/>
          <w:szCs w:val="24"/>
        </w:rPr>
        <w:t xml:space="preserve">Instruction will change. First, the name of the degree has been approved as The MS in Reading </w:t>
      </w:r>
      <w:r>
        <w:rPr>
          <w:rFonts w:ascii="Times New Roman" w:hAnsi="Times New Roman" w:cs="Times New Roman"/>
          <w:sz w:val="24"/>
          <w:szCs w:val="24"/>
        </w:rPr>
        <w:t>and Literacy</w:t>
      </w:r>
      <w:r w:rsidR="00365BF2">
        <w:rPr>
          <w:rFonts w:ascii="Times New Roman" w:hAnsi="Times New Roman" w:cs="Times New Roman"/>
          <w:sz w:val="24"/>
          <w:szCs w:val="24"/>
        </w:rPr>
        <w:t>; it</w:t>
      </w:r>
      <w:r>
        <w:rPr>
          <w:rFonts w:ascii="Times New Roman" w:hAnsi="Times New Roman" w:cs="Times New Roman"/>
          <w:sz w:val="24"/>
          <w:szCs w:val="24"/>
        </w:rPr>
        <w:t xml:space="preserve"> will be </w:t>
      </w:r>
      <w:r w:rsidRPr="005A1D92">
        <w:rPr>
          <w:rFonts w:ascii="Times New Roman" w:hAnsi="Times New Roman" w:cs="Times New Roman"/>
          <w:sz w:val="24"/>
          <w:szCs w:val="24"/>
        </w:rPr>
        <w:t>30 semester units. Students will complete a series of six graduate</w:t>
      </w:r>
      <w:r>
        <w:rPr>
          <w:rFonts w:ascii="Times New Roman" w:hAnsi="Times New Roman" w:cs="Times New Roman"/>
          <w:sz w:val="24"/>
          <w:szCs w:val="24"/>
        </w:rPr>
        <w:t xml:space="preserve"> </w:t>
      </w:r>
      <w:r w:rsidRPr="005A1D92">
        <w:rPr>
          <w:rFonts w:ascii="Times New Roman" w:hAnsi="Times New Roman" w:cs="Times New Roman"/>
          <w:sz w:val="24"/>
          <w:szCs w:val="24"/>
        </w:rPr>
        <w:t>reading courses (14 units) beginning in the summer. Upo</w:t>
      </w:r>
      <w:r>
        <w:rPr>
          <w:rFonts w:ascii="Times New Roman" w:hAnsi="Times New Roman" w:cs="Times New Roman"/>
          <w:sz w:val="24"/>
          <w:szCs w:val="24"/>
        </w:rPr>
        <w:t>n successful completion of this</w:t>
      </w:r>
      <w:r w:rsidRPr="005A1D92">
        <w:rPr>
          <w:rFonts w:ascii="Times New Roman" w:hAnsi="Times New Roman" w:cs="Times New Roman"/>
          <w:sz w:val="24"/>
          <w:szCs w:val="24"/>
        </w:rPr>
        <w:t xml:space="preserve"> coursework and</w:t>
      </w:r>
    </w:p>
    <w:p w14:paraId="311BD26E" w14:textId="77777777" w:rsidR="00356E0D" w:rsidRDefault="00356E0D" w:rsidP="00356E0D">
      <w:pPr>
        <w:spacing w:after="0" w:line="240" w:lineRule="auto"/>
        <w:rPr>
          <w:rFonts w:ascii="Times New Roman" w:hAnsi="Times New Roman" w:cs="Times New Roman"/>
          <w:sz w:val="24"/>
          <w:szCs w:val="24"/>
        </w:rPr>
      </w:pPr>
      <w:r w:rsidRPr="005A1D92">
        <w:rPr>
          <w:rFonts w:ascii="Times New Roman" w:hAnsi="Times New Roman" w:cs="Times New Roman"/>
          <w:sz w:val="24"/>
          <w:szCs w:val="24"/>
        </w:rPr>
        <w:t>three or more years of classroom teaching, candidates can be recommended to the CTC for the state-issued</w:t>
      </w:r>
      <w:r>
        <w:rPr>
          <w:rFonts w:ascii="Times New Roman" w:hAnsi="Times New Roman" w:cs="Times New Roman"/>
          <w:sz w:val="24"/>
          <w:szCs w:val="24"/>
        </w:rPr>
        <w:t xml:space="preserve"> </w:t>
      </w:r>
      <w:r w:rsidRPr="005A1D92">
        <w:rPr>
          <w:rFonts w:ascii="Times New Roman" w:hAnsi="Times New Roman" w:cs="Times New Roman"/>
          <w:sz w:val="24"/>
          <w:szCs w:val="24"/>
        </w:rPr>
        <w:t xml:space="preserve">Reading Certificate Added Authorization. </w:t>
      </w:r>
    </w:p>
    <w:p w14:paraId="136495C3" w14:textId="77777777" w:rsidR="00356E0D" w:rsidRDefault="00356E0D" w:rsidP="00356E0D">
      <w:pPr>
        <w:spacing w:after="0" w:line="240" w:lineRule="auto"/>
        <w:rPr>
          <w:rFonts w:ascii="Times New Roman" w:hAnsi="Times New Roman" w:cs="Times New Roman"/>
          <w:sz w:val="24"/>
          <w:szCs w:val="24"/>
        </w:rPr>
      </w:pPr>
    </w:p>
    <w:p w14:paraId="14D21E7A" w14:textId="0FB9DEF2" w:rsidR="00356E0D" w:rsidRPr="005A1D92" w:rsidRDefault="00356E0D" w:rsidP="00356E0D">
      <w:pPr>
        <w:spacing w:after="0" w:line="240" w:lineRule="auto"/>
        <w:rPr>
          <w:rFonts w:ascii="Times New Roman" w:hAnsi="Times New Roman" w:cs="Times New Roman"/>
          <w:sz w:val="24"/>
          <w:szCs w:val="24"/>
        </w:rPr>
      </w:pPr>
      <w:r w:rsidRPr="005A1D92">
        <w:rPr>
          <w:rFonts w:ascii="Times New Roman" w:hAnsi="Times New Roman" w:cs="Times New Roman"/>
          <w:sz w:val="24"/>
          <w:szCs w:val="24"/>
        </w:rPr>
        <w:t xml:space="preserve">Candidates </w:t>
      </w:r>
      <w:r w:rsidR="00365BF2">
        <w:rPr>
          <w:rFonts w:ascii="Times New Roman" w:hAnsi="Times New Roman" w:cs="Times New Roman"/>
          <w:sz w:val="24"/>
          <w:szCs w:val="24"/>
        </w:rPr>
        <w:t xml:space="preserve">will </w:t>
      </w:r>
      <w:r w:rsidRPr="005A1D92">
        <w:rPr>
          <w:rFonts w:ascii="Times New Roman" w:hAnsi="Times New Roman" w:cs="Times New Roman"/>
          <w:sz w:val="24"/>
          <w:szCs w:val="24"/>
        </w:rPr>
        <w:t>also complete three more graduate courses (16 units) to</w:t>
      </w:r>
      <w:r>
        <w:rPr>
          <w:rFonts w:ascii="Times New Roman" w:hAnsi="Times New Roman" w:cs="Times New Roman"/>
          <w:sz w:val="24"/>
          <w:szCs w:val="24"/>
        </w:rPr>
        <w:t xml:space="preserve"> earn </w:t>
      </w:r>
      <w:r w:rsidRPr="005A1D92">
        <w:rPr>
          <w:rFonts w:ascii="Times New Roman" w:hAnsi="Times New Roman" w:cs="Times New Roman"/>
          <w:sz w:val="24"/>
          <w:szCs w:val="24"/>
        </w:rPr>
        <w:t>a MS in Reading</w:t>
      </w:r>
      <w:r w:rsidR="00365BF2">
        <w:rPr>
          <w:rFonts w:ascii="Times New Roman" w:hAnsi="Times New Roman" w:cs="Times New Roman"/>
          <w:sz w:val="24"/>
          <w:szCs w:val="24"/>
        </w:rPr>
        <w:t xml:space="preserve"> and Literacy</w:t>
      </w:r>
      <w:r w:rsidRPr="005A1D92">
        <w:rPr>
          <w:rFonts w:ascii="Times New Roman" w:hAnsi="Times New Roman" w:cs="Times New Roman"/>
          <w:sz w:val="24"/>
          <w:szCs w:val="24"/>
        </w:rPr>
        <w:t xml:space="preserve">. Candidates may transfer up to </w:t>
      </w:r>
      <w:r>
        <w:rPr>
          <w:rFonts w:ascii="Times New Roman" w:hAnsi="Times New Roman" w:cs="Times New Roman"/>
          <w:sz w:val="24"/>
          <w:szCs w:val="24"/>
        </w:rPr>
        <w:t>nine (9)</w:t>
      </w:r>
      <w:r w:rsidRPr="005A1D92">
        <w:rPr>
          <w:rFonts w:ascii="Times New Roman" w:hAnsi="Times New Roman" w:cs="Times New Roman"/>
          <w:sz w:val="24"/>
          <w:szCs w:val="24"/>
        </w:rPr>
        <w:t xml:space="preserve"> qualifying units towards the MS. If they</w:t>
      </w:r>
    </w:p>
    <w:p w14:paraId="5BE7F07B" w14:textId="77777777" w:rsidR="00356E0D" w:rsidRDefault="00356E0D" w:rsidP="00356E0D">
      <w:pPr>
        <w:spacing w:after="0" w:line="240" w:lineRule="auto"/>
        <w:rPr>
          <w:rFonts w:ascii="Times New Roman" w:hAnsi="Times New Roman" w:cs="Times New Roman"/>
          <w:sz w:val="24"/>
          <w:szCs w:val="24"/>
        </w:rPr>
      </w:pPr>
      <w:r w:rsidRPr="005A1D92">
        <w:rPr>
          <w:rFonts w:ascii="Times New Roman" w:hAnsi="Times New Roman" w:cs="Times New Roman"/>
          <w:sz w:val="24"/>
          <w:szCs w:val="24"/>
        </w:rPr>
        <w:t>do not have the qualif</w:t>
      </w:r>
      <w:r>
        <w:rPr>
          <w:rFonts w:ascii="Times New Roman" w:hAnsi="Times New Roman" w:cs="Times New Roman"/>
          <w:sz w:val="24"/>
          <w:szCs w:val="24"/>
        </w:rPr>
        <w:t xml:space="preserve">ying units, they must complete </w:t>
      </w:r>
      <w:r w:rsidRPr="005A1D92">
        <w:rPr>
          <w:rFonts w:ascii="Times New Roman" w:hAnsi="Times New Roman" w:cs="Times New Roman"/>
          <w:sz w:val="24"/>
          <w:szCs w:val="24"/>
        </w:rPr>
        <w:t>a series of program electives (7 units).</w:t>
      </w:r>
    </w:p>
    <w:p w14:paraId="6C01876E" w14:textId="77777777" w:rsidR="00356E0D" w:rsidRDefault="00356E0D" w:rsidP="00356E0D">
      <w:pPr>
        <w:spacing w:after="0" w:line="240" w:lineRule="auto"/>
        <w:rPr>
          <w:rFonts w:ascii="Times New Roman" w:hAnsi="Times New Roman" w:cs="Times New Roman"/>
          <w:sz w:val="24"/>
          <w:szCs w:val="24"/>
        </w:rPr>
      </w:pPr>
    </w:p>
    <w:p w14:paraId="11B5849E" w14:textId="7EA3ED7A" w:rsidR="00356E0D" w:rsidRDefault="00356E0D" w:rsidP="00356E0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Once semester conversion passes the one-year mark, </w:t>
      </w:r>
      <w:r w:rsidR="00365BF2">
        <w:rPr>
          <w:rFonts w:ascii="Times New Roman" w:hAnsi="Times New Roman" w:cs="Times New Roman"/>
          <w:sz w:val="24"/>
          <w:szCs w:val="24"/>
        </w:rPr>
        <w:t xml:space="preserve">in 2019-20, </w:t>
      </w:r>
      <w:r>
        <w:rPr>
          <w:rFonts w:ascii="Times New Roman" w:hAnsi="Times New Roman" w:cs="Times New Roman"/>
          <w:sz w:val="24"/>
          <w:szCs w:val="24"/>
        </w:rPr>
        <w:t xml:space="preserve">courses and signature assignments will undergo review by the faculty to ensure coherence with program goals and alignment to California Teacher Credentialing Standards and the University’s institutional and programmatic learning goals and outcomes. This will be an ongoing area for faculty to study and to implement appropriate changes. </w:t>
      </w:r>
    </w:p>
    <w:p w14:paraId="7BAD6C66" w14:textId="77777777" w:rsidR="00356E0D" w:rsidRPr="005A1D92" w:rsidRDefault="00356E0D" w:rsidP="00356E0D">
      <w:pPr>
        <w:spacing w:after="0" w:line="240" w:lineRule="auto"/>
        <w:rPr>
          <w:rFonts w:ascii="Times New Roman" w:hAnsi="Times New Roman" w:cs="Times New Roman"/>
          <w:sz w:val="24"/>
          <w:szCs w:val="24"/>
        </w:rPr>
      </w:pPr>
    </w:p>
    <w:p w14:paraId="47247E70" w14:textId="77777777" w:rsidR="00356E0D" w:rsidRDefault="00356E0D" w:rsidP="00356E0D">
      <w:pPr>
        <w:spacing w:after="0" w:line="240" w:lineRule="auto"/>
        <w:rPr>
          <w:rFonts w:ascii="Times New Roman" w:hAnsi="Times New Roman" w:cs="Times New Roman"/>
          <w:sz w:val="24"/>
          <w:szCs w:val="24"/>
        </w:rPr>
      </w:pPr>
    </w:p>
    <w:p w14:paraId="5E13726A" w14:textId="77777777" w:rsidR="00356E0D" w:rsidRDefault="00356E0D" w:rsidP="00356E0D">
      <w:pPr>
        <w:spacing w:after="0" w:line="240" w:lineRule="auto"/>
        <w:rPr>
          <w:rFonts w:ascii="Times New Roman" w:hAnsi="Times New Roman" w:cs="Times New Roman"/>
          <w:b/>
          <w:sz w:val="24"/>
          <w:szCs w:val="24"/>
        </w:rPr>
      </w:pPr>
      <w:r>
        <w:rPr>
          <w:rFonts w:ascii="Times New Roman" w:hAnsi="Times New Roman" w:cs="Times New Roman"/>
          <w:b/>
          <w:sz w:val="24"/>
          <w:szCs w:val="24"/>
        </w:rPr>
        <w:t>Students:</w:t>
      </w:r>
    </w:p>
    <w:p w14:paraId="2B1943A5" w14:textId="77777777" w:rsidR="00356E0D" w:rsidRDefault="00356E0D" w:rsidP="00356E0D">
      <w:pPr>
        <w:spacing w:after="0" w:line="240" w:lineRule="auto"/>
        <w:rPr>
          <w:rFonts w:ascii="Times New Roman" w:hAnsi="Times New Roman" w:cs="Times New Roman"/>
          <w:b/>
          <w:sz w:val="24"/>
          <w:szCs w:val="24"/>
        </w:rPr>
      </w:pPr>
    </w:p>
    <w:p w14:paraId="0344E371" w14:textId="77777777" w:rsidR="00356E0D" w:rsidRPr="00B03F70" w:rsidRDefault="00356E0D" w:rsidP="00356E0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Students admitted to the program are post baccalaureate degree holders who have also completed an approved teacher preparation program and </w:t>
      </w:r>
      <w:r w:rsidRPr="00B03F70">
        <w:rPr>
          <w:rFonts w:ascii="Times New Roman" w:hAnsi="Times New Roman" w:cs="Times New Roman"/>
          <w:sz w:val="24"/>
          <w:szCs w:val="24"/>
        </w:rPr>
        <w:t xml:space="preserve">hold a valid Multiple Subject </w:t>
      </w:r>
      <w:r>
        <w:rPr>
          <w:rFonts w:ascii="Times New Roman" w:hAnsi="Times New Roman" w:cs="Times New Roman"/>
          <w:sz w:val="24"/>
          <w:szCs w:val="24"/>
        </w:rPr>
        <w:t>and/</w:t>
      </w:r>
      <w:r w:rsidRPr="00B03F70">
        <w:rPr>
          <w:rFonts w:ascii="Times New Roman" w:hAnsi="Times New Roman" w:cs="Times New Roman"/>
          <w:sz w:val="24"/>
          <w:szCs w:val="24"/>
        </w:rPr>
        <w:t>or Single Subject Credential.</w:t>
      </w:r>
      <w:r>
        <w:rPr>
          <w:rFonts w:ascii="Times New Roman" w:hAnsi="Times New Roman" w:cs="Times New Roman"/>
          <w:sz w:val="24"/>
          <w:szCs w:val="24"/>
        </w:rPr>
        <w:t xml:space="preserve"> An earned </w:t>
      </w:r>
      <w:r w:rsidRPr="00B03F70">
        <w:rPr>
          <w:rFonts w:ascii="Times New Roman" w:hAnsi="Times New Roman" w:cs="Times New Roman"/>
          <w:sz w:val="24"/>
          <w:szCs w:val="24"/>
        </w:rPr>
        <w:t>3.0 Grade Point Average (GPA) in all upper division or post</w:t>
      </w:r>
    </w:p>
    <w:p w14:paraId="04D61902" w14:textId="082727D4" w:rsidR="00356E0D" w:rsidRDefault="00356E0D" w:rsidP="00356E0D">
      <w:pPr>
        <w:spacing w:after="0" w:line="240" w:lineRule="auto"/>
        <w:rPr>
          <w:rFonts w:ascii="Times New Roman" w:hAnsi="Times New Roman" w:cs="Times New Roman"/>
          <w:sz w:val="24"/>
          <w:szCs w:val="24"/>
        </w:rPr>
      </w:pPr>
      <w:r w:rsidRPr="00B03F70">
        <w:rPr>
          <w:rFonts w:ascii="Times New Roman" w:hAnsi="Times New Roman" w:cs="Times New Roman"/>
          <w:sz w:val="24"/>
          <w:szCs w:val="24"/>
        </w:rPr>
        <w:t>baccalaureate coursework.</w:t>
      </w:r>
      <w:r w:rsidRPr="00A24F1A">
        <w:rPr>
          <w:rFonts w:ascii="Times New Roman" w:hAnsi="Times New Roman" w:cs="Times New Roman"/>
          <w:sz w:val="24"/>
          <w:szCs w:val="24"/>
        </w:rPr>
        <w:t xml:space="preserve"> The MS in Reading </w:t>
      </w:r>
      <w:r w:rsidR="00365BF2">
        <w:rPr>
          <w:rFonts w:ascii="Times New Roman" w:hAnsi="Times New Roman" w:cs="Times New Roman"/>
          <w:sz w:val="24"/>
          <w:szCs w:val="24"/>
        </w:rPr>
        <w:t xml:space="preserve">Instruction </w:t>
      </w:r>
      <w:r w:rsidRPr="00A24F1A">
        <w:rPr>
          <w:rFonts w:ascii="Times New Roman" w:hAnsi="Times New Roman" w:cs="Times New Roman"/>
          <w:sz w:val="24"/>
          <w:szCs w:val="24"/>
        </w:rPr>
        <w:t xml:space="preserve">program requires applicants to </w:t>
      </w:r>
      <w:r>
        <w:rPr>
          <w:rFonts w:ascii="Times New Roman" w:hAnsi="Times New Roman" w:cs="Times New Roman"/>
          <w:sz w:val="24"/>
          <w:szCs w:val="24"/>
        </w:rPr>
        <w:t xml:space="preserve">submit a statement of purpose, evidence of </w:t>
      </w:r>
      <w:r w:rsidRPr="00A24F1A">
        <w:rPr>
          <w:rFonts w:ascii="Times New Roman" w:hAnsi="Times New Roman" w:cs="Times New Roman"/>
          <w:sz w:val="24"/>
          <w:szCs w:val="24"/>
        </w:rPr>
        <w:t>succe</w:t>
      </w:r>
      <w:r>
        <w:rPr>
          <w:rFonts w:ascii="Times New Roman" w:hAnsi="Times New Roman" w:cs="Times New Roman"/>
          <w:sz w:val="24"/>
          <w:szCs w:val="24"/>
        </w:rPr>
        <w:t>ssful teaching experience, and three current letters of r</w:t>
      </w:r>
      <w:r w:rsidRPr="00A24F1A">
        <w:rPr>
          <w:rFonts w:ascii="Times New Roman" w:hAnsi="Times New Roman" w:cs="Times New Roman"/>
          <w:sz w:val="24"/>
          <w:szCs w:val="24"/>
        </w:rPr>
        <w:t>ecommendation.</w:t>
      </w:r>
    </w:p>
    <w:p w14:paraId="248A02A0" w14:textId="77777777" w:rsidR="00356E0D" w:rsidRDefault="00356E0D" w:rsidP="00356E0D">
      <w:pPr>
        <w:spacing w:after="0" w:line="240" w:lineRule="auto"/>
        <w:rPr>
          <w:rFonts w:ascii="Times New Roman" w:hAnsi="Times New Roman" w:cs="Times New Roman"/>
          <w:sz w:val="24"/>
          <w:szCs w:val="24"/>
        </w:rPr>
      </w:pPr>
    </w:p>
    <w:p w14:paraId="5D9374A1" w14:textId="77777777" w:rsidR="00356E0D" w:rsidRDefault="00356E0D" w:rsidP="00356E0D">
      <w:pPr>
        <w:spacing w:after="0" w:line="240" w:lineRule="auto"/>
        <w:rPr>
          <w:rFonts w:ascii="Times New Roman" w:hAnsi="Times New Roman" w:cs="Times New Roman"/>
          <w:sz w:val="24"/>
          <w:szCs w:val="24"/>
        </w:rPr>
      </w:pPr>
      <w:r w:rsidRPr="005A1D92">
        <w:rPr>
          <w:rFonts w:ascii="Times New Roman" w:hAnsi="Times New Roman" w:cs="Times New Roman"/>
          <w:sz w:val="24"/>
          <w:szCs w:val="24"/>
        </w:rPr>
        <w:t>Reading specialists are also being hired as literacy coaches for schools and districts. Although all Reading</w:t>
      </w:r>
      <w:r>
        <w:rPr>
          <w:rFonts w:ascii="Times New Roman" w:hAnsi="Times New Roman" w:cs="Times New Roman"/>
          <w:sz w:val="24"/>
          <w:szCs w:val="24"/>
        </w:rPr>
        <w:t xml:space="preserve"> </w:t>
      </w:r>
      <w:r w:rsidRPr="005A1D92">
        <w:rPr>
          <w:rFonts w:ascii="Times New Roman" w:hAnsi="Times New Roman" w:cs="Times New Roman"/>
          <w:sz w:val="24"/>
          <w:szCs w:val="24"/>
        </w:rPr>
        <w:t>positions require a deep understanding of literacy development, coaching teachers requires a different set of</w:t>
      </w:r>
      <w:r>
        <w:rPr>
          <w:rFonts w:ascii="Times New Roman" w:hAnsi="Times New Roman" w:cs="Times New Roman"/>
          <w:sz w:val="24"/>
          <w:szCs w:val="24"/>
        </w:rPr>
        <w:t xml:space="preserve"> </w:t>
      </w:r>
      <w:r w:rsidRPr="005A1D92">
        <w:rPr>
          <w:rFonts w:ascii="Times New Roman" w:hAnsi="Times New Roman" w:cs="Times New Roman"/>
          <w:sz w:val="24"/>
          <w:szCs w:val="24"/>
        </w:rPr>
        <w:t>skills than working directly with public school students.  Our candidates must be skilled in Reading</w:t>
      </w:r>
      <w:r>
        <w:rPr>
          <w:rFonts w:ascii="Times New Roman" w:hAnsi="Times New Roman" w:cs="Times New Roman"/>
          <w:sz w:val="24"/>
          <w:szCs w:val="24"/>
        </w:rPr>
        <w:t xml:space="preserve"> </w:t>
      </w:r>
      <w:r w:rsidRPr="005A1D92">
        <w:rPr>
          <w:rFonts w:ascii="Times New Roman" w:hAnsi="Times New Roman" w:cs="Times New Roman"/>
          <w:sz w:val="24"/>
          <w:szCs w:val="24"/>
        </w:rPr>
        <w:t>development, literacy instructional methods, and adult learning theory. Course content ensures that our</w:t>
      </w:r>
      <w:r>
        <w:rPr>
          <w:rFonts w:ascii="Times New Roman" w:hAnsi="Times New Roman" w:cs="Times New Roman"/>
          <w:sz w:val="24"/>
          <w:szCs w:val="24"/>
        </w:rPr>
        <w:t xml:space="preserve"> </w:t>
      </w:r>
      <w:r w:rsidRPr="005A1D92">
        <w:rPr>
          <w:rFonts w:ascii="Times New Roman" w:hAnsi="Times New Roman" w:cs="Times New Roman"/>
          <w:sz w:val="24"/>
          <w:szCs w:val="24"/>
        </w:rPr>
        <w:t>program prepares candidates to be the literacy leaders of the future.</w:t>
      </w:r>
    </w:p>
    <w:p w14:paraId="7CEE1E23" w14:textId="77777777" w:rsidR="00356E0D" w:rsidRDefault="00356E0D" w:rsidP="00356E0D">
      <w:pPr>
        <w:spacing w:after="0" w:line="240" w:lineRule="auto"/>
        <w:rPr>
          <w:rFonts w:ascii="Times New Roman" w:hAnsi="Times New Roman" w:cs="Times New Roman"/>
          <w:sz w:val="24"/>
          <w:szCs w:val="24"/>
        </w:rPr>
      </w:pPr>
    </w:p>
    <w:p w14:paraId="56071E8C" w14:textId="4A887F17" w:rsidR="00356E0D" w:rsidRDefault="00356E0D" w:rsidP="00356E0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major goal of the program is to increase the number and diversity of candidates. To do this, </w:t>
      </w:r>
      <w:r w:rsidR="00AD203E">
        <w:rPr>
          <w:rFonts w:ascii="Times New Roman" w:hAnsi="Times New Roman" w:cs="Times New Roman"/>
          <w:sz w:val="24"/>
          <w:szCs w:val="24"/>
        </w:rPr>
        <w:t xml:space="preserve">as semester conversion rolls out, the </w:t>
      </w:r>
      <w:r>
        <w:rPr>
          <w:rFonts w:ascii="Times New Roman" w:hAnsi="Times New Roman" w:cs="Times New Roman"/>
          <w:sz w:val="24"/>
          <w:szCs w:val="24"/>
        </w:rPr>
        <w:t xml:space="preserve">program will </w:t>
      </w:r>
      <w:r w:rsidRPr="003168AB">
        <w:rPr>
          <w:rFonts w:ascii="Times New Roman" w:hAnsi="Times New Roman" w:cs="Times New Roman"/>
          <w:color w:val="000000"/>
          <w:sz w:val="24"/>
          <w:szCs w:val="24"/>
        </w:rPr>
        <w:t>engage in three program-level interventions to increase candidate diversity. The numbering below aligns with the program-</w:t>
      </w:r>
      <w:r>
        <w:rPr>
          <w:rFonts w:ascii="Times New Roman" w:hAnsi="Times New Roman" w:cs="Times New Roman"/>
          <w:color w:val="000000"/>
          <w:sz w:val="24"/>
          <w:szCs w:val="24"/>
        </w:rPr>
        <w:t>level components outlined in CEAS’</w:t>
      </w:r>
      <w:r w:rsidRPr="003168AB">
        <w:rPr>
          <w:rFonts w:ascii="Times New Roman" w:hAnsi="Times New Roman" w:cs="Times New Roman"/>
          <w:color w:val="000000"/>
          <w:sz w:val="24"/>
          <w:szCs w:val="24"/>
        </w:rPr>
        <w:t xml:space="preserve"> </w:t>
      </w:r>
      <w:r w:rsidRPr="003168AB">
        <w:rPr>
          <w:rFonts w:ascii="Times New Roman" w:hAnsi="Times New Roman" w:cs="Times New Roman"/>
          <w:i/>
          <w:iCs/>
          <w:color w:val="000000"/>
          <w:sz w:val="24"/>
          <w:szCs w:val="24"/>
        </w:rPr>
        <w:t>2017 Candidate Diversity Recruitment Plan</w:t>
      </w:r>
      <w:r>
        <w:rPr>
          <w:rFonts w:ascii="Times New Roman" w:hAnsi="Times New Roman" w:cs="Times New Roman"/>
          <w:color w:val="000000"/>
          <w:sz w:val="24"/>
          <w:szCs w:val="24"/>
        </w:rPr>
        <w:t xml:space="preserve">. These include 1) implementing a </w:t>
      </w:r>
      <w:r>
        <w:rPr>
          <w:rFonts w:ascii="Times New Roman" w:hAnsi="Times New Roman" w:cs="Times New Roman"/>
          <w:color w:val="000000"/>
          <w:sz w:val="24"/>
          <w:szCs w:val="24"/>
        </w:rPr>
        <w:lastRenderedPageBreak/>
        <w:t xml:space="preserve">mentoring program for </w:t>
      </w:r>
      <w:r w:rsidRPr="003168AB">
        <w:rPr>
          <w:rFonts w:ascii="Times New Roman" w:hAnsi="Times New Roman" w:cs="Times New Roman"/>
          <w:color w:val="000000"/>
          <w:sz w:val="24"/>
          <w:szCs w:val="24"/>
        </w:rPr>
        <w:t xml:space="preserve">all diverse </w:t>
      </w:r>
      <w:r>
        <w:rPr>
          <w:rFonts w:ascii="Times New Roman" w:hAnsi="Times New Roman" w:cs="Times New Roman"/>
          <w:color w:val="000000"/>
          <w:sz w:val="24"/>
          <w:szCs w:val="24"/>
        </w:rPr>
        <w:t xml:space="preserve">program </w:t>
      </w:r>
      <w:r w:rsidRPr="003168AB">
        <w:rPr>
          <w:rFonts w:ascii="Times New Roman" w:hAnsi="Times New Roman" w:cs="Times New Roman"/>
          <w:color w:val="000000"/>
          <w:sz w:val="24"/>
          <w:szCs w:val="24"/>
        </w:rPr>
        <w:t xml:space="preserve">applicants to ensure </w:t>
      </w:r>
      <w:r>
        <w:rPr>
          <w:rFonts w:ascii="Times New Roman" w:hAnsi="Times New Roman" w:cs="Times New Roman"/>
          <w:color w:val="000000"/>
          <w:sz w:val="24"/>
          <w:szCs w:val="24"/>
        </w:rPr>
        <w:t>they understand and can</w:t>
      </w:r>
      <w:r w:rsidRPr="003168AB">
        <w:rPr>
          <w:rFonts w:ascii="Times New Roman" w:hAnsi="Times New Roman" w:cs="Times New Roman"/>
          <w:color w:val="000000"/>
          <w:sz w:val="24"/>
          <w:szCs w:val="24"/>
        </w:rPr>
        <w:t xml:space="preserve"> </w:t>
      </w:r>
      <w:r>
        <w:rPr>
          <w:rFonts w:ascii="Times New Roman" w:hAnsi="Times New Roman" w:cs="Times New Roman"/>
          <w:color w:val="000000"/>
          <w:sz w:val="24"/>
          <w:szCs w:val="24"/>
        </w:rPr>
        <w:t>meet all admission requirements, 2) exploring</w:t>
      </w:r>
      <w:r w:rsidRPr="003168AB">
        <w:rPr>
          <w:rFonts w:ascii="Times New Roman" w:hAnsi="Times New Roman" w:cs="Times New Roman"/>
          <w:color w:val="000000"/>
          <w:sz w:val="24"/>
          <w:szCs w:val="24"/>
        </w:rPr>
        <w:t xml:space="preserve"> options for external funding to support the recruitment and admission of diverse candidates</w:t>
      </w:r>
      <w:r>
        <w:rPr>
          <w:rFonts w:ascii="Times New Roman" w:hAnsi="Times New Roman" w:cs="Times New Roman"/>
          <w:color w:val="000000"/>
          <w:sz w:val="24"/>
          <w:szCs w:val="24"/>
        </w:rPr>
        <w:t xml:space="preserve">, and 3) extending outreach to selected </w:t>
      </w:r>
      <w:r>
        <w:rPr>
          <w:rFonts w:ascii="Times New Roman" w:hAnsi="Times New Roman" w:cs="Times New Roman"/>
          <w:sz w:val="24"/>
          <w:szCs w:val="24"/>
        </w:rPr>
        <w:t>communities</w:t>
      </w:r>
      <w:r w:rsidRPr="003168AB">
        <w:rPr>
          <w:rFonts w:ascii="Times New Roman" w:hAnsi="Times New Roman" w:cs="Times New Roman"/>
          <w:color w:val="000000"/>
          <w:sz w:val="24"/>
          <w:szCs w:val="24"/>
        </w:rPr>
        <w:t xml:space="preserve"> that have diverse </w:t>
      </w:r>
      <w:r>
        <w:rPr>
          <w:rFonts w:ascii="Times New Roman" w:hAnsi="Times New Roman" w:cs="Times New Roman"/>
          <w:color w:val="000000"/>
          <w:sz w:val="24"/>
          <w:szCs w:val="24"/>
        </w:rPr>
        <w:t xml:space="preserve">potential applicant </w:t>
      </w:r>
      <w:r w:rsidRPr="003168AB">
        <w:rPr>
          <w:rFonts w:ascii="Times New Roman" w:hAnsi="Times New Roman" w:cs="Times New Roman"/>
          <w:color w:val="000000"/>
          <w:sz w:val="24"/>
          <w:szCs w:val="24"/>
        </w:rPr>
        <w:t>populations.</w:t>
      </w:r>
      <w:r w:rsidR="00AD203E">
        <w:rPr>
          <w:rFonts w:ascii="Times New Roman" w:hAnsi="Times New Roman" w:cs="Times New Roman"/>
          <w:color w:val="000000"/>
          <w:sz w:val="24"/>
          <w:szCs w:val="24"/>
        </w:rPr>
        <w:t xml:space="preserve"> These efforts have already begun and should show fuller impact in our next program report.</w:t>
      </w:r>
    </w:p>
    <w:p w14:paraId="6A2BC82F" w14:textId="77777777" w:rsidR="00356E0D" w:rsidRPr="00D15644" w:rsidRDefault="00356E0D" w:rsidP="00356E0D">
      <w:pPr>
        <w:spacing w:after="0" w:line="240" w:lineRule="auto"/>
        <w:rPr>
          <w:rFonts w:ascii="Times New Roman" w:hAnsi="Times New Roman" w:cs="Times New Roman"/>
          <w:b/>
          <w:sz w:val="24"/>
          <w:szCs w:val="24"/>
        </w:rPr>
      </w:pPr>
    </w:p>
    <w:p w14:paraId="2CAB9F6C" w14:textId="77777777" w:rsidR="00356E0D" w:rsidRDefault="00356E0D" w:rsidP="00356E0D">
      <w:pPr>
        <w:spacing w:after="0" w:line="240" w:lineRule="auto"/>
        <w:rPr>
          <w:rFonts w:ascii="Times New Roman" w:hAnsi="Times New Roman" w:cs="Times New Roman"/>
          <w:sz w:val="24"/>
          <w:szCs w:val="24"/>
        </w:rPr>
      </w:pPr>
      <w:r w:rsidRPr="00D1202B">
        <w:rPr>
          <w:rFonts w:ascii="Times New Roman" w:hAnsi="Times New Roman" w:cs="Times New Roman"/>
          <w:b/>
          <w:sz w:val="24"/>
          <w:szCs w:val="24"/>
        </w:rPr>
        <w:t>Faculty:</w:t>
      </w:r>
      <w:r w:rsidRPr="00D1202B">
        <w:rPr>
          <w:rFonts w:ascii="Times New Roman" w:hAnsi="Times New Roman" w:cs="Times New Roman"/>
          <w:b/>
          <w:sz w:val="24"/>
          <w:szCs w:val="24"/>
        </w:rPr>
        <w:br/>
      </w:r>
    </w:p>
    <w:p w14:paraId="4F0FBEBC" w14:textId="2039AC54" w:rsidR="00356E0D" w:rsidRPr="005756C1" w:rsidRDefault="00356E0D" w:rsidP="00356E0D">
      <w:pPr>
        <w:spacing w:after="0" w:line="240" w:lineRule="auto"/>
        <w:rPr>
          <w:rFonts w:ascii="Times New Roman" w:hAnsi="Times New Roman" w:cs="Times New Roman"/>
          <w:sz w:val="24"/>
          <w:szCs w:val="24"/>
        </w:rPr>
      </w:pPr>
      <w:r>
        <w:rPr>
          <w:rFonts w:ascii="Times New Roman" w:hAnsi="Times New Roman" w:cs="Times New Roman"/>
          <w:sz w:val="24"/>
          <w:szCs w:val="24"/>
        </w:rPr>
        <w:t>During AY1</w:t>
      </w:r>
      <w:r w:rsidR="00AD203E">
        <w:rPr>
          <w:rFonts w:ascii="Times New Roman" w:hAnsi="Times New Roman" w:cs="Times New Roman"/>
          <w:sz w:val="24"/>
          <w:szCs w:val="24"/>
        </w:rPr>
        <w:t>7</w:t>
      </w:r>
      <w:r>
        <w:rPr>
          <w:rFonts w:ascii="Times New Roman" w:hAnsi="Times New Roman" w:cs="Times New Roman"/>
          <w:sz w:val="24"/>
          <w:szCs w:val="24"/>
        </w:rPr>
        <w:t>-1</w:t>
      </w:r>
      <w:r w:rsidR="00AD203E">
        <w:rPr>
          <w:rFonts w:ascii="Times New Roman" w:hAnsi="Times New Roman" w:cs="Times New Roman"/>
          <w:sz w:val="24"/>
          <w:szCs w:val="24"/>
        </w:rPr>
        <w:t>8</w:t>
      </w:r>
      <w:r>
        <w:rPr>
          <w:rFonts w:ascii="Times New Roman" w:hAnsi="Times New Roman" w:cs="Times New Roman"/>
          <w:sz w:val="24"/>
          <w:szCs w:val="24"/>
        </w:rPr>
        <w:t xml:space="preserve">, </w:t>
      </w:r>
      <w:r w:rsidR="00AD203E">
        <w:rPr>
          <w:rFonts w:ascii="Times New Roman" w:hAnsi="Times New Roman" w:cs="Times New Roman"/>
          <w:sz w:val="24"/>
          <w:szCs w:val="24"/>
        </w:rPr>
        <w:t>two</w:t>
      </w:r>
      <w:r>
        <w:rPr>
          <w:rFonts w:ascii="Times New Roman" w:hAnsi="Times New Roman" w:cs="Times New Roman"/>
          <w:sz w:val="24"/>
          <w:szCs w:val="24"/>
        </w:rPr>
        <w:t xml:space="preserve"> tenure-line faculty taught in the program. </w:t>
      </w:r>
      <w:r w:rsidR="00AD203E">
        <w:rPr>
          <w:rFonts w:ascii="Times New Roman" w:hAnsi="Times New Roman" w:cs="Times New Roman"/>
          <w:sz w:val="24"/>
          <w:szCs w:val="24"/>
        </w:rPr>
        <w:t xml:space="preserve">These </w:t>
      </w:r>
      <w:r>
        <w:rPr>
          <w:rFonts w:ascii="Times New Roman" w:hAnsi="Times New Roman" w:cs="Times New Roman"/>
          <w:sz w:val="24"/>
          <w:szCs w:val="24"/>
        </w:rPr>
        <w:t xml:space="preserve">faculty members are </w:t>
      </w:r>
      <w:r w:rsidR="00AD203E">
        <w:rPr>
          <w:rFonts w:ascii="Times New Roman" w:hAnsi="Times New Roman" w:cs="Times New Roman"/>
          <w:sz w:val="24"/>
          <w:szCs w:val="24"/>
        </w:rPr>
        <w:t xml:space="preserve">both </w:t>
      </w:r>
      <w:r>
        <w:rPr>
          <w:rFonts w:ascii="Times New Roman" w:hAnsi="Times New Roman" w:cs="Times New Roman"/>
          <w:sz w:val="24"/>
          <w:szCs w:val="24"/>
        </w:rPr>
        <w:t>tenured Full Professors</w:t>
      </w:r>
      <w:r w:rsidR="00AD203E">
        <w:rPr>
          <w:rFonts w:ascii="Times New Roman" w:hAnsi="Times New Roman" w:cs="Times New Roman"/>
          <w:sz w:val="24"/>
          <w:szCs w:val="24"/>
        </w:rPr>
        <w:t xml:space="preserve"> and</w:t>
      </w:r>
      <w:r>
        <w:rPr>
          <w:rFonts w:ascii="Times New Roman" w:hAnsi="Times New Roman" w:cs="Times New Roman"/>
          <w:sz w:val="24"/>
          <w:szCs w:val="24"/>
        </w:rPr>
        <w:t xml:space="preserve"> literacy specialists</w:t>
      </w:r>
      <w:r w:rsidR="00AD203E">
        <w:rPr>
          <w:rFonts w:ascii="Times New Roman" w:hAnsi="Times New Roman" w:cs="Times New Roman"/>
          <w:sz w:val="24"/>
          <w:szCs w:val="24"/>
        </w:rPr>
        <w:t>, with</w:t>
      </w:r>
      <w:r>
        <w:rPr>
          <w:rFonts w:ascii="Times New Roman" w:hAnsi="Times New Roman" w:cs="Times New Roman"/>
          <w:sz w:val="24"/>
          <w:szCs w:val="24"/>
        </w:rPr>
        <w:t xml:space="preserve"> earned Reading Specialist Credentials. </w:t>
      </w:r>
      <w:r w:rsidR="00AD203E">
        <w:rPr>
          <w:rFonts w:ascii="Times New Roman" w:hAnsi="Times New Roman" w:cs="Times New Roman"/>
          <w:sz w:val="24"/>
          <w:szCs w:val="24"/>
        </w:rPr>
        <w:t>In the event the program grows, there will be a need for more faculty to join the program.</w:t>
      </w:r>
    </w:p>
    <w:p w14:paraId="2A151D99" w14:textId="77777777" w:rsidR="00356E0D" w:rsidRDefault="00356E0D" w:rsidP="00356E0D">
      <w:pPr>
        <w:spacing w:after="0" w:line="240" w:lineRule="auto"/>
        <w:rPr>
          <w:rFonts w:ascii="Times New Roman" w:hAnsi="Times New Roman" w:cs="Times New Roman"/>
          <w:b/>
          <w:sz w:val="24"/>
          <w:szCs w:val="24"/>
        </w:rPr>
      </w:pPr>
    </w:p>
    <w:p w14:paraId="071D2E42" w14:textId="77777777" w:rsidR="00356E0D" w:rsidRDefault="00356E0D" w:rsidP="00356E0D">
      <w:pPr>
        <w:spacing w:after="0" w:line="240" w:lineRule="auto"/>
        <w:rPr>
          <w:rFonts w:ascii="Times New Roman" w:hAnsi="Times New Roman" w:cs="Times New Roman"/>
          <w:b/>
          <w:sz w:val="24"/>
          <w:szCs w:val="24"/>
        </w:rPr>
      </w:pPr>
      <w:r w:rsidRPr="00D1202B">
        <w:rPr>
          <w:rFonts w:ascii="Times New Roman" w:hAnsi="Times New Roman" w:cs="Times New Roman"/>
          <w:b/>
          <w:sz w:val="24"/>
          <w:szCs w:val="24"/>
        </w:rPr>
        <w:t>Staff:</w:t>
      </w:r>
      <w:r>
        <w:rPr>
          <w:rFonts w:ascii="Times New Roman" w:hAnsi="Times New Roman" w:cs="Times New Roman"/>
          <w:b/>
          <w:sz w:val="24"/>
          <w:szCs w:val="24"/>
        </w:rPr>
        <w:t xml:space="preserve"> </w:t>
      </w:r>
    </w:p>
    <w:p w14:paraId="05844BE2" w14:textId="77777777" w:rsidR="00356E0D" w:rsidRDefault="00356E0D" w:rsidP="00356E0D">
      <w:pPr>
        <w:spacing w:after="0" w:line="240" w:lineRule="auto"/>
        <w:rPr>
          <w:rFonts w:ascii="Times New Roman" w:hAnsi="Times New Roman" w:cs="Times New Roman"/>
          <w:b/>
          <w:sz w:val="24"/>
          <w:szCs w:val="24"/>
        </w:rPr>
      </w:pPr>
    </w:p>
    <w:p w14:paraId="3F5FCF87" w14:textId="475509F9" w:rsidR="00356E0D" w:rsidRDefault="00356E0D" w:rsidP="00356E0D">
      <w:pPr>
        <w:spacing w:after="0" w:line="240" w:lineRule="auto"/>
        <w:rPr>
          <w:rFonts w:ascii="Times New Roman" w:hAnsi="Times New Roman" w:cs="Times New Roman"/>
          <w:b/>
          <w:sz w:val="24"/>
          <w:szCs w:val="24"/>
        </w:rPr>
      </w:pPr>
      <w:r>
        <w:rPr>
          <w:rFonts w:ascii="Times New Roman" w:hAnsi="Times New Roman" w:cs="Times New Roman"/>
          <w:sz w:val="24"/>
          <w:szCs w:val="24"/>
        </w:rPr>
        <w:t>During AY1</w:t>
      </w:r>
      <w:r w:rsidR="00AD203E">
        <w:rPr>
          <w:rFonts w:ascii="Times New Roman" w:hAnsi="Times New Roman" w:cs="Times New Roman"/>
          <w:sz w:val="24"/>
          <w:szCs w:val="24"/>
        </w:rPr>
        <w:t>7</w:t>
      </w:r>
      <w:r>
        <w:rPr>
          <w:rFonts w:ascii="Times New Roman" w:hAnsi="Times New Roman" w:cs="Times New Roman"/>
          <w:sz w:val="24"/>
          <w:szCs w:val="24"/>
        </w:rPr>
        <w:t>-1</w:t>
      </w:r>
      <w:r w:rsidR="00AD203E">
        <w:rPr>
          <w:rFonts w:ascii="Times New Roman" w:hAnsi="Times New Roman" w:cs="Times New Roman"/>
          <w:sz w:val="24"/>
          <w:szCs w:val="24"/>
        </w:rPr>
        <w:t>8</w:t>
      </w:r>
      <w:r>
        <w:rPr>
          <w:rFonts w:ascii="Times New Roman" w:hAnsi="Times New Roman" w:cs="Times New Roman"/>
          <w:sz w:val="24"/>
          <w:szCs w:val="24"/>
        </w:rPr>
        <w:t>, as a small program, the Coordinator managed most clerical needs</w:t>
      </w:r>
      <w:r w:rsidR="00AD203E">
        <w:rPr>
          <w:rFonts w:ascii="Times New Roman" w:hAnsi="Times New Roman" w:cs="Times New Roman"/>
          <w:sz w:val="24"/>
          <w:szCs w:val="24"/>
        </w:rPr>
        <w:t xml:space="preserve">, with the assistance of Extension and </w:t>
      </w:r>
      <w:r>
        <w:rPr>
          <w:rFonts w:ascii="Times New Roman" w:hAnsi="Times New Roman" w:cs="Times New Roman"/>
          <w:sz w:val="24"/>
          <w:szCs w:val="24"/>
        </w:rPr>
        <w:t xml:space="preserve">CEAS’ collaborative staffing model. </w:t>
      </w:r>
    </w:p>
    <w:p w14:paraId="59A9513F" w14:textId="77777777" w:rsidR="00356E0D" w:rsidRDefault="00356E0D" w:rsidP="00356E0D">
      <w:pPr>
        <w:spacing w:after="0" w:line="240" w:lineRule="auto"/>
        <w:rPr>
          <w:rFonts w:ascii="Times New Roman" w:hAnsi="Times New Roman" w:cs="Times New Roman"/>
          <w:i/>
          <w:sz w:val="24"/>
          <w:szCs w:val="24"/>
        </w:rPr>
      </w:pPr>
      <w:r w:rsidRPr="00D1202B">
        <w:rPr>
          <w:rFonts w:ascii="Times New Roman" w:hAnsi="Times New Roman" w:cs="Times New Roman"/>
          <w:b/>
          <w:sz w:val="24"/>
          <w:szCs w:val="24"/>
        </w:rPr>
        <w:br/>
        <w:t xml:space="preserve">Resources: </w:t>
      </w:r>
    </w:p>
    <w:p w14:paraId="4F9ECA9B" w14:textId="77777777" w:rsidR="00356E0D" w:rsidRPr="00E10AD4" w:rsidRDefault="00356E0D" w:rsidP="00356E0D">
      <w:pPr>
        <w:spacing w:after="0" w:line="240" w:lineRule="auto"/>
        <w:rPr>
          <w:rFonts w:ascii="Times New Roman" w:hAnsi="Times New Roman" w:cs="Times New Roman"/>
          <w:sz w:val="24"/>
          <w:szCs w:val="24"/>
        </w:rPr>
      </w:pPr>
    </w:p>
    <w:p w14:paraId="19CF8BA8" w14:textId="77777777" w:rsidR="00356E0D" w:rsidRPr="00144C75" w:rsidRDefault="00356E0D" w:rsidP="00356E0D">
      <w:pPr>
        <w:spacing w:after="0" w:line="240" w:lineRule="auto"/>
        <w:rPr>
          <w:rFonts w:ascii="Times New Roman" w:hAnsi="Times New Roman" w:cs="Times New Roman"/>
          <w:sz w:val="24"/>
          <w:szCs w:val="24"/>
        </w:rPr>
      </w:pPr>
    </w:p>
    <w:p w14:paraId="4A2D5C5C" w14:textId="77777777" w:rsidR="00356E0D" w:rsidRDefault="00356E0D" w:rsidP="00356E0D">
      <w:pPr>
        <w:spacing w:after="0" w:line="240" w:lineRule="auto"/>
        <w:rPr>
          <w:rFonts w:ascii="Times New Roman" w:hAnsi="Times New Roman" w:cs="Times New Roman"/>
          <w:b/>
          <w:sz w:val="24"/>
          <w:szCs w:val="24"/>
        </w:rPr>
      </w:pPr>
      <w:r w:rsidRPr="00D1202B">
        <w:rPr>
          <w:rFonts w:ascii="Times New Roman" w:hAnsi="Times New Roman" w:cs="Times New Roman"/>
          <w:b/>
          <w:sz w:val="24"/>
          <w:szCs w:val="24"/>
        </w:rPr>
        <w:t xml:space="preserve">Assessment:  </w:t>
      </w:r>
    </w:p>
    <w:p w14:paraId="02AE639D" w14:textId="77777777" w:rsidR="00144C75" w:rsidRDefault="00144C75" w:rsidP="00356E0D">
      <w:pPr>
        <w:spacing w:after="0" w:line="240" w:lineRule="auto"/>
        <w:rPr>
          <w:rFonts w:ascii="Times New Roman" w:hAnsi="Times New Roman" w:cs="Times New Roman"/>
          <w:b/>
          <w:sz w:val="24"/>
          <w:szCs w:val="24"/>
        </w:rPr>
      </w:pPr>
    </w:p>
    <w:p w14:paraId="2B76AD9F" w14:textId="77777777" w:rsidR="00144C75" w:rsidRDefault="00144C75" w:rsidP="00356E0D">
      <w:pPr>
        <w:spacing w:after="0" w:line="240" w:lineRule="auto"/>
        <w:rPr>
          <w:rFonts w:ascii="Times New Roman" w:hAnsi="Times New Roman" w:cs="Times New Roman"/>
          <w:b/>
          <w:sz w:val="24"/>
          <w:szCs w:val="24"/>
        </w:rPr>
      </w:pPr>
    </w:p>
    <w:p w14:paraId="493D1554" w14:textId="437DD798" w:rsidR="00356E0D" w:rsidRDefault="00356E0D" w:rsidP="00356E0D">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Other: </w:t>
      </w:r>
      <w:r w:rsidRPr="00D15644">
        <w:rPr>
          <w:rFonts w:ascii="Times New Roman" w:hAnsi="Times New Roman" w:cs="Times New Roman"/>
          <w:b/>
          <w:sz w:val="24"/>
          <w:szCs w:val="24"/>
        </w:rPr>
        <w:t>Elevati</w:t>
      </w:r>
      <w:r w:rsidR="00144C75">
        <w:rPr>
          <w:rFonts w:ascii="Times New Roman" w:hAnsi="Times New Roman" w:cs="Times New Roman"/>
          <w:b/>
          <w:sz w:val="24"/>
          <w:szCs w:val="24"/>
        </w:rPr>
        <w:t>on to the MS</w:t>
      </w:r>
      <w:r w:rsidRPr="00D15644">
        <w:rPr>
          <w:rFonts w:ascii="Times New Roman" w:hAnsi="Times New Roman" w:cs="Times New Roman"/>
          <w:b/>
          <w:sz w:val="24"/>
          <w:szCs w:val="24"/>
        </w:rPr>
        <w:t xml:space="preserve"> </w:t>
      </w:r>
      <w:bookmarkStart w:id="0" w:name="_GoBack"/>
      <w:r w:rsidR="00365BF2">
        <w:rPr>
          <w:rFonts w:ascii="Times New Roman" w:hAnsi="Times New Roman" w:cs="Times New Roman"/>
          <w:b/>
          <w:sz w:val="24"/>
          <w:szCs w:val="24"/>
        </w:rPr>
        <w:t>in Reading and Literacy</w:t>
      </w:r>
      <w:bookmarkEnd w:id="0"/>
    </w:p>
    <w:p w14:paraId="47682489" w14:textId="77777777" w:rsidR="00356E0D" w:rsidRDefault="00356E0D" w:rsidP="00356E0D">
      <w:pPr>
        <w:spacing w:after="0" w:line="240" w:lineRule="auto"/>
        <w:rPr>
          <w:rFonts w:ascii="Times New Roman" w:hAnsi="Times New Roman" w:cs="Times New Roman"/>
          <w:sz w:val="24"/>
          <w:szCs w:val="24"/>
        </w:rPr>
      </w:pPr>
    </w:p>
    <w:p w14:paraId="014E80A1" w14:textId="7DE50A6A" w:rsidR="00356E0D" w:rsidRDefault="00144C75" w:rsidP="00356E0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Chancellor’s Office approved </w:t>
      </w:r>
      <w:r w:rsidR="00356E0D">
        <w:rPr>
          <w:rFonts w:ascii="Times New Roman" w:hAnsi="Times New Roman" w:cs="Times New Roman"/>
          <w:sz w:val="24"/>
          <w:szCs w:val="24"/>
        </w:rPr>
        <w:t>eleva</w:t>
      </w:r>
      <w:r>
        <w:rPr>
          <w:rFonts w:ascii="Times New Roman" w:hAnsi="Times New Roman" w:cs="Times New Roman"/>
          <w:sz w:val="24"/>
          <w:szCs w:val="24"/>
        </w:rPr>
        <w:t xml:space="preserve">tion of the program to the Master of Science in Reading and </w:t>
      </w:r>
      <w:r w:rsidR="00356E0D">
        <w:rPr>
          <w:rFonts w:ascii="Times New Roman" w:hAnsi="Times New Roman" w:cs="Times New Roman"/>
          <w:sz w:val="24"/>
          <w:szCs w:val="24"/>
        </w:rPr>
        <w:t>Literacy</w:t>
      </w:r>
      <w:r>
        <w:rPr>
          <w:rFonts w:ascii="Times New Roman" w:hAnsi="Times New Roman" w:cs="Times New Roman"/>
          <w:sz w:val="24"/>
          <w:szCs w:val="24"/>
        </w:rPr>
        <w:t>, effective with the Summer 2018 entering cohort.</w:t>
      </w:r>
    </w:p>
    <w:p w14:paraId="56CD8C47" w14:textId="268B5EBB" w:rsidR="00144C75" w:rsidRDefault="00144C75" w:rsidP="00356E0D">
      <w:pPr>
        <w:spacing w:after="0" w:line="240" w:lineRule="auto"/>
        <w:rPr>
          <w:rFonts w:ascii="Times New Roman" w:hAnsi="Times New Roman" w:cs="Times New Roman"/>
          <w:sz w:val="24"/>
          <w:szCs w:val="24"/>
        </w:rPr>
      </w:pPr>
    </w:p>
    <w:p w14:paraId="38331AF2" w14:textId="77777777" w:rsidR="00356E0D" w:rsidRPr="00D1202B" w:rsidRDefault="00356E0D" w:rsidP="00144C75">
      <w:pPr>
        <w:pStyle w:val="Heading1"/>
        <w:ind w:left="0"/>
        <w:rPr>
          <w:rFonts w:cs="Times New Roman"/>
          <w:b w:val="0"/>
          <w:sz w:val="24"/>
          <w:szCs w:val="24"/>
        </w:rPr>
      </w:pPr>
      <w:r w:rsidRPr="00D1202B">
        <w:rPr>
          <w:rFonts w:cs="Times New Roman"/>
          <w:sz w:val="24"/>
          <w:szCs w:val="24"/>
          <w:u w:val="single"/>
        </w:rPr>
        <w:t>SUMMARY OF ASSESSMENT</w:t>
      </w:r>
      <w:r>
        <w:rPr>
          <w:rFonts w:cs="Times New Roman"/>
          <w:sz w:val="24"/>
          <w:szCs w:val="24"/>
        </w:rPr>
        <w:t xml:space="preserve"> </w:t>
      </w:r>
    </w:p>
    <w:p w14:paraId="1B9D8A36" w14:textId="77777777" w:rsidR="00356E0D" w:rsidRPr="00D1202B" w:rsidRDefault="00356E0D" w:rsidP="00356E0D">
      <w:pPr>
        <w:spacing w:after="0" w:line="240" w:lineRule="auto"/>
        <w:rPr>
          <w:rFonts w:ascii="Times New Roman" w:hAnsi="Times New Roman" w:cs="Times New Roman"/>
          <w:b/>
          <w:bCs/>
          <w:caps/>
          <w:sz w:val="24"/>
          <w:szCs w:val="24"/>
        </w:rPr>
      </w:pPr>
    </w:p>
    <w:p w14:paraId="05CBFA5C" w14:textId="77777777" w:rsidR="00356E0D" w:rsidRPr="00D1202B" w:rsidRDefault="00356E0D" w:rsidP="00144C75">
      <w:pPr>
        <w:pStyle w:val="Heading2"/>
        <w:ind w:left="0"/>
        <w:rPr>
          <w:rFonts w:cs="Times New Roman"/>
          <w:b w:val="0"/>
          <w:bCs w:val="0"/>
          <w:caps w:val="0"/>
          <w:sz w:val="24"/>
          <w:szCs w:val="24"/>
        </w:rPr>
      </w:pPr>
      <w:r w:rsidRPr="00D1202B">
        <w:rPr>
          <w:rFonts w:cs="Times New Roman"/>
          <w:caps w:val="0"/>
          <w:sz w:val="24"/>
          <w:szCs w:val="24"/>
        </w:rPr>
        <w:t>Program Learning Outcomes (P</w:t>
      </w:r>
      <w:r>
        <w:rPr>
          <w:rFonts w:cs="Times New Roman"/>
          <w:caps w:val="0"/>
          <w:sz w:val="24"/>
          <w:szCs w:val="24"/>
        </w:rPr>
        <w:t>LO</w:t>
      </w:r>
      <w:r w:rsidRPr="00D1202B">
        <w:rPr>
          <w:rFonts w:cs="Times New Roman"/>
          <w:caps w:val="0"/>
          <w:sz w:val="24"/>
          <w:szCs w:val="24"/>
        </w:rPr>
        <w:t>)</w:t>
      </w:r>
    </w:p>
    <w:p w14:paraId="7D504C7F" w14:textId="77777777" w:rsidR="00356E0D" w:rsidRPr="00B67AAC" w:rsidRDefault="00356E0D" w:rsidP="00356E0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r w:rsidRPr="00B67AAC">
        <w:rPr>
          <w:rFonts w:ascii="Times New Roman" w:hAnsi="Times New Roman" w:cs="Times New Roman"/>
          <w:sz w:val="24"/>
          <w:szCs w:val="24"/>
        </w:rPr>
        <w:t>Demonstrate a thorough understanding of theory and research on an effective culture of literacy for diverse prekindergarten through high school students, their families, and communities;</w:t>
      </w:r>
    </w:p>
    <w:p w14:paraId="0C93A35E" w14:textId="77777777" w:rsidR="00356E0D" w:rsidRDefault="00356E0D" w:rsidP="00356E0D">
      <w:pPr>
        <w:spacing w:after="0" w:line="240" w:lineRule="auto"/>
        <w:rPr>
          <w:rFonts w:ascii="Times New Roman" w:hAnsi="Times New Roman" w:cs="Times New Roman"/>
          <w:sz w:val="24"/>
          <w:szCs w:val="24"/>
        </w:rPr>
      </w:pPr>
    </w:p>
    <w:p w14:paraId="16EF111C" w14:textId="77777777" w:rsidR="00356E0D" w:rsidRPr="00B67AAC" w:rsidRDefault="00356E0D" w:rsidP="00356E0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r w:rsidRPr="00B67AAC">
        <w:rPr>
          <w:rFonts w:ascii="Times New Roman" w:hAnsi="Times New Roman" w:cs="Times New Roman"/>
          <w:sz w:val="24"/>
          <w:szCs w:val="24"/>
        </w:rPr>
        <w:t>Demonstrate knowledge of research-based instructional practices in each component of literacy and the ability to assess, instruct, and provide intervention for each component of literacy instruction, including phonemic awareness, phonics, fluency, oral language development, reading and listening comprehension, and vocabulary development, and writing;</w:t>
      </w:r>
    </w:p>
    <w:p w14:paraId="6C702F58" w14:textId="77777777" w:rsidR="00356E0D" w:rsidRDefault="00356E0D" w:rsidP="00356E0D">
      <w:pPr>
        <w:spacing w:after="0" w:line="240" w:lineRule="auto"/>
        <w:rPr>
          <w:rFonts w:ascii="Times New Roman" w:hAnsi="Times New Roman" w:cs="Times New Roman"/>
          <w:sz w:val="24"/>
          <w:szCs w:val="24"/>
        </w:rPr>
      </w:pPr>
    </w:p>
    <w:p w14:paraId="26D52A72" w14:textId="77777777" w:rsidR="00356E0D" w:rsidRPr="00B67AAC" w:rsidRDefault="00356E0D" w:rsidP="00356E0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w:t>
      </w:r>
      <w:r w:rsidRPr="00B67AAC">
        <w:rPr>
          <w:rFonts w:ascii="Times New Roman" w:hAnsi="Times New Roman" w:cs="Times New Roman"/>
          <w:sz w:val="24"/>
          <w:szCs w:val="24"/>
        </w:rPr>
        <w:t xml:space="preserve">Successfully plan and implement a balanced literacy environment, including the selection and use instructional materials, technology, routines, and strategies that are appropriately aligned with students’ assessed language and literacy needs; and </w:t>
      </w:r>
    </w:p>
    <w:p w14:paraId="5ACA2B68" w14:textId="77777777" w:rsidR="00356E0D" w:rsidRDefault="00356E0D" w:rsidP="00356E0D">
      <w:pPr>
        <w:spacing w:after="0" w:line="240" w:lineRule="auto"/>
        <w:rPr>
          <w:rFonts w:ascii="Times New Roman" w:hAnsi="Times New Roman" w:cs="Times New Roman"/>
          <w:sz w:val="24"/>
          <w:szCs w:val="24"/>
        </w:rPr>
      </w:pPr>
    </w:p>
    <w:p w14:paraId="18F02660" w14:textId="77777777" w:rsidR="00356E0D" w:rsidRDefault="00356E0D" w:rsidP="00356E0D">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4. </w:t>
      </w:r>
      <w:r w:rsidRPr="00B67AAC">
        <w:rPr>
          <w:rFonts w:ascii="Times New Roman" w:hAnsi="Times New Roman" w:cs="Times New Roman"/>
          <w:sz w:val="24"/>
          <w:szCs w:val="24"/>
        </w:rPr>
        <w:t>Complete an action research project in the field of literacy, including a review of the research literature, planning and implementing an instructional unit, and an analysis of student learning and research results</w:t>
      </w:r>
    </w:p>
    <w:p w14:paraId="4FFCF270" w14:textId="77777777" w:rsidR="00356E0D" w:rsidRDefault="00356E0D" w:rsidP="00356E0D">
      <w:pPr>
        <w:spacing w:after="0" w:line="240" w:lineRule="auto"/>
        <w:rPr>
          <w:rFonts w:ascii="Times New Roman" w:hAnsi="Times New Roman" w:cs="Times New Roman"/>
          <w:sz w:val="24"/>
          <w:szCs w:val="24"/>
        </w:rPr>
      </w:pPr>
    </w:p>
    <w:p w14:paraId="35ED8A0E" w14:textId="77777777" w:rsidR="00356E0D" w:rsidRDefault="00356E0D" w:rsidP="00356E0D">
      <w:pPr>
        <w:spacing w:after="0" w:line="240" w:lineRule="auto"/>
        <w:rPr>
          <w:rFonts w:ascii="Times New Roman" w:hAnsi="Times New Roman" w:cs="Times New Roman"/>
          <w:sz w:val="24"/>
          <w:szCs w:val="24"/>
        </w:rPr>
      </w:pPr>
      <w:r>
        <w:rPr>
          <w:rFonts w:ascii="Times New Roman" w:hAnsi="Times New Roman" w:cs="Times New Roman"/>
          <w:sz w:val="24"/>
          <w:szCs w:val="24"/>
        </w:rPr>
        <w:t>Our candidates will:</w:t>
      </w:r>
    </w:p>
    <w:p w14:paraId="74D60CFB" w14:textId="77777777" w:rsidR="00356E0D" w:rsidRDefault="00356E0D" w:rsidP="00356E0D">
      <w:pPr>
        <w:spacing w:after="0" w:line="240" w:lineRule="auto"/>
        <w:rPr>
          <w:rFonts w:ascii="Times New Roman" w:hAnsi="Times New Roman" w:cs="Times New Roman"/>
          <w:sz w:val="24"/>
          <w:szCs w:val="24"/>
        </w:rPr>
      </w:pPr>
    </w:p>
    <w:p w14:paraId="52BCE77A" w14:textId="77777777" w:rsidR="00356E0D" w:rsidRDefault="00356E0D" w:rsidP="00356E0D">
      <w:pPr>
        <w:spacing w:after="0" w:line="240" w:lineRule="auto"/>
        <w:rPr>
          <w:rFonts w:ascii="Times New Roman" w:hAnsi="Times New Roman" w:cs="Times New Roman"/>
          <w:sz w:val="24"/>
          <w:szCs w:val="24"/>
        </w:rPr>
      </w:pPr>
      <w:r>
        <w:rPr>
          <w:rFonts w:ascii="Times New Roman" w:hAnsi="Times New Roman" w:cs="Times New Roman"/>
          <w:sz w:val="24"/>
          <w:szCs w:val="24"/>
        </w:rPr>
        <w:t>UAO1: Demonstrate knowledge, skills, and dispositions aligned with professional standards to implement universal design and research-based programs to achieve equitable learning outcomes.</w:t>
      </w:r>
    </w:p>
    <w:p w14:paraId="34091B8C" w14:textId="77777777" w:rsidR="00356E0D" w:rsidRDefault="00356E0D" w:rsidP="00356E0D">
      <w:pPr>
        <w:spacing w:after="0" w:line="240" w:lineRule="auto"/>
        <w:rPr>
          <w:rFonts w:ascii="Times New Roman" w:hAnsi="Times New Roman" w:cs="Times New Roman"/>
          <w:sz w:val="24"/>
          <w:szCs w:val="24"/>
        </w:rPr>
      </w:pPr>
    </w:p>
    <w:p w14:paraId="5C7296BC" w14:textId="77777777" w:rsidR="00356E0D" w:rsidRDefault="00356E0D" w:rsidP="00356E0D">
      <w:pPr>
        <w:spacing w:after="0" w:line="240" w:lineRule="auto"/>
        <w:rPr>
          <w:rFonts w:ascii="Times New Roman" w:hAnsi="Times New Roman" w:cs="Times New Roman"/>
          <w:sz w:val="24"/>
          <w:szCs w:val="24"/>
        </w:rPr>
      </w:pPr>
      <w:r>
        <w:rPr>
          <w:rFonts w:ascii="Times New Roman" w:hAnsi="Times New Roman" w:cs="Times New Roman"/>
          <w:sz w:val="24"/>
          <w:szCs w:val="24"/>
        </w:rPr>
        <w:t>UAO2: Demonstrate the ability to create environments, systems, and practices in which all individuals are treated with respect, dignity, trust, and fairness.</w:t>
      </w:r>
    </w:p>
    <w:p w14:paraId="330D9213" w14:textId="77777777" w:rsidR="00356E0D" w:rsidRDefault="00356E0D" w:rsidP="00356E0D">
      <w:pPr>
        <w:spacing w:after="0" w:line="240" w:lineRule="auto"/>
        <w:rPr>
          <w:rFonts w:ascii="Times New Roman" w:hAnsi="Times New Roman" w:cs="Times New Roman"/>
          <w:sz w:val="24"/>
          <w:szCs w:val="24"/>
        </w:rPr>
      </w:pPr>
    </w:p>
    <w:p w14:paraId="2AA9AC55" w14:textId="77777777" w:rsidR="00356E0D" w:rsidRDefault="00356E0D" w:rsidP="00356E0D">
      <w:pPr>
        <w:spacing w:after="0" w:line="240" w:lineRule="auto"/>
        <w:rPr>
          <w:rFonts w:ascii="Times New Roman" w:hAnsi="Times New Roman" w:cs="Times New Roman"/>
          <w:sz w:val="24"/>
          <w:szCs w:val="24"/>
        </w:rPr>
      </w:pPr>
      <w:r>
        <w:rPr>
          <w:rFonts w:ascii="Times New Roman" w:hAnsi="Times New Roman" w:cs="Times New Roman"/>
          <w:sz w:val="24"/>
          <w:szCs w:val="24"/>
        </w:rPr>
        <w:t>UAO3: Work collaboratively with students, parents, and professional colleagues to achieve equitable outcomes and equitable environments.</w:t>
      </w:r>
    </w:p>
    <w:p w14:paraId="4A451304" w14:textId="77777777" w:rsidR="00356E0D" w:rsidRDefault="00356E0D" w:rsidP="00356E0D">
      <w:pPr>
        <w:spacing w:after="0" w:line="240" w:lineRule="auto"/>
        <w:rPr>
          <w:rFonts w:ascii="Times New Roman" w:hAnsi="Times New Roman" w:cs="Times New Roman"/>
          <w:sz w:val="24"/>
          <w:szCs w:val="24"/>
        </w:rPr>
      </w:pPr>
    </w:p>
    <w:p w14:paraId="56F76DFF" w14:textId="77777777" w:rsidR="00356E0D" w:rsidRDefault="00356E0D" w:rsidP="00356E0D">
      <w:pPr>
        <w:spacing w:after="0" w:line="240" w:lineRule="auto"/>
        <w:rPr>
          <w:rFonts w:ascii="Times New Roman" w:hAnsi="Times New Roman" w:cs="Times New Roman"/>
          <w:sz w:val="24"/>
          <w:szCs w:val="24"/>
        </w:rPr>
      </w:pPr>
      <w:r>
        <w:rPr>
          <w:rFonts w:ascii="Times New Roman" w:hAnsi="Times New Roman" w:cs="Times New Roman"/>
          <w:sz w:val="24"/>
          <w:szCs w:val="24"/>
        </w:rPr>
        <w:t>UAO4: Know and demonstrate the content knowledge, pedagogical content knowledge and skills, professional knowledge and skills, and professional dispositions necessary to help all students learn. Assessments indicate candidates meet professional, state, and institutional standards.</w:t>
      </w:r>
    </w:p>
    <w:p w14:paraId="6D43BEE7" w14:textId="77777777" w:rsidR="00356E0D" w:rsidRDefault="00356E0D" w:rsidP="00356E0D">
      <w:pPr>
        <w:spacing w:after="0" w:line="240" w:lineRule="auto"/>
        <w:rPr>
          <w:rFonts w:ascii="Times New Roman" w:hAnsi="Times New Roman" w:cs="Times New Roman"/>
          <w:sz w:val="24"/>
          <w:szCs w:val="24"/>
        </w:rPr>
      </w:pPr>
    </w:p>
    <w:p w14:paraId="5AFF9A01" w14:textId="77777777" w:rsidR="00356E0D" w:rsidRPr="00B67AAC" w:rsidRDefault="00356E0D" w:rsidP="00356E0D">
      <w:pPr>
        <w:spacing w:after="0" w:line="240" w:lineRule="auto"/>
        <w:rPr>
          <w:rFonts w:ascii="Times New Roman" w:hAnsi="Times New Roman" w:cs="Times New Roman"/>
          <w:sz w:val="24"/>
          <w:szCs w:val="24"/>
        </w:rPr>
      </w:pPr>
    </w:p>
    <w:p w14:paraId="1AC3FC65" w14:textId="74DBF6B3" w:rsidR="00356E0D" w:rsidRPr="00D1202B" w:rsidRDefault="00356E0D" w:rsidP="00356E0D">
      <w:pPr>
        <w:pStyle w:val="Heading2"/>
        <w:ind w:left="90" w:hanging="360"/>
        <w:rPr>
          <w:rFonts w:eastAsiaTheme="minorHAnsi" w:cs="Times New Roman"/>
          <w:b w:val="0"/>
          <w:bCs w:val="0"/>
          <w:i/>
          <w:caps w:val="0"/>
          <w:color w:val="000000" w:themeColor="text1"/>
          <w:sz w:val="24"/>
          <w:szCs w:val="24"/>
        </w:rPr>
      </w:pPr>
      <w:r w:rsidRPr="00D1202B">
        <w:rPr>
          <w:rFonts w:cs="Times New Roman"/>
          <w:caps w:val="0"/>
          <w:sz w:val="24"/>
          <w:szCs w:val="24"/>
        </w:rPr>
        <w:t>Program Learning Outcome(S) Assessed</w:t>
      </w:r>
      <w:r w:rsidRPr="00D1202B">
        <w:rPr>
          <w:rFonts w:cs="Times New Roman"/>
          <w:b w:val="0"/>
          <w:bCs w:val="0"/>
          <w:caps w:val="0"/>
          <w:sz w:val="24"/>
          <w:szCs w:val="24"/>
        </w:rPr>
        <w:br/>
      </w:r>
      <w:r>
        <w:rPr>
          <w:rFonts w:eastAsiaTheme="minorHAnsi" w:cs="Times New Roman"/>
          <w:b w:val="0"/>
          <w:bCs w:val="0"/>
          <w:caps w:val="0"/>
          <w:color w:val="000000" w:themeColor="text1"/>
          <w:sz w:val="24"/>
          <w:szCs w:val="24"/>
        </w:rPr>
        <w:t>In 201</w:t>
      </w:r>
      <w:r w:rsidR="00144C75">
        <w:rPr>
          <w:rFonts w:eastAsiaTheme="minorHAnsi" w:cs="Times New Roman"/>
          <w:b w:val="0"/>
          <w:bCs w:val="0"/>
          <w:caps w:val="0"/>
          <w:color w:val="000000" w:themeColor="text1"/>
          <w:sz w:val="24"/>
          <w:szCs w:val="24"/>
        </w:rPr>
        <w:t>7</w:t>
      </w:r>
      <w:r>
        <w:rPr>
          <w:rFonts w:eastAsiaTheme="minorHAnsi" w:cs="Times New Roman"/>
          <w:b w:val="0"/>
          <w:bCs w:val="0"/>
          <w:caps w:val="0"/>
          <w:color w:val="000000" w:themeColor="text1"/>
          <w:sz w:val="24"/>
          <w:szCs w:val="24"/>
        </w:rPr>
        <w:t>-201</w:t>
      </w:r>
      <w:r w:rsidR="00144C75">
        <w:rPr>
          <w:rFonts w:eastAsiaTheme="minorHAnsi" w:cs="Times New Roman"/>
          <w:b w:val="0"/>
          <w:bCs w:val="0"/>
          <w:caps w:val="0"/>
          <w:color w:val="000000" w:themeColor="text1"/>
          <w:sz w:val="24"/>
          <w:szCs w:val="24"/>
        </w:rPr>
        <w:t>8</w:t>
      </w:r>
      <w:r>
        <w:rPr>
          <w:rFonts w:eastAsiaTheme="minorHAnsi" w:cs="Times New Roman"/>
          <w:b w:val="0"/>
          <w:bCs w:val="0"/>
          <w:caps w:val="0"/>
          <w:color w:val="000000" w:themeColor="text1"/>
          <w:sz w:val="24"/>
          <w:szCs w:val="24"/>
        </w:rPr>
        <w:t xml:space="preserve">, UAOs </w:t>
      </w:r>
      <w:r w:rsidR="009E31CB">
        <w:rPr>
          <w:rFonts w:eastAsiaTheme="minorHAnsi" w:cs="Times New Roman"/>
          <w:b w:val="0"/>
          <w:bCs w:val="0"/>
          <w:caps w:val="0"/>
          <w:color w:val="000000" w:themeColor="text1"/>
          <w:sz w:val="24"/>
          <w:szCs w:val="24"/>
        </w:rPr>
        <w:t xml:space="preserve">1, 2, and </w:t>
      </w:r>
      <w:r>
        <w:rPr>
          <w:rFonts w:eastAsiaTheme="minorHAnsi" w:cs="Times New Roman"/>
          <w:b w:val="0"/>
          <w:bCs w:val="0"/>
          <w:caps w:val="0"/>
          <w:color w:val="000000" w:themeColor="text1"/>
          <w:sz w:val="24"/>
          <w:szCs w:val="24"/>
        </w:rPr>
        <w:t>4 were assessed and discussed.</w:t>
      </w:r>
      <w:r w:rsidR="009E31CB">
        <w:rPr>
          <w:rFonts w:eastAsiaTheme="minorHAnsi" w:cs="Times New Roman"/>
          <w:b w:val="0"/>
          <w:bCs w:val="0"/>
          <w:caps w:val="0"/>
          <w:color w:val="000000" w:themeColor="text1"/>
          <w:sz w:val="24"/>
          <w:szCs w:val="24"/>
        </w:rPr>
        <w:t xml:space="preserve"> As the CTC has recently implemented a new requirement that dyslexia be included in the curriculum, this will become a focus in the assessment courses. </w:t>
      </w:r>
    </w:p>
    <w:p w14:paraId="6BB674F9" w14:textId="77777777" w:rsidR="00356E0D" w:rsidRPr="00CF0F54" w:rsidRDefault="00356E0D" w:rsidP="00356E0D">
      <w:pPr>
        <w:pStyle w:val="Heading2"/>
        <w:ind w:left="90" w:hanging="360"/>
        <w:rPr>
          <w:rFonts w:cs="Times New Roman"/>
          <w:b w:val="0"/>
          <w:bCs w:val="0"/>
          <w:caps w:val="0"/>
          <w:sz w:val="24"/>
          <w:szCs w:val="24"/>
        </w:rPr>
      </w:pPr>
      <w:r w:rsidRPr="00D1202B">
        <w:rPr>
          <w:rFonts w:cs="Times New Roman"/>
          <w:caps w:val="0"/>
          <w:sz w:val="24"/>
          <w:szCs w:val="24"/>
        </w:rPr>
        <w:t xml:space="preserve">Summary </w:t>
      </w:r>
      <w:r>
        <w:rPr>
          <w:rFonts w:cs="Times New Roman"/>
          <w:caps w:val="0"/>
          <w:sz w:val="24"/>
          <w:szCs w:val="24"/>
        </w:rPr>
        <w:t>o</w:t>
      </w:r>
      <w:r w:rsidRPr="00D1202B">
        <w:rPr>
          <w:rFonts w:cs="Times New Roman"/>
          <w:caps w:val="0"/>
          <w:sz w:val="24"/>
          <w:szCs w:val="24"/>
        </w:rPr>
        <w:t>f Assessment Process</w:t>
      </w:r>
    </w:p>
    <w:p w14:paraId="51B25CD5" w14:textId="77777777" w:rsidR="00356E0D" w:rsidRPr="00BC7854" w:rsidRDefault="00356E0D" w:rsidP="00356E0D">
      <w:pPr>
        <w:rPr>
          <w:rFonts w:ascii="Times New Roman" w:hAnsi="Times New Roman" w:cs="Times New Roman"/>
          <w:i/>
          <w:sz w:val="24"/>
          <w:szCs w:val="24"/>
        </w:rPr>
      </w:pPr>
      <w:r w:rsidRPr="00BC7854">
        <w:rPr>
          <w:rFonts w:ascii="Times New Roman" w:hAnsi="Times New Roman" w:cs="Times New Roman"/>
          <w:bCs/>
          <w:color w:val="000000" w:themeColor="text1"/>
          <w:sz w:val="24"/>
          <w:szCs w:val="24"/>
        </w:rPr>
        <w:t>As the program coordinator has since left the university, it is unkn</w:t>
      </w:r>
      <w:r>
        <w:rPr>
          <w:rFonts w:ascii="Times New Roman" w:hAnsi="Times New Roman" w:cs="Times New Roman"/>
          <w:bCs/>
          <w:color w:val="000000" w:themeColor="text1"/>
          <w:sz w:val="24"/>
          <w:szCs w:val="24"/>
        </w:rPr>
        <w:t>own which, if any, PLOs were assessed</w:t>
      </w:r>
      <w:r w:rsidRPr="00BC7854">
        <w:rPr>
          <w:rFonts w:ascii="Times New Roman" w:hAnsi="Times New Roman" w:cs="Times New Roman"/>
          <w:bCs/>
          <w:color w:val="000000" w:themeColor="text1"/>
          <w:sz w:val="24"/>
          <w:szCs w:val="24"/>
        </w:rPr>
        <w:t xml:space="preserve"> in 2016-2</w:t>
      </w:r>
      <w:r>
        <w:rPr>
          <w:rFonts w:ascii="Times New Roman" w:hAnsi="Times New Roman" w:cs="Times New Roman"/>
          <w:bCs/>
          <w:color w:val="000000" w:themeColor="text1"/>
          <w:sz w:val="24"/>
          <w:szCs w:val="24"/>
        </w:rPr>
        <w:t xml:space="preserve">017. No new assessment instruments were developed. </w:t>
      </w:r>
      <w:r>
        <w:rPr>
          <w:rFonts w:ascii="Times New Roman" w:hAnsi="Times New Roman" w:cs="Times New Roman"/>
          <w:bCs/>
          <w:caps/>
          <w:color w:val="000000" w:themeColor="text1"/>
          <w:sz w:val="24"/>
          <w:szCs w:val="24"/>
        </w:rPr>
        <w:t xml:space="preserve"> </w:t>
      </w:r>
    </w:p>
    <w:p w14:paraId="42A03244" w14:textId="77777777" w:rsidR="00356E0D" w:rsidRPr="00074E13" w:rsidRDefault="00356E0D" w:rsidP="00356E0D">
      <w:pPr>
        <w:pStyle w:val="Heading2"/>
        <w:ind w:left="90" w:hanging="360"/>
        <w:rPr>
          <w:rFonts w:cs="Times New Roman"/>
          <w:b w:val="0"/>
          <w:caps w:val="0"/>
          <w:sz w:val="24"/>
          <w:szCs w:val="24"/>
        </w:rPr>
      </w:pPr>
      <w:r w:rsidRPr="00074E13">
        <w:rPr>
          <w:rFonts w:cs="Times New Roman"/>
          <w:caps w:val="0"/>
          <w:sz w:val="24"/>
          <w:szCs w:val="24"/>
        </w:rPr>
        <w:t>Summary</w:t>
      </w:r>
      <w:r w:rsidRPr="00074E13">
        <w:rPr>
          <w:rFonts w:cs="Times New Roman"/>
          <w:b w:val="0"/>
          <w:caps w:val="0"/>
          <w:sz w:val="24"/>
          <w:szCs w:val="24"/>
        </w:rPr>
        <w:t xml:space="preserve"> </w:t>
      </w:r>
      <w:r w:rsidRPr="00074E13">
        <w:rPr>
          <w:rFonts w:cs="Times New Roman"/>
          <w:caps w:val="0"/>
          <w:sz w:val="24"/>
          <w:szCs w:val="24"/>
        </w:rPr>
        <w:t>of Assessment Results</w:t>
      </w:r>
      <w:r w:rsidRPr="00074E13">
        <w:rPr>
          <w:rFonts w:cs="Times New Roman"/>
          <w:b w:val="0"/>
          <w:caps w:val="0"/>
          <w:sz w:val="24"/>
          <w:szCs w:val="24"/>
        </w:rPr>
        <w:t xml:space="preserve"> </w:t>
      </w:r>
    </w:p>
    <w:p w14:paraId="46BE31B5" w14:textId="77777777" w:rsidR="00B56767" w:rsidRDefault="00356E0D" w:rsidP="00356E0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previous report documented that, in 2015-2016, additional scaffolds were added to further support assessment, analysis, planning delivery, and reflections in TED 6253. As a result of these changes, candidates scores increased to 4/4 on the target rubric-based assessment.  In 2016-2017, </w:t>
      </w:r>
      <w:r w:rsidR="00B56767">
        <w:rPr>
          <w:rFonts w:ascii="Times New Roman" w:hAnsi="Times New Roman" w:cs="Times New Roman"/>
          <w:sz w:val="24"/>
          <w:szCs w:val="24"/>
        </w:rPr>
        <w:t xml:space="preserve">under a prior program coordinator, </w:t>
      </w:r>
      <w:r>
        <w:rPr>
          <w:rFonts w:ascii="Times New Roman" w:hAnsi="Times New Roman" w:cs="Times New Roman"/>
          <w:sz w:val="24"/>
          <w:szCs w:val="24"/>
        </w:rPr>
        <w:t xml:space="preserve">the plan was to “further investigate… the content/instruction in these particular areas,” however, as there was a focus on </w:t>
      </w:r>
      <w:proofErr w:type="spellStart"/>
      <w:r>
        <w:rPr>
          <w:rFonts w:ascii="Times New Roman" w:hAnsi="Times New Roman" w:cs="Times New Roman"/>
          <w:sz w:val="24"/>
          <w:szCs w:val="24"/>
        </w:rPr>
        <w:t>semesterization</w:t>
      </w:r>
      <w:proofErr w:type="spellEnd"/>
      <w:r>
        <w:rPr>
          <w:rFonts w:ascii="Times New Roman" w:hAnsi="Times New Roman" w:cs="Times New Roman"/>
          <w:sz w:val="24"/>
          <w:szCs w:val="24"/>
        </w:rPr>
        <w:t xml:space="preserve"> and a subsequent change in program coordination, there </w:t>
      </w:r>
      <w:r w:rsidR="00B56767">
        <w:rPr>
          <w:rFonts w:ascii="Times New Roman" w:hAnsi="Times New Roman" w:cs="Times New Roman"/>
          <w:sz w:val="24"/>
          <w:szCs w:val="24"/>
        </w:rPr>
        <w:t>was</w:t>
      </w:r>
      <w:r>
        <w:rPr>
          <w:rFonts w:ascii="Times New Roman" w:hAnsi="Times New Roman" w:cs="Times New Roman"/>
          <w:sz w:val="24"/>
          <w:szCs w:val="24"/>
        </w:rPr>
        <w:t xml:space="preserve"> no accessible evidence to determine if, in fact, such “further investigation” was conducted. </w:t>
      </w:r>
    </w:p>
    <w:p w14:paraId="4EA7C0EE" w14:textId="77777777" w:rsidR="00B56767" w:rsidRDefault="00B56767" w:rsidP="00356E0D">
      <w:pPr>
        <w:spacing w:after="0" w:line="240" w:lineRule="auto"/>
        <w:rPr>
          <w:rFonts w:ascii="Times New Roman" w:hAnsi="Times New Roman" w:cs="Times New Roman"/>
          <w:sz w:val="24"/>
          <w:szCs w:val="24"/>
        </w:rPr>
      </w:pPr>
    </w:p>
    <w:p w14:paraId="16B54135" w14:textId="0833071C" w:rsidR="00356E0D" w:rsidRDefault="00B56767" w:rsidP="00356E0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AY 17-18, </w:t>
      </w:r>
      <w:r w:rsidR="00356E0D">
        <w:rPr>
          <w:rFonts w:ascii="Times New Roman" w:hAnsi="Times New Roman" w:cs="Times New Roman"/>
          <w:sz w:val="24"/>
          <w:szCs w:val="24"/>
        </w:rPr>
        <w:t xml:space="preserve">the </w:t>
      </w:r>
      <w:r>
        <w:rPr>
          <w:rFonts w:ascii="Times New Roman" w:hAnsi="Times New Roman" w:cs="Times New Roman"/>
          <w:sz w:val="24"/>
          <w:szCs w:val="24"/>
        </w:rPr>
        <w:t>new</w:t>
      </w:r>
      <w:r w:rsidR="00356E0D">
        <w:rPr>
          <w:rFonts w:ascii="Times New Roman" w:hAnsi="Times New Roman" w:cs="Times New Roman"/>
          <w:sz w:val="24"/>
          <w:szCs w:val="24"/>
        </w:rPr>
        <w:t xml:space="preserve"> Coordinator and core faculty </w:t>
      </w:r>
      <w:r>
        <w:rPr>
          <w:rFonts w:ascii="Times New Roman" w:hAnsi="Times New Roman" w:cs="Times New Roman"/>
          <w:sz w:val="24"/>
          <w:szCs w:val="24"/>
        </w:rPr>
        <w:t xml:space="preserve">agreed to begin discussions around the assessment assignments and rubrics, but to wait make any changes until additional information is gathered after all courses have cycled through the semester process. </w:t>
      </w:r>
    </w:p>
    <w:p w14:paraId="42935450" w14:textId="77777777" w:rsidR="00356E0D" w:rsidRPr="00D1202B" w:rsidRDefault="00356E0D" w:rsidP="00356E0D">
      <w:pPr>
        <w:spacing w:after="0" w:line="240" w:lineRule="auto"/>
        <w:rPr>
          <w:rFonts w:ascii="Times New Roman" w:hAnsi="Times New Roman" w:cs="Times New Roman"/>
          <w:b/>
          <w:bCs/>
          <w:caps/>
          <w:sz w:val="24"/>
          <w:szCs w:val="24"/>
          <w:highlight w:val="yellow"/>
        </w:rPr>
      </w:pPr>
      <w:r>
        <w:rPr>
          <w:rFonts w:ascii="Times New Roman" w:hAnsi="Times New Roman" w:cs="Times New Roman"/>
          <w:sz w:val="24"/>
          <w:szCs w:val="24"/>
        </w:rPr>
        <w:t xml:space="preserve"> </w:t>
      </w:r>
    </w:p>
    <w:p w14:paraId="29165489" w14:textId="77777777" w:rsidR="00356E0D" w:rsidRPr="00D1202B" w:rsidRDefault="00356E0D" w:rsidP="00356E0D">
      <w:pPr>
        <w:pStyle w:val="Heading2"/>
        <w:ind w:left="90" w:hanging="360"/>
        <w:rPr>
          <w:rFonts w:cs="Times New Roman"/>
          <w:b w:val="0"/>
          <w:bCs w:val="0"/>
          <w:caps w:val="0"/>
          <w:sz w:val="24"/>
          <w:szCs w:val="24"/>
        </w:rPr>
      </w:pPr>
      <w:r w:rsidRPr="00D1202B">
        <w:rPr>
          <w:rFonts w:cs="Times New Roman"/>
          <w:caps w:val="0"/>
          <w:sz w:val="24"/>
          <w:szCs w:val="24"/>
        </w:rPr>
        <w:lastRenderedPageBreak/>
        <w:t xml:space="preserve">Assessment Plans </w:t>
      </w:r>
      <w:r>
        <w:rPr>
          <w:rFonts w:cs="Times New Roman"/>
          <w:caps w:val="0"/>
          <w:sz w:val="24"/>
          <w:szCs w:val="24"/>
        </w:rPr>
        <w:t>f</w:t>
      </w:r>
      <w:r w:rsidRPr="00D1202B">
        <w:rPr>
          <w:rFonts w:cs="Times New Roman"/>
          <w:caps w:val="0"/>
          <w:sz w:val="24"/>
          <w:szCs w:val="24"/>
        </w:rPr>
        <w:t>or Next Year</w:t>
      </w:r>
    </w:p>
    <w:p w14:paraId="58B5CC95" w14:textId="77777777" w:rsidR="00356E0D" w:rsidRDefault="00356E0D" w:rsidP="00356E0D">
      <w:pPr>
        <w:spacing w:after="0" w:line="240" w:lineRule="auto"/>
        <w:rPr>
          <w:rFonts w:ascii="Times New Roman" w:hAnsi="Times New Roman" w:cs="Times New Roman"/>
          <w:i/>
          <w:sz w:val="24"/>
          <w:szCs w:val="24"/>
        </w:rPr>
      </w:pPr>
    </w:p>
    <w:p w14:paraId="51764E8A" w14:textId="626E530B" w:rsidR="00356E0D" w:rsidRDefault="00144C75" w:rsidP="00356E0D">
      <w:pPr>
        <w:spacing w:after="0" w:line="240" w:lineRule="auto"/>
        <w:rPr>
          <w:rFonts w:ascii="Times New Roman" w:hAnsi="Times New Roman" w:cs="Times New Roman"/>
          <w:sz w:val="24"/>
          <w:szCs w:val="24"/>
        </w:rPr>
      </w:pPr>
      <w:r>
        <w:rPr>
          <w:rFonts w:ascii="Times New Roman" w:hAnsi="Times New Roman" w:cs="Times New Roman"/>
          <w:sz w:val="24"/>
          <w:szCs w:val="24"/>
        </w:rPr>
        <w:t>As stated</w:t>
      </w:r>
      <w:r w:rsidR="00B56767">
        <w:rPr>
          <w:rFonts w:ascii="Times New Roman" w:hAnsi="Times New Roman" w:cs="Times New Roman"/>
          <w:sz w:val="24"/>
          <w:szCs w:val="24"/>
        </w:rPr>
        <w:t xml:space="preserve"> above and in our previous report</w:t>
      </w:r>
      <w:r>
        <w:rPr>
          <w:rFonts w:ascii="Times New Roman" w:hAnsi="Times New Roman" w:cs="Times New Roman"/>
          <w:sz w:val="24"/>
          <w:szCs w:val="24"/>
        </w:rPr>
        <w:t xml:space="preserve">, </w:t>
      </w:r>
      <w:r w:rsidR="009E31CB">
        <w:rPr>
          <w:rFonts w:ascii="Times New Roman" w:hAnsi="Times New Roman" w:cs="Times New Roman"/>
          <w:sz w:val="24"/>
          <w:szCs w:val="24"/>
        </w:rPr>
        <w:t xml:space="preserve">following the implementation of </w:t>
      </w:r>
      <w:r>
        <w:rPr>
          <w:rFonts w:ascii="Times New Roman" w:hAnsi="Times New Roman" w:cs="Times New Roman"/>
          <w:sz w:val="24"/>
          <w:szCs w:val="24"/>
        </w:rPr>
        <w:t>semester</w:t>
      </w:r>
      <w:r w:rsidR="009E31CB">
        <w:rPr>
          <w:rFonts w:ascii="Times New Roman" w:hAnsi="Times New Roman" w:cs="Times New Roman"/>
          <w:sz w:val="24"/>
          <w:szCs w:val="24"/>
        </w:rPr>
        <w:t xml:space="preserve"> instruction, </w:t>
      </w:r>
      <w:r>
        <w:rPr>
          <w:rFonts w:ascii="Times New Roman" w:hAnsi="Times New Roman" w:cs="Times New Roman"/>
          <w:sz w:val="24"/>
          <w:szCs w:val="24"/>
        </w:rPr>
        <w:t xml:space="preserve">rolls core faulty will </w:t>
      </w:r>
      <w:r w:rsidR="009E31CB">
        <w:rPr>
          <w:rFonts w:ascii="Times New Roman" w:hAnsi="Times New Roman" w:cs="Times New Roman"/>
          <w:sz w:val="24"/>
          <w:szCs w:val="24"/>
        </w:rPr>
        <w:t>conduct</w:t>
      </w:r>
      <w:r w:rsidR="00356E0D">
        <w:rPr>
          <w:rFonts w:ascii="Times New Roman" w:hAnsi="Times New Roman" w:cs="Times New Roman"/>
          <w:sz w:val="24"/>
          <w:szCs w:val="24"/>
        </w:rPr>
        <w:t xml:space="preserve"> a thorough review of courses, assessments, and data quality</w:t>
      </w:r>
      <w:r w:rsidR="009E31CB">
        <w:rPr>
          <w:rFonts w:ascii="Times New Roman" w:hAnsi="Times New Roman" w:cs="Times New Roman"/>
          <w:sz w:val="24"/>
          <w:szCs w:val="24"/>
        </w:rPr>
        <w:t xml:space="preserve">. Until then, we continue to use the existing signature assignments. </w:t>
      </w:r>
      <w:r w:rsidR="00B56767">
        <w:rPr>
          <w:rFonts w:ascii="Times New Roman" w:hAnsi="Times New Roman" w:cs="Times New Roman"/>
          <w:sz w:val="24"/>
          <w:szCs w:val="24"/>
        </w:rPr>
        <w:t>AY 19-20 should prove to be the optimal time to make any needed changes.</w:t>
      </w:r>
    </w:p>
    <w:p w14:paraId="42AFD8E0" w14:textId="77777777" w:rsidR="00356E0D" w:rsidRDefault="00356E0D" w:rsidP="00356E0D">
      <w:pPr>
        <w:spacing w:after="0" w:line="240" w:lineRule="auto"/>
        <w:rPr>
          <w:rFonts w:ascii="Times New Roman" w:hAnsi="Times New Roman" w:cs="Times New Roman"/>
          <w:sz w:val="24"/>
          <w:szCs w:val="24"/>
        </w:rPr>
      </w:pPr>
    </w:p>
    <w:p w14:paraId="37DD89D0" w14:textId="77777777" w:rsidR="00356E0D" w:rsidRPr="00D1202B" w:rsidRDefault="00356E0D" w:rsidP="00BA29D8">
      <w:pPr>
        <w:pStyle w:val="Heading1"/>
        <w:spacing w:before="0" w:line="240" w:lineRule="auto"/>
        <w:ind w:left="0"/>
        <w:rPr>
          <w:rFonts w:cs="Times New Roman"/>
          <w:b w:val="0"/>
          <w:sz w:val="24"/>
          <w:szCs w:val="24"/>
          <w:u w:val="single"/>
        </w:rPr>
      </w:pPr>
      <w:r w:rsidRPr="00D1202B">
        <w:rPr>
          <w:rFonts w:cs="Times New Roman"/>
          <w:sz w:val="24"/>
          <w:szCs w:val="24"/>
          <w:u w:val="single"/>
        </w:rPr>
        <w:t>DISCUSSION OF PROGRAM DATA &amp; RESOURCE REQUESTS</w:t>
      </w:r>
    </w:p>
    <w:p w14:paraId="48FCCBC0" w14:textId="77777777" w:rsidR="00356E0D" w:rsidRPr="002642DE" w:rsidRDefault="00356E0D" w:rsidP="00BA29D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056130AF" w14:textId="5DF7B57B" w:rsidR="00BA29D8" w:rsidRPr="00BA29D8" w:rsidRDefault="00BA29D8" w:rsidP="00BA29D8">
      <w:pPr>
        <w:pStyle w:val="Heading2"/>
        <w:numPr>
          <w:ilvl w:val="0"/>
          <w:numId w:val="0"/>
        </w:numPr>
        <w:spacing w:before="0" w:line="240" w:lineRule="auto"/>
        <w:rPr>
          <w:rFonts w:cs="Times New Roman"/>
          <w:b w:val="0"/>
          <w:sz w:val="24"/>
          <w:szCs w:val="24"/>
        </w:rPr>
      </w:pPr>
      <w:r>
        <w:rPr>
          <w:rFonts w:cs="Times New Roman"/>
          <w:caps w:val="0"/>
          <w:sz w:val="24"/>
          <w:szCs w:val="24"/>
        </w:rPr>
        <w:t xml:space="preserve">A.   </w:t>
      </w:r>
      <w:r w:rsidR="00356E0D" w:rsidRPr="00D1202B">
        <w:rPr>
          <w:rFonts w:cs="Times New Roman"/>
          <w:caps w:val="0"/>
          <w:sz w:val="24"/>
          <w:szCs w:val="24"/>
        </w:rPr>
        <w:t xml:space="preserve">Discussion </w:t>
      </w:r>
      <w:r w:rsidR="00356E0D">
        <w:rPr>
          <w:rFonts w:cs="Times New Roman"/>
          <w:caps w:val="0"/>
          <w:sz w:val="24"/>
          <w:szCs w:val="24"/>
        </w:rPr>
        <w:t>o</w:t>
      </w:r>
      <w:r w:rsidR="00356E0D" w:rsidRPr="00D1202B">
        <w:rPr>
          <w:rFonts w:cs="Times New Roman"/>
          <w:caps w:val="0"/>
          <w:sz w:val="24"/>
          <w:szCs w:val="24"/>
        </w:rPr>
        <w:t>f Trends &amp; Reflections</w:t>
      </w:r>
    </w:p>
    <w:p w14:paraId="0C8DFAB7" w14:textId="77777777" w:rsidR="00BA29D8" w:rsidRDefault="00BA29D8" w:rsidP="00BA29D8">
      <w:pPr>
        <w:spacing w:after="0" w:line="240" w:lineRule="auto"/>
        <w:ind w:firstLine="720"/>
        <w:rPr>
          <w:rFonts w:ascii="Times New Roman" w:hAnsi="Times New Roman" w:cs="Times New Roman"/>
          <w:b/>
          <w:sz w:val="24"/>
          <w:szCs w:val="24"/>
        </w:rPr>
      </w:pPr>
    </w:p>
    <w:p w14:paraId="0C89F4C8" w14:textId="505FF6DA" w:rsidR="00356E0D" w:rsidRPr="002642DE" w:rsidRDefault="00356E0D" w:rsidP="00BA29D8">
      <w:pPr>
        <w:spacing w:after="0" w:line="240" w:lineRule="auto"/>
        <w:ind w:firstLine="720"/>
        <w:rPr>
          <w:rFonts w:ascii="Times New Roman" w:hAnsi="Times New Roman" w:cs="Times New Roman"/>
          <w:b/>
          <w:sz w:val="24"/>
          <w:szCs w:val="24"/>
        </w:rPr>
      </w:pPr>
      <w:r w:rsidRPr="00D1202B">
        <w:rPr>
          <w:rFonts w:ascii="Times New Roman" w:hAnsi="Times New Roman" w:cs="Times New Roman"/>
          <w:b/>
          <w:sz w:val="24"/>
          <w:szCs w:val="24"/>
        </w:rPr>
        <w:t>Notable Trends:</w:t>
      </w:r>
    </w:p>
    <w:p w14:paraId="217B2964" w14:textId="77777777" w:rsidR="00BA29D8" w:rsidRDefault="00BA29D8" w:rsidP="00BA29D8">
      <w:pPr>
        <w:spacing w:after="0" w:line="240" w:lineRule="auto"/>
        <w:ind w:left="360" w:firstLine="360"/>
        <w:rPr>
          <w:rFonts w:ascii="Times New Roman" w:hAnsi="Times New Roman" w:cs="Times New Roman"/>
          <w:b/>
          <w:sz w:val="24"/>
          <w:szCs w:val="24"/>
        </w:rPr>
      </w:pPr>
    </w:p>
    <w:p w14:paraId="23804B44" w14:textId="3DD7F913" w:rsidR="00356E0D" w:rsidRDefault="00356E0D" w:rsidP="00BA29D8">
      <w:pPr>
        <w:spacing w:after="0" w:line="240" w:lineRule="auto"/>
        <w:ind w:left="360" w:firstLine="360"/>
        <w:rPr>
          <w:rFonts w:ascii="Times New Roman" w:hAnsi="Times New Roman" w:cs="Times New Roman"/>
          <w:b/>
          <w:sz w:val="24"/>
          <w:szCs w:val="24"/>
        </w:rPr>
      </w:pPr>
      <w:r w:rsidRPr="00D1202B">
        <w:rPr>
          <w:rFonts w:ascii="Times New Roman" w:hAnsi="Times New Roman" w:cs="Times New Roman"/>
          <w:b/>
          <w:sz w:val="24"/>
          <w:szCs w:val="24"/>
        </w:rPr>
        <w:t>Reflections on Trends and Program Statistics:</w:t>
      </w:r>
    </w:p>
    <w:p w14:paraId="62AD20A5" w14:textId="77777777" w:rsidR="00BA29D8" w:rsidRDefault="00BA29D8" w:rsidP="00BA29D8">
      <w:pPr>
        <w:spacing w:after="0" w:line="240" w:lineRule="auto"/>
        <w:rPr>
          <w:rFonts w:ascii="Times New Roman" w:hAnsi="Times New Roman" w:cs="Times New Roman"/>
          <w:b/>
          <w:sz w:val="24"/>
          <w:szCs w:val="24"/>
        </w:rPr>
      </w:pPr>
    </w:p>
    <w:p w14:paraId="0BD4226F" w14:textId="5AB4C8DE" w:rsidR="00356E0D" w:rsidRPr="002642DE" w:rsidRDefault="00356E0D" w:rsidP="00BA29D8">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B. </w:t>
      </w:r>
      <w:r w:rsidR="00BA29D8">
        <w:rPr>
          <w:rFonts w:ascii="Times New Roman" w:hAnsi="Times New Roman" w:cs="Times New Roman"/>
          <w:b/>
          <w:sz w:val="24"/>
          <w:szCs w:val="24"/>
        </w:rPr>
        <w:t xml:space="preserve">  </w:t>
      </w:r>
      <w:r w:rsidRPr="002642DE">
        <w:rPr>
          <w:rFonts w:ascii="Times New Roman" w:hAnsi="Times New Roman" w:cs="Times New Roman"/>
          <w:b/>
          <w:sz w:val="24"/>
          <w:szCs w:val="24"/>
        </w:rPr>
        <w:t>Request for Resources</w:t>
      </w:r>
      <w:r w:rsidRPr="00D1202B">
        <w:rPr>
          <w:rFonts w:cs="Times New Roman"/>
          <w:i/>
          <w:sz w:val="24"/>
          <w:szCs w:val="24"/>
        </w:rPr>
        <w:t xml:space="preserve">  </w:t>
      </w:r>
    </w:p>
    <w:p w14:paraId="3B6FB4EF" w14:textId="77777777" w:rsidR="00BA29D8" w:rsidRDefault="00BA29D8" w:rsidP="00BA29D8">
      <w:pPr>
        <w:pStyle w:val="Heading3"/>
        <w:numPr>
          <w:ilvl w:val="0"/>
          <w:numId w:val="0"/>
        </w:numPr>
        <w:spacing w:before="0" w:line="240" w:lineRule="auto"/>
        <w:rPr>
          <w:rFonts w:ascii="Times New Roman" w:hAnsi="Times New Roman" w:cs="Times New Roman"/>
          <w:b w:val="0"/>
          <w:color w:val="000000" w:themeColor="text1"/>
          <w:sz w:val="24"/>
          <w:szCs w:val="24"/>
        </w:rPr>
      </w:pPr>
    </w:p>
    <w:p w14:paraId="6439AEAD" w14:textId="26CA56C6" w:rsidR="00356E0D" w:rsidRPr="00D1202B" w:rsidRDefault="00356E0D" w:rsidP="00BA29D8">
      <w:pPr>
        <w:pStyle w:val="Heading3"/>
        <w:numPr>
          <w:ilvl w:val="0"/>
          <w:numId w:val="0"/>
        </w:numPr>
        <w:spacing w:before="0" w:line="240" w:lineRule="auto"/>
        <w:rPr>
          <w:rFonts w:ascii="Times New Roman" w:hAnsi="Times New Roman" w:cs="Times New Roman"/>
          <w:b w:val="0"/>
          <w:color w:val="000000" w:themeColor="text1"/>
          <w:sz w:val="24"/>
          <w:szCs w:val="24"/>
        </w:rPr>
      </w:pPr>
      <w:r>
        <w:rPr>
          <w:rFonts w:ascii="Times New Roman" w:hAnsi="Times New Roman" w:cs="Times New Roman"/>
          <w:b w:val="0"/>
          <w:color w:val="000000" w:themeColor="text1"/>
          <w:sz w:val="24"/>
          <w:szCs w:val="24"/>
        </w:rPr>
        <w:t>No re</w:t>
      </w:r>
      <w:r w:rsidRPr="00D1202B">
        <w:rPr>
          <w:rFonts w:ascii="Times New Roman" w:hAnsi="Times New Roman" w:cs="Times New Roman"/>
          <w:b w:val="0"/>
          <w:color w:val="000000" w:themeColor="text1"/>
          <w:sz w:val="24"/>
          <w:szCs w:val="24"/>
        </w:rPr>
        <w:t>quest</w:t>
      </w:r>
      <w:r>
        <w:rPr>
          <w:rFonts w:ascii="Times New Roman" w:hAnsi="Times New Roman" w:cs="Times New Roman"/>
          <w:b w:val="0"/>
          <w:color w:val="000000" w:themeColor="text1"/>
          <w:sz w:val="24"/>
          <w:szCs w:val="24"/>
        </w:rPr>
        <w:t>s for Tenure-Track h</w:t>
      </w:r>
      <w:r w:rsidRPr="00D1202B">
        <w:rPr>
          <w:rFonts w:ascii="Times New Roman" w:hAnsi="Times New Roman" w:cs="Times New Roman"/>
          <w:b w:val="0"/>
          <w:color w:val="000000" w:themeColor="text1"/>
          <w:sz w:val="24"/>
          <w:szCs w:val="24"/>
        </w:rPr>
        <w:t>ires</w:t>
      </w:r>
      <w:r>
        <w:rPr>
          <w:rFonts w:ascii="Times New Roman" w:hAnsi="Times New Roman" w:cs="Times New Roman"/>
          <w:b w:val="0"/>
          <w:color w:val="000000" w:themeColor="text1"/>
          <w:sz w:val="24"/>
          <w:szCs w:val="24"/>
        </w:rPr>
        <w:t xml:space="preserve"> at this time</w:t>
      </w:r>
    </w:p>
    <w:p w14:paraId="22A2CD33" w14:textId="77777777" w:rsidR="00BA29D8" w:rsidRDefault="00BA29D8" w:rsidP="00BA29D8">
      <w:pPr>
        <w:pStyle w:val="Heading3"/>
        <w:numPr>
          <w:ilvl w:val="0"/>
          <w:numId w:val="0"/>
        </w:numPr>
        <w:spacing w:before="0" w:line="240" w:lineRule="auto"/>
        <w:rPr>
          <w:rFonts w:ascii="Times New Roman" w:hAnsi="Times New Roman" w:cs="Times New Roman"/>
          <w:b w:val="0"/>
          <w:color w:val="000000" w:themeColor="text1"/>
          <w:sz w:val="24"/>
          <w:szCs w:val="24"/>
        </w:rPr>
      </w:pPr>
    </w:p>
    <w:p w14:paraId="13EEFF16" w14:textId="477D07D8" w:rsidR="00356E0D" w:rsidRPr="00D1202B" w:rsidRDefault="00356E0D" w:rsidP="00BA29D8">
      <w:pPr>
        <w:pStyle w:val="Heading3"/>
        <w:numPr>
          <w:ilvl w:val="0"/>
          <w:numId w:val="0"/>
        </w:numPr>
        <w:spacing w:before="0" w:line="240" w:lineRule="auto"/>
        <w:rPr>
          <w:rFonts w:ascii="Times New Roman" w:hAnsi="Times New Roman" w:cs="Times New Roman"/>
          <w:b w:val="0"/>
          <w:color w:val="000000" w:themeColor="text1"/>
          <w:sz w:val="24"/>
          <w:szCs w:val="24"/>
        </w:rPr>
      </w:pPr>
      <w:r>
        <w:rPr>
          <w:rFonts w:ascii="Times New Roman" w:hAnsi="Times New Roman" w:cs="Times New Roman"/>
          <w:b w:val="0"/>
          <w:color w:val="000000" w:themeColor="text1"/>
          <w:sz w:val="24"/>
          <w:szCs w:val="24"/>
        </w:rPr>
        <w:t>No r</w:t>
      </w:r>
      <w:r w:rsidRPr="00D1202B">
        <w:rPr>
          <w:rFonts w:ascii="Times New Roman" w:hAnsi="Times New Roman" w:cs="Times New Roman"/>
          <w:b w:val="0"/>
          <w:color w:val="000000" w:themeColor="text1"/>
          <w:sz w:val="24"/>
          <w:szCs w:val="24"/>
        </w:rPr>
        <w:t xml:space="preserve">equest for </w:t>
      </w:r>
      <w:r>
        <w:rPr>
          <w:rFonts w:ascii="Times New Roman" w:hAnsi="Times New Roman" w:cs="Times New Roman"/>
          <w:b w:val="0"/>
          <w:color w:val="000000" w:themeColor="text1"/>
          <w:sz w:val="24"/>
          <w:szCs w:val="24"/>
        </w:rPr>
        <w:t>other/additional resources at this time</w:t>
      </w:r>
    </w:p>
    <w:p w14:paraId="52BCB978" w14:textId="77777777" w:rsidR="00356E0D" w:rsidRPr="002642DE" w:rsidRDefault="00356E0D" w:rsidP="00BA29D8">
      <w:pPr>
        <w:spacing w:after="0" w:line="240" w:lineRule="auto"/>
        <w:rPr>
          <w:rFonts w:ascii="Times New Roman" w:hAnsi="Times New Roman" w:cs="Times New Roman"/>
          <w:sz w:val="24"/>
          <w:szCs w:val="24"/>
        </w:rPr>
      </w:pPr>
    </w:p>
    <w:p w14:paraId="308E8D31" w14:textId="77777777" w:rsidR="009D49F6" w:rsidRDefault="002A716B" w:rsidP="00BA29D8">
      <w:pPr>
        <w:spacing w:after="0" w:line="240" w:lineRule="auto"/>
      </w:pPr>
    </w:p>
    <w:p w14:paraId="02E84617" w14:textId="77777777" w:rsidR="00BA29D8" w:rsidRDefault="00BA29D8">
      <w:pPr>
        <w:spacing w:after="0" w:line="240" w:lineRule="auto"/>
      </w:pPr>
    </w:p>
    <w:sectPr w:rsidR="00BA29D8" w:rsidSect="009A5909">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5F2B83" w14:textId="77777777" w:rsidR="002A716B" w:rsidRDefault="002A716B">
      <w:pPr>
        <w:spacing w:after="0" w:line="240" w:lineRule="auto"/>
      </w:pPr>
      <w:r>
        <w:separator/>
      </w:r>
    </w:p>
  </w:endnote>
  <w:endnote w:type="continuationSeparator" w:id="0">
    <w:p w14:paraId="06430918" w14:textId="77777777" w:rsidR="002A716B" w:rsidRDefault="002A71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8E8A4" w14:textId="77777777" w:rsidR="0065490A" w:rsidRDefault="00BA29D8" w:rsidP="00F6491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AE1C5D3" w14:textId="77777777" w:rsidR="0065490A" w:rsidRDefault="002A716B" w:rsidP="0065490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0D92F1" w14:textId="77777777" w:rsidR="0065490A" w:rsidRDefault="00BA29D8" w:rsidP="00F6491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FCAFB18" w14:textId="77777777" w:rsidR="00A92161" w:rsidRPr="001B1E7C" w:rsidRDefault="00BA29D8" w:rsidP="0065490A">
    <w:pPr>
      <w:pStyle w:val="Footer"/>
      <w:ind w:right="360"/>
      <w:rPr>
        <w:rFonts w:ascii="Times New Roman" w:hAnsi="Times New Roman" w:cs="Times New Roman"/>
        <w:i/>
        <w:color w:val="BFBFBF" w:themeColor="background1" w:themeShade="BF"/>
      </w:rPr>
    </w:pPr>
    <w:r>
      <w:rPr>
        <w:rFonts w:ascii="Times New Roman" w:hAnsi="Times New Roman" w:cs="Times New Roman"/>
        <w:i/>
        <w:color w:val="BFBFBF" w:themeColor="background1" w:themeShade="BF"/>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201893" w14:textId="77777777" w:rsidR="002A716B" w:rsidRDefault="002A716B">
      <w:pPr>
        <w:spacing w:after="0" w:line="240" w:lineRule="auto"/>
      </w:pPr>
      <w:r>
        <w:separator/>
      </w:r>
    </w:p>
  </w:footnote>
  <w:footnote w:type="continuationSeparator" w:id="0">
    <w:p w14:paraId="60B6074B" w14:textId="77777777" w:rsidR="002A716B" w:rsidRDefault="002A71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435A4B"/>
    <w:multiLevelType w:val="multilevel"/>
    <w:tmpl w:val="BD4458C8"/>
    <w:lvl w:ilvl="0">
      <w:start w:val="1"/>
      <w:numFmt w:val="upperRoman"/>
      <w:pStyle w:val="Heading1"/>
      <w:lvlText w:val="%1."/>
      <w:lvlJc w:val="left"/>
      <w:pPr>
        <w:ind w:left="540" w:firstLine="0"/>
      </w:pPr>
    </w:lvl>
    <w:lvl w:ilvl="1">
      <w:start w:val="1"/>
      <w:numFmt w:val="upperLetter"/>
      <w:pStyle w:val="Heading2"/>
      <w:lvlText w:val="%2."/>
      <w:lvlJc w:val="left"/>
      <w:pPr>
        <w:ind w:left="1260" w:firstLine="0"/>
      </w:pPr>
      <w:rPr>
        <w:i w:val="0"/>
      </w:rPr>
    </w:lvl>
    <w:lvl w:ilvl="2">
      <w:start w:val="1"/>
      <w:numFmt w:val="decimal"/>
      <w:pStyle w:val="Heading3"/>
      <w:lvlText w:val="%3."/>
      <w:lvlJc w:val="left"/>
      <w:pPr>
        <w:ind w:left="1980" w:firstLine="0"/>
      </w:pPr>
      <w:rPr>
        <w:rFonts w:ascii="Times New Roman" w:hAnsi="Times New Roman" w:cs="Times New Roman" w:hint="default"/>
        <w:sz w:val="24"/>
        <w:szCs w:val="22"/>
      </w:rPr>
    </w:lvl>
    <w:lvl w:ilvl="3">
      <w:start w:val="1"/>
      <w:numFmt w:val="lowerLetter"/>
      <w:pStyle w:val="Heading4"/>
      <w:lvlText w:val="%4)"/>
      <w:lvlJc w:val="left"/>
      <w:pPr>
        <w:ind w:left="2700" w:firstLine="0"/>
      </w:pPr>
    </w:lvl>
    <w:lvl w:ilvl="4">
      <w:start w:val="1"/>
      <w:numFmt w:val="decimal"/>
      <w:pStyle w:val="Heading5"/>
      <w:lvlText w:val="(%5)"/>
      <w:lvlJc w:val="left"/>
      <w:pPr>
        <w:ind w:left="3420" w:firstLine="0"/>
      </w:pPr>
    </w:lvl>
    <w:lvl w:ilvl="5">
      <w:start w:val="1"/>
      <w:numFmt w:val="lowerLetter"/>
      <w:pStyle w:val="Heading6"/>
      <w:lvlText w:val="(%6)"/>
      <w:lvlJc w:val="left"/>
      <w:pPr>
        <w:ind w:left="4140" w:firstLine="0"/>
      </w:pPr>
    </w:lvl>
    <w:lvl w:ilvl="6">
      <w:start w:val="1"/>
      <w:numFmt w:val="lowerRoman"/>
      <w:pStyle w:val="Heading7"/>
      <w:lvlText w:val="(%7)"/>
      <w:lvlJc w:val="left"/>
      <w:pPr>
        <w:ind w:left="4860" w:firstLine="0"/>
      </w:pPr>
    </w:lvl>
    <w:lvl w:ilvl="7">
      <w:start w:val="1"/>
      <w:numFmt w:val="lowerLetter"/>
      <w:pStyle w:val="Heading8"/>
      <w:lvlText w:val="(%8)"/>
      <w:lvlJc w:val="left"/>
      <w:pPr>
        <w:ind w:left="5580" w:firstLine="0"/>
      </w:pPr>
    </w:lvl>
    <w:lvl w:ilvl="8">
      <w:start w:val="1"/>
      <w:numFmt w:val="lowerRoman"/>
      <w:pStyle w:val="Heading9"/>
      <w:lvlText w:val="(%9)"/>
      <w:lvlJc w:val="left"/>
      <w:pPr>
        <w:ind w:left="630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2"/>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E0D"/>
    <w:rsid w:val="00037413"/>
    <w:rsid w:val="00144C75"/>
    <w:rsid w:val="002A3AA1"/>
    <w:rsid w:val="002A716B"/>
    <w:rsid w:val="002C2190"/>
    <w:rsid w:val="00356E0D"/>
    <w:rsid w:val="00365BF2"/>
    <w:rsid w:val="00400DFC"/>
    <w:rsid w:val="00482E75"/>
    <w:rsid w:val="00546F74"/>
    <w:rsid w:val="00565FE7"/>
    <w:rsid w:val="005970D2"/>
    <w:rsid w:val="005B46AA"/>
    <w:rsid w:val="007266D3"/>
    <w:rsid w:val="00876C26"/>
    <w:rsid w:val="009A5909"/>
    <w:rsid w:val="009E31CB"/>
    <w:rsid w:val="00A22C8A"/>
    <w:rsid w:val="00AD203E"/>
    <w:rsid w:val="00B56767"/>
    <w:rsid w:val="00BA29D8"/>
    <w:rsid w:val="00C378B4"/>
    <w:rsid w:val="00C4233B"/>
    <w:rsid w:val="00C554F2"/>
    <w:rsid w:val="00DB65E2"/>
    <w:rsid w:val="00E453FD"/>
    <w:rsid w:val="00F33D23"/>
    <w:rsid w:val="00F968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F430437"/>
  <w15:chartTrackingRefBased/>
  <w15:docId w15:val="{7FA8DB4D-9B52-5B47-8676-81B64950B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color w:val="000000"/>
        <w:sz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6E0D"/>
    <w:pPr>
      <w:spacing w:after="200" w:line="276" w:lineRule="auto"/>
    </w:pPr>
    <w:rPr>
      <w:rFonts w:asciiTheme="minorHAnsi" w:hAnsiTheme="minorHAnsi" w:cstheme="minorBidi"/>
      <w:color w:val="auto"/>
      <w:sz w:val="22"/>
      <w:szCs w:val="22"/>
    </w:rPr>
  </w:style>
  <w:style w:type="paragraph" w:styleId="Heading1">
    <w:name w:val="heading 1"/>
    <w:basedOn w:val="Normal"/>
    <w:next w:val="Normal"/>
    <w:link w:val="Heading1Char"/>
    <w:uiPriority w:val="9"/>
    <w:qFormat/>
    <w:rsid w:val="00356E0D"/>
    <w:pPr>
      <w:keepNext/>
      <w:keepLines/>
      <w:numPr>
        <w:numId w:val="1"/>
      </w:numPr>
      <w:spacing w:before="480" w:after="0"/>
      <w:outlineLvl w:val="0"/>
    </w:pPr>
    <w:rPr>
      <w:rFonts w:ascii="Times New Roman" w:eastAsiaTheme="majorEastAsia" w:hAnsi="Times New Roman" w:cstheme="majorBidi"/>
      <w:b/>
      <w:bCs/>
      <w:sz w:val="32"/>
      <w:szCs w:val="32"/>
    </w:rPr>
  </w:style>
  <w:style w:type="paragraph" w:styleId="Heading2">
    <w:name w:val="heading 2"/>
    <w:basedOn w:val="Normal"/>
    <w:next w:val="Normal"/>
    <w:link w:val="Heading2Char"/>
    <w:uiPriority w:val="9"/>
    <w:unhideWhenUsed/>
    <w:qFormat/>
    <w:rsid w:val="00356E0D"/>
    <w:pPr>
      <w:keepNext/>
      <w:keepLines/>
      <w:numPr>
        <w:ilvl w:val="1"/>
        <w:numId w:val="1"/>
      </w:numPr>
      <w:spacing w:before="200" w:after="0"/>
      <w:outlineLvl w:val="1"/>
    </w:pPr>
    <w:rPr>
      <w:rFonts w:ascii="Times New Roman" w:eastAsiaTheme="majorEastAsia" w:hAnsi="Times New Roman" w:cstheme="majorBidi"/>
      <w:b/>
      <w:bCs/>
      <w:caps/>
      <w:sz w:val="27"/>
      <w:szCs w:val="27"/>
    </w:rPr>
  </w:style>
  <w:style w:type="paragraph" w:styleId="Heading3">
    <w:name w:val="heading 3"/>
    <w:basedOn w:val="Normal"/>
    <w:next w:val="Normal"/>
    <w:link w:val="Heading3Char"/>
    <w:uiPriority w:val="9"/>
    <w:unhideWhenUsed/>
    <w:qFormat/>
    <w:rsid w:val="00356E0D"/>
    <w:pPr>
      <w:keepNext/>
      <w:keepLines/>
      <w:numPr>
        <w:ilvl w:val="2"/>
        <w:numId w:val="1"/>
      </w:numPr>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rsid w:val="00356E0D"/>
    <w:pPr>
      <w:keepNext/>
      <w:keepLines/>
      <w:numPr>
        <w:ilvl w:val="3"/>
        <w:numId w:val="1"/>
      </w:numPr>
      <w:spacing w:before="200" w:after="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356E0D"/>
    <w:pPr>
      <w:keepNext/>
      <w:keepLines/>
      <w:numPr>
        <w:ilvl w:val="4"/>
        <w:numId w:val="1"/>
      </w:numPr>
      <w:spacing w:before="200" w:after="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356E0D"/>
    <w:pPr>
      <w:keepNext/>
      <w:keepLines/>
      <w:numPr>
        <w:ilvl w:val="5"/>
        <w:numId w:val="1"/>
      </w:numPr>
      <w:spacing w:before="200" w:after="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356E0D"/>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56E0D"/>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56E0D"/>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6E0D"/>
    <w:rPr>
      <w:rFonts w:eastAsiaTheme="majorEastAsia" w:cstheme="majorBidi"/>
      <w:b/>
      <w:bCs/>
      <w:color w:val="auto"/>
      <w:sz w:val="32"/>
      <w:szCs w:val="32"/>
    </w:rPr>
  </w:style>
  <w:style w:type="character" w:customStyle="1" w:styleId="Heading2Char">
    <w:name w:val="Heading 2 Char"/>
    <w:basedOn w:val="DefaultParagraphFont"/>
    <w:link w:val="Heading2"/>
    <w:uiPriority w:val="9"/>
    <w:rsid w:val="00356E0D"/>
    <w:rPr>
      <w:rFonts w:eastAsiaTheme="majorEastAsia" w:cstheme="majorBidi"/>
      <w:b/>
      <w:bCs/>
      <w:caps/>
      <w:color w:val="auto"/>
      <w:sz w:val="27"/>
      <w:szCs w:val="27"/>
    </w:rPr>
  </w:style>
  <w:style w:type="character" w:customStyle="1" w:styleId="Heading3Char">
    <w:name w:val="Heading 3 Char"/>
    <w:basedOn w:val="DefaultParagraphFont"/>
    <w:link w:val="Heading3"/>
    <w:uiPriority w:val="9"/>
    <w:rsid w:val="00356E0D"/>
    <w:rPr>
      <w:rFonts w:asciiTheme="majorHAnsi" w:eastAsiaTheme="majorEastAsia" w:hAnsiTheme="majorHAnsi" w:cstheme="majorBidi"/>
      <w:b/>
      <w:bCs/>
      <w:color w:val="4472C4" w:themeColor="accent1"/>
      <w:sz w:val="22"/>
      <w:szCs w:val="22"/>
    </w:rPr>
  </w:style>
  <w:style w:type="character" w:customStyle="1" w:styleId="Heading4Char">
    <w:name w:val="Heading 4 Char"/>
    <w:basedOn w:val="DefaultParagraphFont"/>
    <w:link w:val="Heading4"/>
    <w:uiPriority w:val="9"/>
    <w:semiHidden/>
    <w:rsid w:val="00356E0D"/>
    <w:rPr>
      <w:rFonts w:asciiTheme="majorHAnsi" w:eastAsiaTheme="majorEastAsia" w:hAnsiTheme="majorHAnsi" w:cstheme="majorBidi"/>
      <w:b/>
      <w:bCs/>
      <w:i/>
      <w:iCs/>
      <w:color w:val="4472C4" w:themeColor="accent1"/>
      <w:sz w:val="22"/>
      <w:szCs w:val="22"/>
    </w:rPr>
  </w:style>
  <w:style w:type="character" w:customStyle="1" w:styleId="Heading5Char">
    <w:name w:val="Heading 5 Char"/>
    <w:basedOn w:val="DefaultParagraphFont"/>
    <w:link w:val="Heading5"/>
    <w:uiPriority w:val="9"/>
    <w:semiHidden/>
    <w:rsid w:val="00356E0D"/>
    <w:rPr>
      <w:rFonts w:asciiTheme="majorHAnsi" w:eastAsiaTheme="majorEastAsia" w:hAnsiTheme="majorHAnsi" w:cstheme="majorBidi"/>
      <w:color w:val="1F3763" w:themeColor="accent1" w:themeShade="7F"/>
      <w:sz w:val="22"/>
      <w:szCs w:val="22"/>
    </w:rPr>
  </w:style>
  <w:style w:type="character" w:customStyle="1" w:styleId="Heading6Char">
    <w:name w:val="Heading 6 Char"/>
    <w:basedOn w:val="DefaultParagraphFont"/>
    <w:link w:val="Heading6"/>
    <w:uiPriority w:val="9"/>
    <w:semiHidden/>
    <w:rsid w:val="00356E0D"/>
    <w:rPr>
      <w:rFonts w:asciiTheme="majorHAnsi" w:eastAsiaTheme="majorEastAsia" w:hAnsiTheme="majorHAnsi" w:cstheme="majorBidi"/>
      <w:i/>
      <w:iCs/>
      <w:color w:val="1F3763" w:themeColor="accent1" w:themeShade="7F"/>
      <w:sz w:val="22"/>
      <w:szCs w:val="22"/>
    </w:rPr>
  </w:style>
  <w:style w:type="character" w:customStyle="1" w:styleId="Heading7Char">
    <w:name w:val="Heading 7 Char"/>
    <w:basedOn w:val="DefaultParagraphFont"/>
    <w:link w:val="Heading7"/>
    <w:uiPriority w:val="9"/>
    <w:semiHidden/>
    <w:rsid w:val="00356E0D"/>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uiPriority w:val="9"/>
    <w:semiHidden/>
    <w:rsid w:val="00356E0D"/>
    <w:rPr>
      <w:rFonts w:asciiTheme="majorHAnsi" w:eastAsiaTheme="majorEastAsia" w:hAnsiTheme="majorHAnsi" w:cstheme="majorBidi"/>
      <w:color w:val="404040" w:themeColor="text1" w:themeTint="BF"/>
      <w:sz w:val="20"/>
    </w:rPr>
  </w:style>
  <w:style w:type="character" w:customStyle="1" w:styleId="Heading9Char">
    <w:name w:val="Heading 9 Char"/>
    <w:basedOn w:val="DefaultParagraphFont"/>
    <w:link w:val="Heading9"/>
    <w:uiPriority w:val="9"/>
    <w:semiHidden/>
    <w:rsid w:val="00356E0D"/>
    <w:rPr>
      <w:rFonts w:asciiTheme="majorHAnsi" w:eastAsiaTheme="majorEastAsia" w:hAnsiTheme="majorHAnsi" w:cstheme="majorBidi"/>
      <w:i/>
      <w:iCs/>
      <w:color w:val="404040" w:themeColor="text1" w:themeTint="BF"/>
      <w:sz w:val="20"/>
    </w:rPr>
  </w:style>
  <w:style w:type="table" w:styleId="TableGrid">
    <w:name w:val="Table Grid"/>
    <w:basedOn w:val="TableNormal"/>
    <w:uiPriority w:val="59"/>
    <w:rsid w:val="00356E0D"/>
    <w:rPr>
      <w:rFonts w:asciiTheme="minorHAnsi" w:hAnsi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56E0D"/>
    <w:pPr>
      <w:autoSpaceDE w:val="0"/>
      <w:autoSpaceDN w:val="0"/>
      <w:adjustRightInd w:val="0"/>
    </w:pPr>
    <w:rPr>
      <w:rFonts w:eastAsia="Times New Roman"/>
      <w:szCs w:val="24"/>
    </w:rPr>
  </w:style>
  <w:style w:type="paragraph" w:styleId="Footer">
    <w:name w:val="footer"/>
    <w:basedOn w:val="Normal"/>
    <w:link w:val="FooterChar"/>
    <w:uiPriority w:val="99"/>
    <w:unhideWhenUsed/>
    <w:rsid w:val="00356E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6E0D"/>
    <w:rPr>
      <w:rFonts w:asciiTheme="minorHAnsi" w:hAnsiTheme="minorHAnsi" w:cstheme="minorBidi"/>
      <w:color w:val="auto"/>
      <w:sz w:val="22"/>
      <w:szCs w:val="22"/>
    </w:rPr>
  </w:style>
  <w:style w:type="character" w:styleId="PageNumber">
    <w:name w:val="page number"/>
    <w:basedOn w:val="DefaultParagraphFont"/>
    <w:uiPriority w:val="99"/>
    <w:semiHidden/>
    <w:unhideWhenUsed/>
    <w:rsid w:val="00356E0D"/>
  </w:style>
  <w:style w:type="paragraph" w:styleId="BalloonText">
    <w:name w:val="Balloon Text"/>
    <w:basedOn w:val="Normal"/>
    <w:link w:val="BalloonTextChar"/>
    <w:uiPriority w:val="99"/>
    <w:semiHidden/>
    <w:unhideWhenUsed/>
    <w:rsid w:val="00F33D2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33D23"/>
    <w:rPr>
      <w:color w:val="auto"/>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1794</Words>
  <Characters>10232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Fleming</dc:creator>
  <cp:keywords/>
  <dc:description/>
  <cp:lastModifiedBy>Microsoft Office User</cp:lastModifiedBy>
  <cp:revision>4</cp:revision>
  <dcterms:created xsi:type="dcterms:W3CDTF">2019-01-02T16:10:00Z</dcterms:created>
  <dcterms:modified xsi:type="dcterms:W3CDTF">2019-01-02T16:46:00Z</dcterms:modified>
</cp:coreProperties>
</file>