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E6" w:rsidRPr="00BD2EC5" w:rsidRDefault="00D30FE6" w:rsidP="00CB6D20">
      <w:pPr>
        <w:pStyle w:val="Companyname0"/>
        <w:rPr>
          <w:rFonts w:cs="Arial"/>
          <w:sz w:val="32"/>
        </w:rPr>
      </w:pPr>
      <w:bookmarkStart w:id="0" w:name="_GoBack"/>
      <w:bookmarkEnd w:id="0"/>
      <w:r>
        <w:rPr>
          <w:rFonts w:cs="Arial"/>
          <w:sz w:val="32"/>
        </w:rPr>
        <w:t>Department</w:t>
      </w:r>
      <w:r w:rsidR="00F92D40">
        <w:rPr>
          <w:noProof/>
          <w:lang w:eastAsia="zh-CN"/>
        </w:rPr>
        <mc:AlternateContent>
          <mc:Choice Requires="wps">
            <w:drawing>
              <wp:anchor distT="0" distB="0" distL="114300" distR="114300" simplePos="0" relativeHeight="251658240" behindDoc="0" locked="0" layoutInCell="1" allowOverlap="1">
                <wp:simplePos x="0" y="0"/>
                <wp:positionH relativeFrom="page">
                  <wp:posOffset>1148715</wp:posOffset>
                </wp:positionH>
                <wp:positionV relativeFrom="page">
                  <wp:posOffset>1097915</wp:posOffset>
                </wp:positionV>
                <wp:extent cx="925830" cy="40386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FE6" w:rsidRDefault="00F92D40" w:rsidP="00DD49F1">
                            <w:pPr>
                              <w:jc w:val="right"/>
                            </w:pPr>
                            <w:r>
                              <w:rPr>
                                <w:noProof/>
                                <w:lang w:eastAsia="zh-CN"/>
                              </w:rPr>
                              <w:drawing>
                                <wp:inline distT="0" distB="0" distL="0" distR="0">
                                  <wp:extent cx="853440" cy="327660"/>
                                  <wp:effectExtent l="0" t="0" r="3810" b="0"/>
                                  <wp:docPr id="2" name="Picture 3" descr="D:\GuoDocuments\AssoDean\Assessment-WASC\Tools\CSUEB Logo - Office Document Files\CSUEB_Logo_CMYK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uoDocuments\AssoDean\Assessment-WASC\Tools\CSUEB Logo - Office Document Files\CSUEB_Logo_CMYK_smal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327660"/>
                                          </a:xfrm>
                                          <a:prstGeom prst="rect">
                                            <a:avLst/>
                                          </a:prstGeom>
                                          <a:noFill/>
                                          <a:ln>
                                            <a:noFill/>
                                          </a:ln>
                                        </pic:spPr>
                                      </pic:pic>
                                    </a:graphicData>
                                  </a:graphic>
                                </wp:inline>
                              </w:drawing>
                            </w: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45pt;margin-top:86.45pt;width:72.9pt;height:31.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" filled="f" stroked="f">
                <v:textbox style="mso-fit-shape-to-text:t" inset="2.88pt,2.88pt,2.88pt,2.88pt">
                  <w:txbxContent>
                    <w:p w:rsidR="00D30FE6" w:rsidRDefault="00F92D40" w:rsidP="00DD49F1">
                      <w:pPr>
                        <w:jc w:val="right"/>
                      </w:pPr>
                      <w:r>
                        <w:rPr>
                          <w:noProof/>
                          <w:lang w:eastAsia="zh-CN"/>
                        </w:rPr>
                        <w:drawing>
                          <wp:inline distT="0" distB="0" distL="0" distR="0">
                            <wp:extent cx="853440" cy="327660"/>
                            <wp:effectExtent l="0" t="0" r="3810" b="0"/>
                            <wp:docPr id="2" name="Picture 3" descr="D:\GuoDocuments\AssoDean\Assessment-WASC\Tools\CSUEB Logo - Office Document Files\CSUEB_Logo_CMYK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uoDocuments\AssoDean\Assessment-WASC\Tools\CSUEB Logo - Office Document Files\CSUEB_Logo_CMYK_smal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327660"/>
                                    </a:xfrm>
                                    <a:prstGeom prst="rect">
                                      <a:avLst/>
                                    </a:prstGeom>
                                    <a:noFill/>
                                    <a:ln>
                                      <a:noFill/>
                                    </a:ln>
                                  </pic:spPr>
                                </pic:pic>
                              </a:graphicData>
                            </a:graphic>
                          </wp:inline>
                        </w:drawing>
                      </w:r>
                    </w:p>
                  </w:txbxContent>
                </v:textbox>
                <w10:wrap anchorx="page" anchory="page"/>
              </v:shape>
            </w:pict>
          </mc:Fallback>
        </mc:AlternateContent>
      </w:r>
      <w:r>
        <w:rPr>
          <w:rFonts w:cs="Arial"/>
          <w:sz w:val="32"/>
        </w:rPr>
        <w:t xml:space="preserve"> of Ethnic Studies</w:t>
      </w:r>
      <w:r w:rsidRPr="00BD2EC5">
        <w:rPr>
          <w:rFonts w:cs="Arial"/>
          <w:sz w:val="32"/>
        </w:rPr>
        <w:t>, CLASS</w:t>
      </w:r>
    </w:p>
    <w:p w:rsidR="00D30FE6" w:rsidRPr="004542CD" w:rsidRDefault="00D30FE6" w:rsidP="004542CD">
      <w:pPr>
        <w:pStyle w:val="Heading1"/>
        <w:spacing w:before="960"/>
        <w:rPr>
          <w:b/>
          <w:sz w:val="32"/>
        </w:rPr>
      </w:pPr>
      <w:r>
        <w:rPr>
          <w:b/>
          <w:sz w:val="32"/>
        </w:rPr>
        <w:t>ASSESSMENT PLAN: B.A. in Ethnic Studies</w:t>
      </w:r>
    </w:p>
    <w:p w:rsidR="00D30FE6" w:rsidRPr="008C5FE3" w:rsidRDefault="00D30FE6" w:rsidP="004542CD">
      <w:pPr>
        <w:pStyle w:val="Heading3"/>
        <w:rPr>
          <w:sz w:val="28"/>
        </w:rPr>
      </w:pPr>
      <w:r>
        <w:rPr>
          <w:sz w:val="28"/>
        </w:rPr>
        <w:t xml:space="preserve">Updated Date:  </w:t>
      </w:r>
      <w:r w:rsidRPr="008C5FE3">
        <w:rPr>
          <w:sz w:val="28"/>
        </w:rPr>
        <w:t>Spring, 2013</w:t>
      </w:r>
      <w:r>
        <w:rPr>
          <w:sz w:val="28"/>
        </w:rPr>
        <w:t>, By Enrique  Salmon</w:t>
      </w:r>
    </w:p>
    <w:tbl>
      <w:tblPr>
        <w:tblW w:w="0" w:type="auto"/>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8856"/>
      </w:tblGrid>
      <w:tr w:rsidR="00D30FE6" w:rsidRPr="004542CD">
        <w:trPr>
          <w:trHeight w:val="556"/>
          <w:tblHeader/>
        </w:trPr>
        <w:tc>
          <w:tcPr>
            <w:tcW w:w="8856" w:type="dxa"/>
            <w:tcBorders>
              <w:top w:val="nil"/>
              <w:bottom w:val="nil"/>
            </w:tcBorders>
            <w:shd w:val="clear" w:color="auto" w:fill="343E5F"/>
            <w:vAlign w:val="bottom"/>
          </w:tcPr>
          <w:p w:rsidR="00D30FE6" w:rsidRPr="004542CD" w:rsidRDefault="00D30FE6" w:rsidP="00D66A12">
            <w:pPr>
              <w:pStyle w:val="Heading5"/>
              <w:keepLines/>
            </w:pPr>
            <w:r w:rsidRPr="002055EB">
              <w:rPr>
                <w:sz w:val="24"/>
              </w:rPr>
              <w:t>PROGRAM MISSION</w:t>
            </w:r>
          </w:p>
        </w:tc>
      </w:tr>
      <w:tr w:rsidR="00D30FE6" w:rsidRPr="004542CD">
        <w:tc>
          <w:tcPr>
            <w:tcW w:w="8856" w:type="dxa"/>
            <w:tcBorders>
              <w:top w:val="nil"/>
              <w:bottom w:val="single" w:sz="4" w:space="0" w:color="auto"/>
            </w:tcBorders>
            <w:shd w:val="clear" w:color="auto" w:fill="E6E6E6"/>
          </w:tcPr>
          <w:p w:rsidR="00D30FE6" w:rsidRDefault="009B051C" w:rsidP="00D66A12">
            <w:pPr>
              <w:keepLines/>
              <w:rPr>
                <w:rFonts w:cs="Arial"/>
                <w:sz w:val="22"/>
              </w:rPr>
            </w:pPr>
            <w:hyperlink r:id="rId9" w:history="1">
              <w:r w:rsidR="00D30FE6" w:rsidRPr="005255C2">
                <w:rPr>
                  <w:rStyle w:val="Hyperlink"/>
                  <w:rFonts w:cs="Arial"/>
                  <w:sz w:val="22"/>
                </w:rPr>
                <w:t>CSUEB Missions, Commitments, and ILOs, 2012</w:t>
              </w:r>
            </w:hyperlink>
          </w:p>
          <w:p w:rsidR="00D30FE6" w:rsidRDefault="00D30FE6" w:rsidP="00D66A12">
            <w:pPr>
              <w:keepLines/>
              <w:rPr>
                <w:rFonts w:cs="Arial"/>
                <w:sz w:val="22"/>
              </w:rPr>
            </w:pPr>
          </w:p>
          <w:p w:rsidR="00D30FE6" w:rsidRDefault="00D30FE6" w:rsidP="00520A90">
            <w:pPr>
              <w:rPr>
                <w:rFonts w:cs="Arial"/>
                <w:sz w:val="22"/>
              </w:rPr>
            </w:pPr>
            <w:r>
              <w:t>The Ethnic Studies major guides students through a systematic study of racialized groups with a particular focus on African American, American Indian, Asian American, and Latino/a peoples and communities within the United States. Our program is committed to comparative, transnational, and intersectional approaches. The content of our major mirrors three elements of Cal State East Bay’s mission to "support a diverse student body with academically rich, culturally relevant learning experiences which prepare students to apply their education to meaningful lifework, and to be socially responsible contributors to society, “work collaboratively and respectfully as members and leaders of diverse teams and communities, and to “apply knowledge of diversity and multicultural competencies to promote equity and social justice in our communities.”</w:t>
            </w:r>
          </w:p>
          <w:p w:rsidR="00D30FE6" w:rsidRPr="002055EB" w:rsidRDefault="00D30FE6" w:rsidP="00D66A12">
            <w:pPr>
              <w:keepLines/>
              <w:rPr>
                <w:rFonts w:cs="Arial"/>
                <w:sz w:val="22"/>
              </w:rPr>
            </w:pPr>
          </w:p>
        </w:tc>
      </w:tr>
    </w:tbl>
    <w:p w:rsidR="00D30FE6" w:rsidRPr="004542CD" w:rsidRDefault="00D30FE6" w:rsidP="00417AB1">
      <w:pPr>
        <w:rPr>
          <w:rFonts w:cs="Arial"/>
        </w:rPr>
      </w:pPr>
    </w:p>
    <w:p w:rsidR="00D30FE6" w:rsidRPr="004542CD" w:rsidRDefault="00D30FE6" w:rsidP="004542CD">
      <w:pPr>
        <w:pStyle w:val="Heading3"/>
      </w:pPr>
    </w:p>
    <w:tbl>
      <w:tblPr>
        <w:tblW w:w="8845" w:type="dxa"/>
        <w:tblCellMar>
          <w:top w:w="29" w:type="dxa"/>
          <w:left w:w="115" w:type="dxa"/>
          <w:bottom w:w="29" w:type="dxa"/>
          <w:right w:w="115" w:type="dxa"/>
        </w:tblCellMar>
        <w:tblLook w:val="01E0" w:firstRow="1" w:lastRow="1" w:firstColumn="1" w:lastColumn="1" w:noHBand="0" w:noVBand="0"/>
      </w:tblPr>
      <w:tblGrid>
        <w:gridCol w:w="1015"/>
        <w:gridCol w:w="7830"/>
      </w:tblGrid>
      <w:tr w:rsidR="00D30FE6" w:rsidRPr="004542CD">
        <w:trPr>
          <w:trHeight w:val="458"/>
        </w:trPr>
        <w:tc>
          <w:tcPr>
            <w:tcW w:w="8845" w:type="dxa"/>
            <w:gridSpan w:val="2"/>
            <w:tcBorders>
              <w:top w:val="single" w:sz="4" w:space="0" w:color="808080"/>
              <w:left w:val="single" w:sz="4" w:space="0" w:color="808080"/>
              <w:right w:val="single" w:sz="4" w:space="0" w:color="808080"/>
            </w:tcBorders>
            <w:shd w:val="clear" w:color="auto" w:fill="343E5F"/>
            <w:vAlign w:val="bottom"/>
          </w:tcPr>
          <w:p w:rsidR="00D30FE6" w:rsidRPr="004542CD" w:rsidRDefault="00D30FE6" w:rsidP="00D66A12">
            <w:pPr>
              <w:pStyle w:val="Heading5"/>
              <w:keepLines/>
            </w:pPr>
            <w:r w:rsidRPr="002055EB">
              <w:rPr>
                <w:sz w:val="24"/>
              </w:rPr>
              <w:t>PROGRAM STUDENT LEARNING OUTCOMES</w:t>
            </w:r>
            <w:r>
              <w:rPr>
                <w:sz w:val="24"/>
              </w:rPr>
              <w:t xml:space="preserve"> (SLOs)</w:t>
            </w:r>
          </w:p>
        </w:tc>
      </w:tr>
      <w:tr w:rsidR="00D30FE6" w:rsidRPr="008C5FE3">
        <w:tc>
          <w:tcPr>
            <w:tcW w:w="8845" w:type="dxa"/>
            <w:gridSpan w:val="2"/>
            <w:tcBorders>
              <w:bottom w:val="single" w:sz="4" w:space="0" w:color="C0C0C0"/>
            </w:tcBorders>
            <w:shd w:val="clear" w:color="auto" w:fill="E6E6E6"/>
          </w:tcPr>
          <w:p w:rsidR="00D30FE6" w:rsidRPr="008C5FE3" w:rsidRDefault="00D30FE6" w:rsidP="00D66A12">
            <w:pPr>
              <w:keepLines/>
              <w:rPr>
                <w:rFonts w:cs="Arial"/>
                <w:sz w:val="22"/>
              </w:rPr>
            </w:pPr>
            <w:r w:rsidRPr="008C5FE3">
              <w:rPr>
                <w:rFonts w:cs="Arial"/>
                <w:sz w:val="22"/>
              </w:rPr>
              <w:t xml:space="preserve">Students graduating with a BA in Ethnic Studies will be able to: </w:t>
            </w:r>
          </w:p>
        </w:tc>
      </w:tr>
      <w:tr w:rsidR="00D30FE6" w:rsidRPr="008C5FE3">
        <w:tc>
          <w:tcPr>
            <w:tcW w:w="1015" w:type="dxa"/>
            <w:tcBorders>
              <w:bottom w:val="single" w:sz="4" w:space="0" w:color="C0C0C0"/>
              <w:right w:val="single" w:sz="4" w:space="0" w:color="C0C0C0"/>
            </w:tcBorders>
            <w:shd w:val="clear" w:color="auto" w:fill="E6E6E6"/>
          </w:tcPr>
          <w:p w:rsidR="00D30FE6" w:rsidRPr="008C5FE3" w:rsidRDefault="00D30FE6" w:rsidP="00D66A12">
            <w:pPr>
              <w:pStyle w:val="StyleTableBodyTextItalic"/>
              <w:keepLines/>
              <w:rPr>
                <w:sz w:val="20"/>
              </w:rPr>
            </w:pPr>
            <w:r w:rsidRPr="008C5FE3">
              <w:rPr>
                <w:sz w:val="20"/>
              </w:rPr>
              <w:t>SLO 1</w:t>
            </w:r>
          </w:p>
        </w:tc>
        <w:tc>
          <w:tcPr>
            <w:tcW w:w="7830" w:type="dxa"/>
            <w:tcBorders>
              <w:left w:val="single" w:sz="4" w:space="0" w:color="C0C0C0"/>
              <w:bottom w:val="single" w:sz="4" w:space="0" w:color="C0C0C0"/>
            </w:tcBorders>
          </w:tcPr>
          <w:p w:rsidR="00D30FE6" w:rsidRPr="008C5FE3" w:rsidRDefault="00D30FE6" w:rsidP="00D66A12">
            <w:pPr>
              <w:keepLines/>
              <w:rPr>
                <w:rFonts w:cs="Arial"/>
              </w:rPr>
            </w:pPr>
            <w:r>
              <w:t>Summarize the legacies of contact, conquest, and resistance to racial oppression in domestic and transnational frames by defining and explaining key concepts such as colonialism, oppression, slavery, genocide, racialization, class, sexism, homophobia, anti-racism, solidarity, whiteness, privilege, and environmental and social justice.</w:t>
            </w:r>
          </w:p>
        </w:tc>
      </w:tr>
      <w:tr w:rsidR="00D30FE6" w:rsidRPr="008C5FE3">
        <w:tc>
          <w:tcPr>
            <w:tcW w:w="1015" w:type="dxa"/>
            <w:tcBorders>
              <w:top w:val="single" w:sz="4" w:space="0" w:color="C0C0C0"/>
              <w:bottom w:val="single" w:sz="4" w:space="0" w:color="C0C0C0"/>
              <w:right w:val="single" w:sz="4" w:space="0" w:color="C0C0C0"/>
            </w:tcBorders>
            <w:shd w:val="clear" w:color="auto" w:fill="E6E6E6"/>
          </w:tcPr>
          <w:p w:rsidR="00D30FE6" w:rsidRPr="008C5FE3" w:rsidRDefault="00D30FE6" w:rsidP="00D66A12">
            <w:pPr>
              <w:pStyle w:val="StyleTableBodyTextItalic"/>
              <w:keepLines/>
              <w:rPr>
                <w:sz w:val="20"/>
              </w:rPr>
            </w:pPr>
            <w:r w:rsidRPr="008C5FE3">
              <w:rPr>
                <w:sz w:val="20"/>
              </w:rPr>
              <w:t>SLO 2</w:t>
            </w:r>
          </w:p>
        </w:tc>
        <w:tc>
          <w:tcPr>
            <w:tcW w:w="7830" w:type="dxa"/>
            <w:tcBorders>
              <w:top w:val="single" w:sz="4" w:space="0" w:color="C0C0C0"/>
              <w:left w:val="single" w:sz="4" w:space="0" w:color="C0C0C0"/>
              <w:bottom w:val="single" w:sz="4" w:space="0" w:color="C0C0C0"/>
            </w:tcBorders>
          </w:tcPr>
          <w:p w:rsidR="00D30FE6" w:rsidRPr="008C5FE3" w:rsidRDefault="00D30FE6" w:rsidP="00D66A12">
            <w:pPr>
              <w:keepLines/>
              <w:rPr>
                <w:rFonts w:cs="Arial"/>
              </w:rPr>
            </w:pPr>
            <w:r>
              <w:t>Apply critical frameworks including decolonizing methodology, intersectionality, women of color, feminism, cultural and structural analysis.</w:t>
            </w:r>
          </w:p>
        </w:tc>
      </w:tr>
      <w:tr w:rsidR="00D30FE6" w:rsidRPr="008C5FE3">
        <w:tc>
          <w:tcPr>
            <w:tcW w:w="1015" w:type="dxa"/>
            <w:tcBorders>
              <w:top w:val="single" w:sz="4" w:space="0" w:color="C0C0C0"/>
              <w:bottom w:val="single" w:sz="4" w:space="0" w:color="C0C0C0"/>
              <w:right w:val="single" w:sz="4" w:space="0" w:color="C0C0C0"/>
            </w:tcBorders>
            <w:shd w:val="clear" w:color="auto" w:fill="E6E6E6"/>
          </w:tcPr>
          <w:p w:rsidR="00D30FE6" w:rsidRPr="008C5FE3" w:rsidRDefault="00D30FE6" w:rsidP="00D66A12">
            <w:pPr>
              <w:pStyle w:val="TableBodyText"/>
              <w:keepLines/>
              <w:spacing w:before="0" w:after="60"/>
              <w:rPr>
                <w:sz w:val="20"/>
              </w:rPr>
            </w:pPr>
            <w:r w:rsidRPr="008C5FE3">
              <w:rPr>
                <w:sz w:val="20"/>
              </w:rPr>
              <w:t>SLO 3</w:t>
            </w:r>
          </w:p>
        </w:tc>
        <w:tc>
          <w:tcPr>
            <w:tcW w:w="7830" w:type="dxa"/>
            <w:tcBorders>
              <w:top w:val="single" w:sz="4" w:space="0" w:color="C0C0C0"/>
              <w:left w:val="single" w:sz="4" w:space="0" w:color="C0C0C0"/>
              <w:bottom w:val="single" w:sz="4" w:space="0" w:color="C0C0C0"/>
            </w:tcBorders>
          </w:tcPr>
          <w:p w:rsidR="00D30FE6" w:rsidRPr="008C5FE3" w:rsidRDefault="00D30FE6" w:rsidP="00D66A12">
            <w:pPr>
              <w:keepLines/>
              <w:rPr>
                <w:rFonts w:cs="Arial"/>
              </w:rPr>
            </w:pPr>
            <w:r>
              <w:t>Identify and critique essentialist paradigms. Explain the complexity and heterogeneity of racialized groups in the US, including intra-group differences related to gender, class, region, sexuality, generation, immigration status, and language fluency.</w:t>
            </w:r>
          </w:p>
        </w:tc>
      </w:tr>
      <w:tr w:rsidR="00D30FE6" w:rsidRPr="008C5FE3">
        <w:tc>
          <w:tcPr>
            <w:tcW w:w="1015" w:type="dxa"/>
            <w:tcBorders>
              <w:top w:val="single" w:sz="4" w:space="0" w:color="C0C0C0"/>
              <w:bottom w:val="single" w:sz="4" w:space="0" w:color="C0C0C0"/>
              <w:right w:val="single" w:sz="4" w:space="0" w:color="C0C0C0"/>
            </w:tcBorders>
            <w:shd w:val="clear" w:color="auto" w:fill="E6E6E6"/>
          </w:tcPr>
          <w:p w:rsidR="00D30FE6" w:rsidRPr="008C5FE3" w:rsidRDefault="00D30FE6" w:rsidP="00D66A12">
            <w:pPr>
              <w:pStyle w:val="StyleTableBodyTextItalic"/>
              <w:keepLines/>
              <w:rPr>
                <w:sz w:val="20"/>
              </w:rPr>
            </w:pPr>
            <w:r w:rsidRPr="008C5FE3">
              <w:rPr>
                <w:sz w:val="20"/>
              </w:rPr>
              <w:t>SLO 4</w:t>
            </w:r>
          </w:p>
        </w:tc>
        <w:tc>
          <w:tcPr>
            <w:tcW w:w="7830" w:type="dxa"/>
            <w:tcBorders>
              <w:top w:val="single" w:sz="4" w:space="0" w:color="C0C0C0"/>
              <w:left w:val="single" w:sz="4" w:space="0" w:color="C0C0C0"/>
              <w:bottom w:val="single" w:sz="4" w:space="0" w:color="C0C0C0"/>
            </w:tcBorders>
          </w:tcPr>
          <w:p w:rsidR="00D30FE6" w:rsidRPr="008C5FE3" w:rsidRDefault="00D30FE6" w:rsidP="00D66A12">
            <w:pPr>
              <w:keepLines/>
              <w:rPr>
                <w:rFonts w:cs="Arial"/>
              </w:rPr>
            </w:pPr>
            <w:r w:rsidRPr="003D52E5">
              <w:t>Research, write, and speak clearly and persuasively on issues that affect people of color in the United States</w:t>
            </w:r>
            <w:r>
              <w:t>.</w:t>
            </w:r>
          </w:p>
        </w:tc>
      </w:tr>
      <w:tr w:rsidR="00D30FE6" w:rsidRPr="008C5FE3">
        <w:tc>
          <w:tcPr>
            <w:tcW w:w="1015" w:type="dxa"/>
            <w:tcBorders>
              <w:top w:val="single" w:sz="4" w:space="0" w:color="C0C0C0"/>
              <w:bottom w:val="single" w:sz="4" w:space="0" w:color="C0C0C0"/>
              <w:right w:val="single" w:sz="4" w:space="0" w:color="C0C0C0"/>
            </w:tcBorders>
            <w:shd w:val="clear" w:color="auto" w:fill="E6E6E6"/>
          </w:tcPr>
          <w:p w:rsidR="00D30FE6" w:rsidRPr="008C5FE3" w:rsidRDefault="00D30FE6" w:rsidP="00D66A12">
            <w:pPr>
              <w:pStyle w:val="StyleTableBodyTextItalic"/>
              <w:keepLines/>
              <w:rPr>
                <w:sz w:val="20"/>
              </w:rPr>
            </w:pPr>
            <w:r w:rsidRPr="008C5FE3">
              <w:rPr>
                <w:sz w:val="20"/>
              </w:rPr>
              <w:t>SLO 5</w:t>
            </w:r>
          </w:p>
        </w:tc>
        <w:tc>
          <w:tcPr>
            <w:tcW w:w="7830" w:type="dxa"/>
            <w:tcBorders>
              <w:top w:val="single" w:sz="4" w:space="0" w:color="C0C0C0"/>
              <w:left w:val="single" w:sz="4" w:space="0" w:color="C0C0C0"/>
              <w:bottom w:val="single" w:sz="4" w:space="0" w:color="C0C0C0"/>
            </w:tcBorders>
          </w:tcPr>
          <w:p w:rsidR="00D30FE6" w:rsidRPr="008C5FE3" w:rsidRDefault="00D30FE6" w:rsidP="00D66A12">
            <w:pPr>
              <w:keepLines/>
              <w:rPr>
                <w:rFonts w:cs="Arial"/>
              </w:rPr>
            </w:pPr>
            <w:r>
              <w:t>Participate in community-based or service-learning projects overseen by Ethnic Studies faculty that link the critical frameworks and key concepts of Ethnic Studies with experiential learning while encouraging students to e</w:t>
            </w:r>
            <w:r w:rsidRPr="00EE1A70">
              <w:t>ngage in critical reflection about social</w:t>
            </w:r>
            <w:r>
              <w:t xml:space="preserve"> and environmental justice through</w:t>
            </w:r>
            <w:r w:rsidRPr="00EE1A70">
              <w:t xml:space="preserve"> experience in community-based organizations</w:t>
            </w:r>
            <w:r>
              <w:t>.</w:t>
            </w:r>
          </w:p>
        </w:tc>
      </w:tr>
      <w:tr w:rsidR="00D30FE6" w:rsidRPr="008C5FE3">
        <w:tc>
          <w:tcPr>
            <w:tcW w:w="1015" w:type="dxa"/>
            <w:tcBorders>
              <w:top w:val="single" w:sz="4" w:space="0" w:color="C0C0C0"/>
              <w:bottom w:val="single" w:sz="4" w:space="0" w:color="auto"/>
              <w:right w:val="single" w:sz="4" w:space="0" w:color="C0C0C0"/>
            </w:tcBorders>
            <w:shd w:val="clear" w:color="auto" w:fill="E6E6E6"/>
          </w:tcPr>
          <w:p w:rsidR="00D30FE6" w:rsidRPr="008C5FE3" w:rsidRDefault="00D30FE6" w:rsidP="00D66A12">
            <w:pPr>
              <w:pStyle w:val="StyleTableBodyTextItalic"/>
              <w:keepLines/>
              <w:rPr>
                <w:sz w:val="20"/>
              </w:rPr>
            </w:pPr>
          </w:p>
        </w:tc>
        <w:tc>
          <w:tcPr>
            <w:tcW w:w="7830" w:type="dxa"/>
            <w:tcBorders>
              <w:top w:val="single" w:sz="4" w:space="0" w:color="C0C0C0"/>
              <w:left w:val="single" w:sz="4" w:space="0" w:color="C0C0C0"/>
              <w:bottom w:val="single" w:sz="4" w:space="0" w:color="auto"/>
            </w:tcBorders>
          </w:tcPr>
          <w:p w:rsidR="00D30FE6" w:rsidRPr="008C5FE3" w:rsidRDefault="00D30FE6" w:rsidP="00D66A12">
            <w:pPr>
              <w:keepLines/>
              <w:rPr>
                <w:rFonts w:cs="Arial"/>
              </w:rPr>
            </w:pPr>
          </w:p>
        </w:tc>
      </w:tr>
    </w:tbl>
    <w:p w:rsidR="00D30FE6" w:rsidRPr="004542CD" w:rsidRDefault="00D30FE6" w:rsidP="00417AB1">
      <w:pPr>
        <w:rPr>
          <w:rFonts w:cs="Arial"/>
        </w:rPr>
      </w:pPr>
    </w:p>
    <w:tbl>
      <w:tblPr>
        <w:tblW w:w="9198" w:type="dxa"/>
        <w:tblLook w:val="01E0" w:firstRow="1" w:lastRow="1" w:firstColumn="1" w:lastColumn="1" w:noHBand="0" w:noVBand="0"/>
      </w:tblPr>
      <w:tblGrid>
        <w:gridCol w:w="2988"/>
        <w:gridCol w:w="270"/>
        <w:gridCol w:w="5760"/>
        <w:gridCol w:w="180"/>
      </w:tblGrid>
      <w:tr w:rsidR="00D30FE6" w:rsidRPr="004542CD">
        <w:trPr>
          <w:gridAfter w:val="1"/>
          <w:wAfter w:w="180" w:type="dxa"/>
          <w:trHeight w:val="467"/>
        </w:trPr>
        <w:tc>
          <w:tcPr>
            <w:tcW w:w="2988" w:type="dxa"/>
            <w:shd w:val="clear" w:color="auto" w:fill="343E5F"/>
            <w:vAlign w:val="bottom"/>
          </w:tcPr>
          <w:p w:rsidR="00D30FE6" w:rsidRPr="007D521E" w:rsidRDefault="00D30FE6" w:rsidP="004542CD">
            <w:pPr>
              <w:pStyle w:val="Heading5"/>
              <w:rPr>
                <w:sz w:val="24"/>
              </w:rPr>
            </w:pPr>
            <w:r w:rsidRPr="007D521E">
              <w:rPr>
                <w:sz w:val="24"/>
              </w:rPr>
              <w:t xml:space="preserve">Year 1: </w:t>
            </w:r>
            <w:r>
              <w:rPr>
                <w:sz w:val="24"/>
              </w:rPr>
              <w:t>2012-</w:t>
            </w:r>
            <w:r w:rsidRPr="007D521E">
              <w:rPr>
                <w:sz w:val="24"/>
              </w:rPr>
              <w:t>2013</w:t>
            </w:r>
          </w:p>
        </w:tc>
        <w:tc>
          <w:tcPr>
            <w:tcW w:w="6030" w:type="dxa"/>
            <w:gridSpan w:val="2"/>
            <w:shd w:val="clear" w:color="auto" w:fill="343E5F"/>
            <w:vAlign w:val="bottom"/>
          </w:tcPr>
          <w:p w:rsidR="00D30FE6" w:rsidRPr="004542CD" w:rsidRDefault="00D30FE6" w:rsidP="004542CD">
            <w:pPr>
              <w:pStyle w:val="Heading5"/>
            </w:pP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t>Which SLO</w:t>
            </w:r>
            <w:r>
              <w:rPr>
                <w:sz w:val="20"/>
              </w:rPr>
              <w:t>(s)</w:t>
            </w:r>
            <w:r w:rsidRPr="00D66A12">
              <w:rPr>
                <w:sz w:val="20"/>
              </w:rPr>
              <w:t xml:space="preserve"> to assess</w:t>
            </w:r>
          </w:p>
        </w:tc>
        <w:tc>
          <w:tcPr>
            <w:tcW w:w="5940" w:type="dxa"/>
            <w:gridSpan w:val="2"/>
            <w:tcBorders>
              <w:left w:val="single" w:sz="4" w:space="0" w:color="C0C0C0"/>
              <w:bottom w:val="single" w:sz="4" w:space="0" w:color="C0C0C0"/>
            </w:tcBorders>
          </w:tcPr>
          <w:p w:rsidR="00D30FE6" w:rsidRPr="00D66A12" w:rsidRDefault="00D30FE6" w:rsidP="002F1274">
            <w:pPr>
              <w:rPr>
                <w:rFonts w:cs="Arial"/>
              </w:rPr>
            </w:pPr>
            <w:r>
              <w:t xml:space="preserve">SLO #1: Summarize the legacies of contact, conquest, and </w:t>
            </w:r>
            <w:r>
              <w:lastRenderedPageBreak/>
              <w:t>resistance to racial oppression in domestic and transnational frames by defining and explaining key concepts such as colonialism, oppression, slavery, genocide, racialization, class, sexism, homophobia, anti-racism, solidarity, whiteness, privilege, and environmental and social justice.</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lastRenderedPageBreak/>
              <w:t>Assessment indicators</w:t>
            </w:r>
          </w:p>
        </w:tc>
        <w:tc>
          <w:tcPr>
            <w:tcW w:w="5940" w:type="dxa"/>
            <w:gridSpan w:val="2"/>
            <w:tcBorders>
              <w:left w:val="single" w:sz="4" w:space="0" w:color="C0C0C0"/>
              <w:bottom w:val="single" w:sz="4" w:space="0" w:color="C0C0C0"/>
            </w:tcBorders>
          </w:tcPr>
          <w:p w:rsidR="00D30FE6" w:rsidRPr="0055124F" w:rsidRDefault="00D30FE6" w:rsidP="0025717C">
            <w:pPr>
              <w:pStyle w:val="StyleTableBodyTextItalic"/>
              <w:rPr>
                <w:i w:val="0"/>
                <w:sz w:val="20"/>
              </w:rPr>
            </w:pPr>
            <w:r w:rsidRPr="0055124F">
              <w:rPr>
                <w:i w:val="0"/>
                <w:sz w:val="20"/>
              </w:rPr>
              <w:t>Exams, Instructor observations, and direct student surveys, Discussion Board, Blog Posts, Student Research Papers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t>Sample (courses/# of students)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387469">
              <w:rPr>
                <w:rFonts w:cs="Arial"/>
              </w:rPr>
              <w:t xml:space="preserve">The student samples we evaluated came from the recent work of graduating Ethnic Studies seniors including work from Dr. Calvo's senior seminar ES4040, Dr. Calvo's ES 4300, Dr. Fong's ES 3553 and Dr. Salmon's ES 3310. </w:t>
            </w:r>
            <w:r w:rsidRPr="0055124F">
              <w:rPr>
                <w:rFonts w:cs="Arial"/>
              </w:rPr>
              <w:t xml:space="preserve"> </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t>Time (which quarter(s))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Spring 2013</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1D3AC5">
            <w:pPr>
              <w:pStyle w:val="StyleTableBodyTextItalic"/>
              <w:numPr>
                <w:ilvl w:val="0"/>
                <w:numId w:val="26"/>
              </w:numPr>
              <w:ind w:left="180" w:hanging="180"/>
              <w:rPr>
                <w:sz w:val="20"/>
              </w:rPr>
            </w:pPr>
            <w:r w:rsidRPr="00D66A12">
              <w:rPr>
                <w:sz w:val="20"/>
              </w:rPr>
              <w:t>Responsible person(s)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Enrique Salmon</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t>Ways of reporting (how, to who)</w:t>
            </w:r>
          </w:p>
        </w:tc>
        <w:tc>
          <w:tcPr>
            <w:tcW w:w="5940" w:type="dxa"/>
            <w:gridSpan w:val="2"/>
            <w:tcBorders>
              <w:left w:val="single" w:sz="4" w:space="0" w:color="C0C0C0"/>
              <w:bottom w:val="single" w:sz="4" w:space="0" w:color="C0C0C0"/>
            </w:tcBorders>
          </w:tcPr>
          <w:p w:rsidR="00D30FE6" w:rsidRPr="00387469" w:rsidRDefault="00D30FE6" w:rsidP="001D3AC5">
            <w:pPr>
              <w:rPr>
                <w:rFonts w:cs="Arial"/>
              </w:rPr>
            </w:pPr>
            <w:r w:rsidRPr="00387469">
              <w:rPr>
                <w:rFonts w:cs="Arial"/>
              </w:rPr>
              <w:t>Each member of the department read three separate examples of the student work samples independently scoring each sample.  As a result of the assessment we were quite impressed with the written work produced by our students with regard to SLO # 1. Students were able to define and apply complex terms and concepts unique to our field.  No faculty marked any of the work as "novice" and only one faculty marked a student a "developing" and that it was only in the area of a definition.</w:t>
            </w:r>
          </w:p>
        </w:tc>
      </w:tr>
      <w:tr w:rsidR="00D30FE6" w:rsidRPr="00D66A12">
        <w:tc>
          <w:tcPr>
            <w:tcW w:w="3258" w:type="dxa"/>
            <w:gridSpan w:val="2"/>
            <w:tcBorders>
              <w:top w:val="single" w:sz="4" w:space="0" w:color="C0C0C0"/>
              <w:bottom w:val="single" w:sz="4" w:space="0" w:color="auto"/>
              <w:right w:val="single" w:sz="4" w:space="0" w:color="C0C0C0"/>
            </w:tcBorders>
            <w:shd w:val="clear" w:color="auto" w:fill="E6E6E6"/>
          </w:tcPr>
          <w:p w:rsidR="00D30FE6" w:rsidRPr="00D66A12" w:rsidRDefault="00D30FE6" w:rsidP="0025717C">
            <w:pPr>
              <w:pStyle w:val="StyleTableBodyTextItalic"/>
              <w:numPr>
                <w:ilvl w:val="0"/>
                <w:numId w:val="26"/>
              </w:numPr>
              <w:ind w:left="180" w:hanging="180"/>
              <w:rPr>
                <w:sz w:val="20"/>
              </w:rPr>
            </w:pPr>
            <w:r w:rsidRPr="00D66A12">
              <w:rPr>
                <w:sz w:val="20"/>
              </w:rPr>
              <w:t>Ways of closing the loop</w:t>
            </w:r>
          </w:p>
        </w:tc>
        <w:tc>
          <w:tcPr>
            <w:tcW w:w="5940" w:type="dxa"/>
            <w:gridSpan w:val="2"/>
            <w:tcBorders>
              <w:top w:val="single" w:sz="4" w:space="0" w:color="C0C0C0"/>
              <w:left w:val="single" w:sz="4" w:space="0" w:color="C0C0C0"/>
              <w:bottom w:val="single" w:sz="4" w:space="0" w:color="auto"/>
            </w:tcBorders>
          </w:tcPr>
          <w:p w:rsidR="00D30FE6" w:rsidRPr="00387469" w:rsidRDefault="00D30FE6" w:rsidP="00387469">
            <w:pPr>
              <w:rPr>
                <w:rFonts w:cs="Arial"/>
              </w:rPr>
            </w:pPr>
            <w:r w:rsidRPr="00387469">
              <w:rPr>
                <w:rFonts w:cs="Arial"/>
              </w:rPr>
              <w:t xml:space="preserve">The discussion about closing the loop centered on how to extend the work we are doing in those courses more evenly throughout the entire curriculum. Dr. Calvo shared how she is using an online glossary as a "knowledge base" for ES4300 and suggested that we institute the knowledge base throughout our entire curriculum by expanding on the work she has already done. </w:t>
            </w:r>
          </w:p>
          <w:p w:rsidR="00D30FE6" w:rsidRPr="00387469" w:rsidRDefault="00D30FE6" w:rsidP="00387469">
            <w:pPr>
              <w:rPr>
                <w:rFonts w:cs="Arial"/>
              </w:rPr>
            </w:pPr>
          </w:p>
          <w:p w:rsidR="00D30FE6" w:rsidRPr="00387469" w:rsidRDefault="00D30FE6" w:rsidP="00387469">
            <w:pPr>
              <w:rPr>
                <w:rFonts w:cs="Arial"/>
              </w:rPr>
            </w:pPr>
            <w:r w:rsidRPr="00387469">
              <w:rPr>
                <w:rFonts w:cs="Arial"/>
              </w:rPr>
              <w:t xml:space="preserve">We agreed on the following steps: </w:t>
            </w:r>
          </w:p>
          <w:p w:rsidR="00D30FE6" w:rsidRPr="00387469" w:rsidRDefault="00D30FE6" w:rsidP="00387469">
            <w:pPr>
              <w:rPr>
                <w:rFonts w:cs="Arial"/>
              </w:rPr>
            </w:pPr>
          </w:p>
          <w:p w:rsidR="00D30FE6" w:rsidRPr="00387469" w:rsidRDefault="00D30FE6" w:rsidP="00387469">
            <w:pPr>
              <w:rPr>
                <w:rFonts w:cs="Arial"/>
              </w:rPr>
            </w:pPr>
            <w:r w:rsidRPr="00387469">
              <w:rPr>
                <w:rFonts w:cs="Arial"/>
              </w:rPr>
              <w:t>1. Dr. Calvo will send her knowledge base to all the faculty</w:t>
            </w:r>
          </w:p>
          <w:p w:rsidR="00D30FE6" w:rsidRPr="00387469" w:rsidRDefault="00D30FE6" w:rsidP="00387469">
            <w:pPr>
              <w:rPr>
                <w:rFonts w:cs="Arial"/>
              </w:rPr>
            </w:pPr>
            <w:r w:rsidRPr="00387469">
              <w:rPr>
                <w:rFonts w:cs="Arial"/>
              </w:rPr>
              <w:t>2. The faculty will help Dr. Calvo source the existing terms (find sources and expand)</w:t>
            </w:r>
          </w:p>
          <w:p w:rsidR="00D30FE6" w:rsidRPr="00387469" w:rsidRDefault="00D30FE6" w:rsidP="00387469">
            <w:pPr>
              <w:rPr>
                <w:rFonts w:cs="Arial"/>
              </w:rPr>
            </w:pPr>
            <w:r w:rsidRPr="00387469">
              <w:rPr>
                <w:rFonts w:cs="Arial"/>
              </w:rPr>
              <w:t xml:space="preserve">3. Each faculty member will add three terms from their area of expertise to this initial knowledge base. </w:t>
            </w:r>
          </w:p>
          <w:p w:rsidR="00D30FE6" w:rsidRPr="00387469" w:rsidRDefault="00D30FE6" w:rsidP="00387469">
            <w:pPr>
              <w:rPr>
                <w:rFonts w:cs="Arial"/>
              </w:rPr>
            </w:pPr>
            <w:r w:rsidRPr="00387469">
              <w:rPr>
                <w:rFonts w:cs="Arial"/>
              </w:rPr>
              <w:t xml:space="preserve">4.Dr.  Calvo will ask Bernie Salvador to add this new expanded knowledge base as a set link on all of our courses. </w:t>
            </w:r>
          </w:p>
          <w:p w:rsidR="00D30FE6" w:rsidRPr="00387469" w:rsidRDefault="00D30FE6" w:rsidP="00387469">
            <w:pPr>
              <w:rPr>
                <w:rFonts w:cs="Arial"/>
              </w:rPr>
            </w:pPr>
            <w:r w:rsidRPr="00387469">
              <w:rPr>
                <w:rFonts w:cs="Arial"/>
              </w:rPr>
              <w:t>5. Long term goal: establish a Moodle site with our collective knowledge base accompanied by short lectures by faculty on each term.</w:t>
            </w:r>
          </w:p>
          <w:p w:rsidR="00D30FE6" w:rsidRPr="00387469" w:rsidRDefault="00D30FE6" w:rsidP="00387469">
            <w:pPr>
              <w:rPr>
                <w:rFonts w:cs="Arial"/>
              </w:rPr>
            </w:pPr>
          </w:p>
        </w:tc>
      </w:tr>
    </w:tbl>
    <w:p w:rsidR="00D30FE6" w:rsidRDefault="00D30FE6" w:rsidP="005B1A2A">
      <w:pPr>
        <w:rPr>
          <w:rFonts w:cs="Arial"/>
        </w:rPr>
      </w:pPr>
    </w:p>
    <w:tbl>
      <w:tblPr>
        <w:tblW w:w="9198" w:type="dxa"/>
        <w:tblLook w:val="01E0" w:firstRow="1" w:lastRow="1" w:firstColumn="1" w:lastColumn="1" w:noHBand="0" w:noVBand="0"/>
      </w:tblPr>
      <w:tblGrid>
        <w:gridCol w:w="2988"/>
        <w:gridCol w:w="270"/>
        <w:gridCol w:w="5670"/>
        <w:gridCol w:w="270"/>
      </w:tblGrid>
      <w:tr w:rsidR="00D30FE6" w:rsidRPr="004542CD">
        <w:trPr>
          <w:gridAfter w:val="1"/>
          <w:wAfter w:w="270" w:type="dxa"/>
          <w:trHeight w:val="467"/>
        </w:trPr>
        <w:tc>
          <w:tcPr>
            <w:tcW w:w="2988" w:type="dxa"/>
            <w:shd w:val="clear" w:color="auto" w:fill="343E5F"/>
            <w:vAlign w:val="bottom"/>
          </w:tcPr>
          <w:p w:rsidR="00D30FE6" w:rsidRPr="007D521E" w:rsidRDefault="00D30FE6" w:rsidP="00D66A12">
            <w:pPr>
              <w:pStyle w:val="Heading5"/>
              <w:keepLines/>
              <w:rPr>
                <w:sz w:val="24"/>
              </w:rPr>
            </w:pPr>
            <w:r w:rsidRPr="007D521E">
              <w:rPr>
                <w:sz w:val="24"/>
              </w:rPr>
              <w:t>Y</w:t>
            </w:r>
            <w:r>
              <w:rPr>
                <w:sz w:val="24"/>
              </w:rPr>
              <w:t>ear 2</w:t>
            </w:r>
            <w:r w:rsidRPr="007D521E">
              <w:rPr>
                <w:sz w:val="24"/>
              </w:rPr>
              <w:t xml:space="preserve">: </w:t>
            </w:r>
            <w:r>
              <w:rPr>
                <w:sz w:val="24"/>
              </w:rPr>
              <w:t>2013-</w:t>
            </w:r>
            <w:r w:rsidRPr="007D521E">
              <w:rPr>
                <w:sz w:val="24"/>
              </w:rPr>
              <w:t>201</w:t>
            </w:r>
            <w:r>
              <w:rPr>
                <w:sz w:val="24"/>
              </w:rPr>
              <w:t>4</w:t>
            </w:r>
          </w:p>
        </w:tc>
        <w:tc>
          <w:tcPr>
            <w:tcW w:w="5940" w:type="dxa"/>
            <w:gridSpan w:val="2"/>
            <w:shd w:val="clear" w:color="auto" w:fill="343E5F"/>
            <w:vAlign w:val="bottom"/>
          </w:tcPr>
          <w:p w:rsidR="00D30FE6" w:rsidRPr="004542CD" w:rsidRDefault="00D30FE6" w:rsidP="00D66A12">
            <w:pPr>
              <w:pStyle w:val="Heading5"/>
              <w:keepLines/>
            </w:pP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Which SLO</w:t>
            </w:r>
            <w:r>
              <w:rPr>
                <w:sz w:val="20"/>
              </w:rPr>
              <w:t>(s)</w:t>
            </w:r>
            <w:r w:rsidRPr="00D66A12">
              <w:rPr>
                <w:sz w:val="20"/>
              </w:rPr>
              <w:t xml:space="preserve"> to assess</w:t>
            </w:r>
          </w:p>
        </w:tc>
        <w:tc>
          <w:tcPr>
            <w:tcW w:w="5940" w:type="dxa"/>
            <w:gridSpan w:val="2"/>
            <w:tcBorders>
              <w:left w:val="single" w:sz="4" w:space="0" w:color="C0C0C0"/>
              <w:bottom w:val="single" w:sz="4" w:space="0" w:color="C0C0C0"/>
            </w:tcBorders>
          </w:tcPr>
          <w:p w:rsidR="00D30FE6" w:rsidRPr="00D66A12" w:rsidRDefault="00D30FE6" w:rsidP="00D66A12">
            <w:pPr>
              <w:keepLines/>
              <w:rPr>
                <w:rFonts w:cs="Arial"/>
              </w:rPr>
            </w:pPr>
            <w:r w:rsidRPr="00D66A12">
              <w:rPr>
                <w:rFonts w:cs="Arial"/>
              </w:rPr>
              <w:t xml:space="preserve">SLO #2: </w:t>
            </w:r>
            <w:r>
              <w:t>Apply critical frameworks including decolonizing methodology, intersectionality, women of color, feminism, cultural and structural analysis.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Assessment indicators</w:t>
            </w:r>
          </w:p>
        </w:tc>
        <w:tc>
          <w:tcPr>
            <w:tcW w:w="5940" w:type="dxa"/>
            <w:gridSpan w:val="2"/>
            <w:tcBorders>
              <w:left w:val="single" w:sz="4" w:space="0" w:color="C0C0C0"/>
              <w:bottom w:val="single" w:sz="4" w:space="0" w:color="C0C0C0"/>
            </w:tcBorders>
          </w:tcPr>
          <w:p w:rsidR="00D30FE6" w:rsidRPr="0055124F" w:rsidRDefault="00D30FE6" w:rsidP="00D66A12">
            <w:pPr>
              <w:pStyle w:val="StyleTableBodyTextItalic"/>
              <w:keepLines/>
              <w:rPr>
                <w:i w:val="0"/>
                <w:sz w:val="20"/>
              </w:rPr>
            </w:pPr>
            <w:r w:rsidRPr="0055124F">
              <w:rPr>
                <w:i w:val="0"/>
                <w:sz w:val="20"/>
              </w:rPr>
              <w:t>[it is ideal to have both a “direct” indicator (a test, paper, observations, etc.) and an “indirect” indicator (surveys, reflections, etc.) for each SLO assessment.]</w:t>
            </w:r>
          </w:p>
        </w:tc>
      </w:tr>
      <w:tr w:rsidR="00D30FE6" w:rsidRPr="00D66A12">
        <w:trPr>
          <w:trHeight w:val="890"/>
        </w:trPr>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lastRenderedPageBreak/>
              <w:t>Sample (courses/# of students)</w:t>
            </w:r>
          </w:p>
        </w:tc>
        <w:tc>
          <w:tcPr>
            <w:tcW w:w="5940" w:type="dxa"/>
            <w:gridSpan w:val="2"/>
            <w:tcBorders>
              <w:left w:val="single" w:sz="4" w:space="0" w:color="C0C0C0"/>
              <w:bottom w:val="single" w:sz="4" w:space="0" w:color="C0C0C0"/>
            </w:tcBorders>
          </w:tcPr>
          <w:p w:rsidR="00D30FE6" w:rsidRPr="0055124F" w:rsidRDefault="00D30FE6" w:rsidP="00D66A12">
            <w:pPr>
              <w:keepLines/>
              <w:rPr>
                <w:rFonts w:cs="Arial"/>
              </w:rPr>
            </w:pPr>
            <w:r w:rsidRPr="0055124F">
              <w:rPr>
                <w:rFonts w:cs="Arial"/>
              </w:rPr>
              <w:t>Samples of written research papers, student blogs and discussions board postings, exams, and other written materials from graduating seniors representing all the Ethnic Studies options.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Time (which quarter(s))</w:t>
            </w:r>
          </w:p>
        </w:tc>
        <w:tc>
          <w:tcPr>
            <w:tcW w:w="5940" w:type="dxa"/>
            <w:gridSpan w:val="2"/>
            <w:tcBorders>
              <w:left w:val="single" w:sz="4" w:space="0" w:color="C0C0C0"/>
              <w:bottom w:val="single" w:sz="4" w:space="0" w:color="C0C0C0"/>
            </w:tcBorders>
          </w:tcPr>
          <w:p w:rsidR="00D30FE6" w:rsidRPr="0055124F" w:rsidRDefault="00D30FE6" w:rsidP="00D66A12">
            <w:pPr>
              <w:keepLines/>
              <w:rPr>
                <w:rFonts w:cs="Arial"/>
              </w:rPr>
            </w:pPr>
            <w:r w:rsidRPr="0055124F">
              <w:rPr>
                <w:rFonts w:cs="Arial"/>
              </w:rPr>
              <w:t>Winter - Spring 2014</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Responsible person(s)</w:t>
            </w:r>
          </w:p>
        </w:tc>
        <w:tc>
          <w:tcPr>
            <w:tcW w:w="5940" w:type="dxa"/>
            <w:gridSpan w:val="2"/>
            <w:tcBorders>
              <w:left w:val="single" w:sz="4" w:space="0" w:color="C0C0C0"/>
              <w:bottom w:val="single" w:sz="4" w:space="0" w:color="C0C0C0"/>
            </w:tcBorders>
          </w:tcPr>
          <w:p w:rsidR="00D30FE6" w:rsidRPr="0055124F" w:rsidRDefault="00D30FE6" w:rsidP="00D66A12">
            <w:pPr>
              <w:keepLines/>
              <w:rPr>
                <w:rFonts w:cs="Arial"/>
              </w:rPr>
            </w:pPr>
            <w:r w:rsidRPr="0055124F">
              <w:rPr>
                <w:rFonts w:cs="Arial"/>
              </w:rPr>
              <w:t>A department member who will be determined by the Chair.</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Ways of reporting (how, to who)</w:t>
            </w:r>
          </w:p>
        </w:tc>
        <w:tc>
          <w:tcPr>
            <w:tcW w:w="5940" w:type="dxa"/>
            <w:gridSpan w:val="2"/>
            <w:tcBorders>
              <w:left w:val="single" w:sz="4" w:space="0" w:color="C0C0C0"/>
              <w:bottom w:val="single" w:sz="4" w:space="0" w:color="C0C0C0"/>
            </w:tcBorders>
          </w:tcPr>
          <w:p w:rsidR="00D30FE6" w:rsidRPr="0055124F" w:rsidRDefault="00D30FE6" w:rsidP="00D66A12">
            <w:pPr>
              <w:keepLines/>
              <w:rPr>
                <w:rFonts w:cs="Arial"/>
              </w:rPr>
            </w:pPr>
            <w:r w:rsidRPr="00387469">
              <w:rPr>
                <w:rFonts w:cs="Arial"/>
              </w:rPr>
              <w:t>In a department meeting each member of the department  will read three separate examples of the student work samples independently scoring each sample.</w:t>
            </w:r>
          </w:p>
        </w:tc>
      </w:tr>
      <w:tr w:rsidR="00D30FE6" w:rsidRPr="00D66A12">
        <w:tc>
          <w:tcPr>
            <w:tcW w:w="3258" w:type="dxa"/>
            <w:gridSpan w:val="2"/>
            <w:tcBorders>
              <w:top w:val="single" w:sz="4" w:space="0" w:color="C0C0C0"/>
              <w:bottom w:val="single" w:sz="4" w:space="0" w:color="auto"/>
              <w:right w:val="single" w:sz="4" w:space="0" w:color="C0C0C0"/>
            </w:tcBorders>
            <w:shd w:val="clear" w:color="auto" w:fill="E6E6E6"/>
          </w:tcPr>
          <w:p w:rsidR="00D30FE6" w:rsidRPr="00D66A12" w:rsidRDefault="00D30FE6" w:rsidP="00D66A12">
            <w:pPr>
              <w:pStyle w:val="StyleTableBodyTextItalic"/>
              <w:keepLines/>
              <w:numPr>
                <w:ilvl w:val="0"/>
                <w:numId w:val="27"/>
              </w:numPr>
              <w:ind w:left="180" w:hanging="180"/>
              <w:rPr>
                <w:sz w:val="20"/>
              </w:rPr>
            </w:pPr>
            <w:r w:rsidRPr="00D66A12">
              <w:rPr>
                <w:sz w:val="20"/>
              </w:rPr>
              <w:t>Ways of closing the loop</w:t>
            </w:r>
          </w:p>
        </w:tc>
        <w:tc>
          <w:tcPr>
            <w:tcW w:w="5940" w:type="dxa"/>
            <w:gridSpan w:val="2"/>
            <w:tcBorders>
              <w:top w:val="single" w:sz="4" w:space="0" w:color="C0C0C0"/>
              <w:left w:val="single" w:sz="4" w:space="0" w:color="C0C0C0"/>
              <w:bottom w:val="single" w:sz="4" w:space="0" w:color="auto"/>
            </w:tcBorders>
          </w:tcPr>
          <w:p w:rsidR="00D30FE6" w:rsidRPr="0055124F" w:rsidRDefault="00D30FE6" w:rsidP="00D66A12">
            <w:pPr>
              <w:keepLines/>
              <w:rPr>
                <w:rFonts w:cs="Arial"/>
              </w:rPr>
            </w:pPr>
            <w:r w:rsidRPr="00387469">
              <w:rPr>
                <w:rFonts w:cs="Arial"/>
              </w:rPr>
              <w:t xml:space="preserve">Extend the work we are doing in our various courses more evenly throughout the entire curriculum.  </w:t>
            </w:r>
            <w:r w:rsidRPr="0055124F">
              <w:rPr>
                <w:rFonts w:cs="Arial"/>
              </w:rPr>
              <w:t xml:space="preserve">Maintain the long-term goal of making available to the students the department’s collective knowledge. </w:t>
            </w:r>
          </w:p>
        </w:tc>
      </w:tr>
    </w:tbl>
    <w:p w:rsidR="00D30FE6" w:rsidRDefault="00D30FE6" w:rsidP="005B1A2A">
      <w:pPr>
        <w:rPr>
          <w:rFonts w:cs="Arial"/>
        </w:rPr>
      </w:pPr>
    </w:p>
    <w:tbl>
      <w:tblPr>
        <w:tblW w:w="9198" w:type="dxa"/>
        <w:tblLook w:val="01E0" w:firstRow="1" w:lastRow="1" w:firstColumn="1" w:lastColumn="1" w:noHBand="0" w:noVBand="0"/>
      </w:tblPr>
      <w:tblGrid>
        <w:gridCol w:w="2988"/>
        <w:gridCol w:w="270"/>
        <w:gridCol w:w="5670"/>
        <w:gridCol w:w="270"/>
      </w:tblGrid>
      <w:tr w:rsidR="00D30FE6" w:rsidRPr="004542CD">
        <w:trPr>
          <w:gridAfter w:val="1"/>
          <w:wAfter w:w="270" w:type="dxa"/>
          <w:trHeight w:val="467"/>
        </w:trPr>
        <w:tc>
          <w:tcPr>
            <w:tcW w:w="2988" w:type="dxa"/>
            <w:shd w:val="clear" w:color="auto" w:fill="343E5F"/>
            <w:vAlign w:val="bottom"/>
          </w:tcPr>
          <w:p w:rsidR="00D30FE6" w:rsidRPr="007D521E" w:rsidRDefault="00D30FE6" w:rsidP="001D3AC5">
            <w:pPr>
              <w:pStyle w:val="Heading5"/>
              <w:rPr>
                <w:sz w:val="24"/>
              </w:rPr>
            </w:pPr>
            <w:r w:rsidRPr="007D521E">
              <w:rPr>
                <w:sz w:val="24"/>
              </w:rPr>
              <w:t>Y</w:t>
            </w:r>
            <w:r>
              <w:rPr>
                <w:sz w:val="24"/>
              </w:rPr>
              <w:t>ear 3</w:t>
            </w:r>
            <w:r w:rsidRPr="007D521E">
              <w:rPr>
                <w:sz w:val="24"/>
              </w:rPr>
              <w:t xml:space="preserve">: </w:t>
            </w:r>
            <w:r>
              <w:rPr>
                <w:sz w:val="24"/>
              </w:rPr>
              <w:t>2014-</w:t>
            </w:r>
            <w:r w:rsidRPr="007D521E">
              <w:rPr>
                <w:sz w:val="24"/>
              </w:rPr>
              <w:t>201</w:t>
            </w:r>
            <w:r>
              <w:rPr>
                <w:sz w:val="24"/>
              </w:rPr>
              <w:t>5</w:t>
            </w:r>
          </w:p>
        </w:tc>
        <w:tc>
          <w:tcPr>
            <w:tcW w:w="5940" w:type="dxa"/>
            <w:gridSpan w:val="2"/>
            <w:shd w:val="clear" w:color="auto" w:fill="343E5F"/>
            <w:vAlign w:val="bottom"/>
          </w:tcPr>
          <w:p w:rsidR="00D30FE6" w:rsidRPr="004542CD" w:rsidRDefault="00D30FE6" w:rsidP="001D3AC5">
            <w:pPr>
              <w:pStyle w:val="Heading5"/>
            </w:pP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Which SLO</w:t>
            </w:r>
            <w:r>
              <w:rPr>
                <w:sz w:val="20"/>
              </w:rPr>
              <w:t>(s)</w:t>
            </w:r>
            <w:r w:rsidRPr="00D66A12">
              <w:rPr>
                <w:sz w:val="20"/>
              </w:rPr>
              <w:t xml:space="preserve"> to assess</w:t>
            </w:r>
          </w:p>
        </w:tc>
        <w:tc>
          <w:tcPr>
            <w:tcW w:w="5940" w:type="dxa"/>
            <w:gridSpan w:val="2"/>
            <w:tcBorders>
              <w:left w:val="single" w:sz="4" w:space="0" w:color="C0C0C0"/>
              <w:bottom w:val="single" w:sz="4" w:space="0" w:color="C0C0C0"/>
            </w:tcBorders>
          </w:tcPr>
          <w:p w:rsidR="00D30FE6" w:rsidRPr="00D66A12" w:rsidRDefault="00D30FE6" w:rsidP="001D3AC5">
            <w:pPr>
              <w:rPr>
                <w:rFonts w:cs="Arial"/>
              </w:rPr>
            </w:pPr>
            <w:r w:rsidRPr="00D66A12">
              <w:rPr>
                <w:rFonts w:cs="Arial"/>
              </w:rPr>
              <w:t xml:space="preserve">SLO #3: </w:t>
            </w:r>
            <w:r>
              <w:t>Identify and critique essentialist paradigms. Explain the complexity and heterogeneity of racialized groups in the US, including intra-group differences related to gender, class, region, sexuality, generation, immigration status, and language fluency.</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Assessment indicators</w:t>
            </w:r>
          </w:p>
        </w:tc>
        <w:tc>
          <w:tcPr>
            <w:tcW w:w="5940" w:type="dxa"/>
            <w:gridSpan w:val="2"/>
            <w:tcBorders>
              <w:left w:val="single" w:sz="4" w:space="0" w:color="C0C0C0"/>
              <w:bottom w:val="single" w:sz="4" w:space="0" w:color="C0C0C0"/>
            </w:tcBorders>
          </w:tcPr>
          <w:p w:rsidR="00D30FE6" w:rsidRPr="0055124F" w:rsidRDefault="00D30FE6" w:rsidP="001D3AC5">
            <w:pPr>
              <w:pStyle w:val="StyleTableBodyTextItalic"/>
              <w:rPr>
                <w:b/>
                <w:i w:val="0"/>
                <w:sz w:val="20"/>
              </w:rPr>
            </w:pPr>
            <w:r w:rsidRPr="0055124F">
              <w:rPr>
                <w:i w:val="0"/>
                <w:sz w:val="20"/>
              </w:rPr>
              <w:t>[it is ideal to have both a “direct” indicator (a test, paper, observations, etc.) and an “indirect” indicator (surveys, reflections, etc.) for each SLO assessment.]</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Sample (courses/# of students)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Samples of written research papers, student blogs and discussions board postings, exams, and other written materials from graduating seniors representing all the Ethnic Studies options.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Time (which quarter(s))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Winter - Spring 2015</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Responsible person(s)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A department member who will be determined by the Chair.</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Ways of reporting (how, to who)</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387469">
              <w:rPr>
                <w:rFonts w:cs="Arial"/>
              </w:rPr>
              <w:t>In a department meeting each member of the department  will read three separate examples of the student work samples independently scoring each sample.</w:t>
            </w:r>
          </w:p>
        </w:tc>
      </w:tr>
      <w:tr w:rsidR="00D30FE6" w:rsidRPr="00D66A12">
        <w:tc>
          <w:tcPr>
            <w:tcW w:w="3258" w:type="dxa"/>
            <w:gridSpan w:val="2"/>
            <w:tcBorders>
              <w:top w:val="single" w:sz="4" w:space="0" w:color="C0C0C0"/>
              <w:bottom w:val="single" w:sz="4" w:space="0" w:color="auto"/>
              <w:right w:val="single" w:sz="4" w:space="0" w:color="C0C0C0"/>
            </w:tcBorders>
            <w:shd w:val="clear" w:color="auto" w:fill="E6E6E6"/>
          </w:tcPr>
          <w:p w:rsidR="00D30FE6" w:rsidRPr="00D66A12" w:rsidRDefault="00D30FE6" w:rsidP="00D66A12">
            <w:pPr>
              <w:pStyle w:val="StyleTableBodyTextItalic"/>
              <w:numPr>
                <w:ilvl w:val="0"/>
                <w:numId w:val="28"/>
              </w:numPr>
              <w:ind w:left="180" w:hanging="180"/>
              <w:rPr>
                <w:sz w:val="20"/>
              </w:rPr>
            </w:pPr>
            <w:r w:rsidRPr="00D66A12">
              <w:rPr>
                <w:sz w:val="20"/>
              </w:rPr>
              <w:t>Ways of closing the loop</w:t>
            </w:r>
          </w:p>
        </w:tc>
        <w:tc>
          <w:tcPr>
            <w:tcW w:w="5940" w:type="dxa"/>
            <w:gridSpan w:val="2"/>
            <w:tcBorders>
              <w:top w:val="single" w:sz="4" w:space="0" w:color="C0C0C0"/>
              <w:left w:val="single" w:sz="4" w:space="0" w:color="C0C0C0"/>
              <w:bottom w:val="single" w:sz="4" w:space="0" w:color="auto"/>
            </w:tcBorders>
          </w:tcPr>
          <w:p w:rsidR="00D30FE6" w:rsidRPr="0055124F" w:rsidRDefault="00D30FE6" w:rsidP="001D3AC5">
            <w:pPr>
              <w:rPr>
                <w:rFonts w:cs="Arial"/>
              </w:rPr>
            </w:pPr>
            <w:r w:rsidRPr="00387469">
              <w:rPr>
                <w:rFonts w:cs="Arial"/>
              </w:rPr>
              <w:t xml:space="preserve">Extend the work we are doing in our various courses more evenly throughout the entire curriculum.  </w:t>
            </w:r>
            <w:r w:rsidRPr="0055124F">
              <w:rPr>
                <w:rFonts w:cs="Arial"/>
              </w:rPr>
              <w:t>Maintain the long-term goal of making available to the students the department’s collective knowledge.</w:t>
            </w:r>
          </w:p>
        </w:tc>
      </w:tr>
    </w:tbl>
    <w:p w:rsidR="00D30FE6" w:rsidRDefault="00D30FE6" w:rsidP="005B1A2A">
      <w:pPr>
        <w:rPr>
          <w:rFonts w:cs="Arial"/>
        </w:rPr>
      </w:pPr>
    </w:p>
    <w:tbl>
      <w:tblPr>
        <w:tblW w:w="9198" w:type="dxa"/>
        <w:tblLook w:val="01E0" w:firstRow="1" w:lastRow="1" w:firstColumn="1" w:lastColumn="1" w:noHBand="0" w:noVBand="0"/>
      </w:tblPr>
      <w:tblGrid>
        <w:gridCol w:w="2988"/>
        <w:gridCol w:w="270"/>
        <w:gridCol w:w="5670"/>
        <w:gridCol w:w="270"/>
      </w:tblGrid>
      <w:tr w:rsidR="00D30FE6" w:rsidRPr="004542CD">
        <w:trPr>
          <w:gridAfter w:val="1"/>
          <w:wAfter w:w="270" w:type="dxa"/>
          <w:trHeight w:val="467"/>
        </w:trPr>
        <w:tc>
          <w:tcPr>
            <w:tcW w:w="2988" w:type="dxa"/>
            <w:shd w:val="clear" w:color="auto" w:fill="343E5F"/>
            <w:vAlign w:val="bottom"/>
          </w:tcPr>
          <w:p w:rsidR="00D30FE6" w:rsidRPr="007D521E" w:rsidRDefault="00D30FE6" w:rsidP="001D3AC5">
            <w:pPr>
              <w:pStyle w:val="Heading5"/>
              <w:rPr>
                <w:sz w:val="24"/>
              </w:rPr>
            </w:pPr>
            <w:r w:rsidRPr="007D521E">
              <w:rPr>
                <w:sz w:val="24"/>
              </w:rPr>
              <w:t>Y</w:t>
            </w:r>
            <w:r>
              <w:rPr>
                <w:sz w:val="24"/>
              </w:rPr>
              <w:t>ear 4</w:t>
            </w:r>
            <w:r w:rsidRPr="007D521E">
              <w:rPr>
                <w:sz w:val="24"/>
              </w:rPr>
              <w:t xml:space="preserve">: </w:t>
            </w:r>
            <w:r>
              <w:rPr>
                <w:sz w:val="24"/>
              </w:rPr>
              <w:t>2015-</w:t>
            </w:r>
            <w:r w:rsidRPr="007D521E">
              <w:rPr>
                <w:sz w:val="24"/>
              </w:rPr>
              <w:t>201</w:t>
            </w:r>
            <w:r>
              <w:rPr>
                <w:sz w:val="24"/>
              </w:rPr>
              <w:t>6</w:t>
            </w:r>
          </w:p>
        </w:tc>
        <w:tc>
          <w:tcPr>
            <w:tcW w:w="5940" w:type="dxa"/>
            <w:gridSpan w:val="2"/>
            <w:shd w:val="clear" w:color="auto" w:fill="343E5F"/>
            <w:vAlign w:val="bottom"/>
          </w:tcPr>
          <w:p w:rsidR="00D30FE6" w:rsidRPr="004542CD" w:rsidRDefault="00D30FE6" w:rsidP="001D3AC5">
            <w:pPr>
              <w:pStyle w:val="Heading5"/>
            </w:pP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Which SLO</w:t>
            </w:r>
            <w:r>
              <w:rPr>
                <w:sz w:val="20"/>
              </w:rPr>
              <w:t>(s)</w:t>
            </w:r>
            <w:r w:rsidRPr="00D66A12">
              <w:rPr>
                <w:sz w:val="20"/>
              </w:rPr>
              <w:t xml:space="preserve"> to assess</w:t>
            </w:r>
          </w:p>
        </w:tc>
        <w:tc>
          <w:tcPr>
            <w:tcW w:w="5940" w:type="dxa"/>
            <w:gridSpan w:val="2"/>
            <w:tcBorders>
              <w:left w:val="single" w:sz="4" w:space="0" w:color="C0C0C0"/>
              <w:bottom w:val="single" w:sz="4" w:space="0" w:color="C0C0C0"/>
            </w:tcBorders>
          </w:tcPr>
          <w:p w:rsidR="00D30FE6" w:rsidRPr="00D66A12" w:rsidRDefault="00D30FE6" w:rsidP="001D3AC5">
            <w:pPr>
              <w:rPr>
                <w:rFonts w:cs="Arial"/>
              </w:rPr>
            </w:pPr>
            <w:r w:rsidRPr="00D66A12">
              <w:rPr>
                <w:rFonts w:cs="Arial"/>
              </w:rPr>
              <w:t xml:space="preserve">SLO #4: </w:t>
            </w:r>
            <w:r w:rsidRPr="003D52E5">
              <w:t>Research, write, and speak clearly and persuasively on issues that affect people of color in the United States</w:t>
            </w:r>
            <w:r>
              <w:t>.</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Assessment indicators</w:t>
            </w:r>
          </w:p>
        </w:tc>
        <w:tc>
          <w:tcPr>
            <w:tcW w:w="5940" w:type="dxa"/>
            <w:gridSpan w:val="2"/>
            <w:tcBorders>
              <w:left w:val="single" w:sz="4" w:space="0" w:color="C0C0C0"/>
              <w:bottom w:val="single" w:sz="4" w:space="0" w:color="C0C0C0"/>
            </w:tcBorders>
          </w:tcPr>
          <w:p w:rsidR="00D30FE6" w:rsidRPr="0055124F" w:rsidRDefault="00D30FE6" w:rsidP="001D3AC5">
            <w:pPr>
              <w:pStyle w:val="StyleTableBodyTextItalic"/>
              <w:rPr>
                <w:i w:val="0"/>
                <w:sz w:val="20"/>
              </w:rPr>
            </w:pPr>
            <w:r w:rsidRPr="0055124F">
              <w:rPr>
                <w:i w:val="0"/>
                <w:sz w:val="20"/>
              </w:rPr>
              <w:t>[it is ideal to have both a “direct” indicator (a test, paper, observations, etc.) and an “indirect” indicator (surveys, reflections, etc.) for each SLO assessment.]</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Sample (courses/# of students)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Samples of written research papers, student blogs and discussions board postings, exams, and other written materials from graduating seniors representing all the Ethnic Studies options.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Time (which quarter(s))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Winter – Spring 2016</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Responsible person(s)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A department member who will be determined by the Chair.</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t>Ways of reporting (how, to who)</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387469">
              <w:rPr>
                <w:rFonts w:cs="Arial"/>
              </w:rPr>
              <w:t>In a department meeting each member of the department  will read three separate examples of the student work samples independently scoring each sample.</w:t>
            </w:r>
          </w:p>
        </w:tc>
      </w:tr>
      <w:tr w:rsidR="00D30FE6" w:rsidRPr="00D66A12">
        <w:tc>
          <w:tcPr>
            <w:tcW w:w="3258" w:type="dxa"/>
            <w:gridSpan w:val="2"/>
            <w:tcBorders>
              <w:top w:val="single" w:sz="4" w:space="0" w:color="C0C0C0"/>
              <w:bottom w:val="single" w:sz="4" w:space="0" w:color="auto"/>
              <w:right w:val="single" w:sz="4" w:space="0" w:color="C0C0C0"/>
            </w:tcBorders>
            <w:shd w:val="clear" w:color="auto" w:fill="E6E6E6"/>
          </w:tcPr>
          <w:p w:rsidR="00D30FE6" w:rsidRPr="00D66A12" w:rsidRDefault="00D30FE6" w:rsidP="00D66A12">
            <w:pPr>
              <w:pStyle w:val="StyleTableBodyTextItalic"/>
              <w:numPr>
                <w:ilvl w:val="0"/>
                <w:numId w:val="29"/>
              </w:numPr>
              <w:ind w:left="180" w:hanging="180"/>
              <w:rPr>
                <w:sz w:val="20"/>
              </w:rPr>
            </w:pPr>
            <w:r w:rsidRPr="00D66A12">
              <w:rPr>
                <w:sz w:val="20"/>
              </w:rPr>
              <w:lastRenderedPageBreak/>
              <w:t>Ways of closing the loop</w:t>
            </w:r>
          </w:p>
        </w:tc>
        <w:tc>
          <w:tcPr>
            <w:tcW w:w="5940" w:type="dxa"/>
            <w:gridSpan w:val="2"/>
            <w:tcBorders>
              <w:top w:val="single" w:sz="4" w:space="0" w:color="C0C0C0"/>
              <w:left w:val="single" w:sz="4" w:space="0" w:color="C0C0C0"/>
              <w:bottom w:val="single" w:sz="4" w:space="0" w:color="auto"/>
            </w:tcBorders>
          </w:tcPr>
          <w:p w:rsidR="00D30FE6" w:rsidRPr="0055124F" w:rsidRDefault="00D30FE6" w:rsidP="001D3AC5">
            <w:pPr>
              <w:rPr>
                <w:rFonts w:cs="Arial"/>
              </w:rPr>
            </w:pPr>
          </w:p>
        </w:tc>
      </w:tr>
    </w:tbl>
    <w:p w:rsidR="00D30FE6" w:rsidRDefault="00D30FE6" w:rsidP="005B1A2A">
      <w:pPr>
        <w:rPr>
          <w:rFonts w:cs="Arial"/>
        </w:rPr>
      </w:pPr>
    </w:p>
    <w:tbl>
      <w:tblPr>
        <w:tblW w:w="9198" w:type="dxa"/>
        <w:tblLook w:val="01E0" w:firstRow="1" w:lastRow="1" w:firstColumn="1" w:lastColumn="1" w:noHBand="0" w:noVBand="0"/>
      </w:tblPr>
      <w:tblGrid>
        <w:gridCol w:w="2988"/>
        <w:gridCol w:w="270"/>
        <w:gridCol w:w="5670"/>
        <w:gridCol w:w="270"/>
      </w:tblGrid>
      <w:tr w:rsidR="00D30FE6" w:rsidRPr="004542CD">
        <w:trPr>
          <w:gridAfter w:val="1"/>
          <w:wAfter w:w="270" w:type="dxa"/>
          <w:trHeight w:val="467"/>
        </w:trPr>
        <w:tc>
          <w:tcPr>
            <w:tcW w:w="2988" w:type="dxa"/>
            <w:shd w:val="clear" w:color="auto" w:fill="343E5F"/>
            <w:vAlign w:val="bottom"/>
          </w:tcPr>
          <w:p w:rsidR="00D30FE6" w:rsidRPr="007D521E" w:rsidRDefault="00D30FE6" w:rsidP="001D3AC5">
            <w:pPr>
              <w:pStyle w:val="Heading5"/>
              <w:rPr>
                <w:sz w:val="24"/>
              </w:rPr>
            </w:pPr>
            <w:r w:rsidRPr="007D521E">
              <w:rPr>
                <w:sz w:val="24"/>
              </w:rPr>
              <w:t>Y</w:t>
            </w:r>
            <w:r>
              <w:rPr>
                <w:sz w:val="24"/>
              </w:rPr>
              <w:t>ear 5</w:t>
            </w:r>
            <w:r w:rsidRPr="007D521E">
              <w:rPr>
                <w:sz w:val="24"/>
              </w:rPr>
              <w:t>: 201</w:t>
            </w:r>
            <w:r>
              <w:rPr>
                <w:sz w:val="24"/>
              </w:rPr>
              <w:t>6-2017</w:t>
            </w:r>
          </w:p>
        </w:tc>
        <w:tc>
          <w:tcPr>
            <w:tcW w:w="5940" w:type="dxa"/>
            <w:gridSpan w:val="2"/>
            <w:shd w:val="clear" w:color="auto" w:fill="343E5F"/>
            <w:vAlign w:val="bottom"/>
          </w:tcPr>
          <w:p w:rsidR="00D30FE6" w:rsidRPr="004542CD" w:rsidRDefault="00D30FE6" w:rsidP="001D3AC5">
            <w:pPr>
              <w:pStyle w:val="Heading5"/>
            </w:pP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Which SLO</w:t>
            </w:r>
            <w:r>
              <w:rPr>
                <w:sz w:val="20"/>
              </w:rPr>
              <w:t>(s)</w:t>
            </w:r>
            <w:r w:rsidRPr="00D66A12">
              <w:rPr>
                <w:sz w:val="20"/>
              </w:rPr>
              <w:t xml:space="preserve"> to assess</w:t>
            </w:r>
          </w:p>
        </w:tc>
        <w:tc>
          <w:tcPr>
            <w:tcW w:w="5940" w:type="dxa"/>
            <w:gridSpan w:val="2"/>
            <w:tcBorders>
              <w:left w:val="single" w:sz="4" w:space="0" w:color="C0C0C0"/>
              <w:bottom w:val="single" w:sz="4" w:space="0" w:color="C0C0C0"/>
            </w:tcBorders>
          </w:tcPr>
          <w:p w:rsidR="00D30FE6" w:rsidRPr="00D66A12" w:rsidRDefault="00D30FE6" w:rsidP="001D3AC5">
            <w:pPr>
              <w:rPr>
                <w:rFonts w:cs="Arial"/>
              </w:rPr>
            </w:pPr>
            <w:r w:rsidRPr="00D66A12">
              <w:rPr>
                <w:rFonts w:cs="Arial"/>
              </w:rPr>
              <w:t xml:space="preserve">SLO #5: </w:t>
            </w:r>
            <w:r>
              <w:t>Participate in community-based or service-learning projects overseen by Ethnic Studies faculty that link the critical frameworks and key concepts of Ethnic Studies with experiential learning while encouraging students to e</w:t>
            </w:r>
            <w:r w:rsidRPr="00EE1A70">
              <w:t>ngage in critical reflection about social</w:t>
            </w:r>
            <w:r>
              <w:t xml:space="preserve"> and environmental justice through</w:t>
            </w:r>
            <w:r w:rsidRPr="00EE1A70">
              <w:t xml:space="preserve"> experience in community-based organizations</w:t>
            </w:r>
            <w:r>
              <w:t>.</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Assessment indicators</w:t>
            </w:r>
          </w:p>
        </w:tc>
        <w:tc>
          <w:tcPr>
            <w:tcW w:w="5940" w:type="dxa"/>
            <w:gridSpan w:val="2"/>
            <w:tcBorders>
              <w:left w:val="single" w:sz="4" w:space="0" w:color="C0C0C0"/>
              <w:bottom w:val="single" w:sz="4" w:space="0" w:color="C0C0C0"/>
            </w:tcBorders>
          </w:tcPr>
          <w:p w:rsidR="00D30FE6" w:rsidRPr="0055124F" w:rsidRDefault="00D30FE6" w:rsidP="001D3AC5">
            <w:pPr>
              <w:pStyle w:val="StyleTableBodyTextItalic"/>
              <w:rPr>
                <w:i w:val="0"/>
                <w:sz w:val="20"/>
              </w:rPr>
            </w:pPr>
            <w:r w:rsidRPr="0055124F">
              <w:rPr>
                <w:i w:val="0"/>
                <w:sz w:val="20"/>
              </w:rPr>
              <w:t>[it is ideal to have both a “direct” indicator (a test, paper, observations, etc.) and an “indirect” indicator (surveys, reflections, etc.) for each SLO assessment.]</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Sample (courses/# of students)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Samples of written research papers, student blogs and discussions board postings, exams, and other written materials from graduating seniors representing all the Ethnic Studies options.</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Time (which quarter(s))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Winter – Spring 2017</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Responsible person(s)</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55124F">
              <w:rPr>
                <w:rFonts w:cs="Arial"/>
              </w:rPr>
              <w:t>A department member who will be determined by the Chair.</w:t>
            </w:r>
          </w:p>
        </w:tc>
      </w:tr>
      <w:tr w:rsidR="00D30FE6" w:rsidRPr="00D66A12">
        <w:tc>
          <w:tcPr>
            <w:tcW w:w="3258" w:type="dxa"/>
            <w:gridSpan w:val="2"/>
            <w:tcBorders>
              <w:bottom w:val="single" w:sz="4" w:space="0" w:color="C0C0C0"/>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Ways of reporting (how, to who)</w:t>
            </w:r>
          </w:p>
        </w:tc>
        <w:tc>
          <w:tcPr>
            <w:tcW w:w="5940" w:type="dxa"/>
            <w:gridSpan w:val="2"/>
            <w:tcBorders>
              <w:left w:val="single" w:sz="4" w:space="0" w:color="C0C0C0"/>
              <w:bottom w:val="single" w:sz="4" w:space="0" w:color="C0C0C0"/>
            </w:tcBorders>
          </w:tcPr>
          <w:p w:rsidR="00D30FE6" w:rsidRPr="0055124F" w:rsidRDefault="00D30FE6" w:rsidP="001D3AC5">
            <w:pPr>
              <w:rPr>
                <w:rFonts w:cs="Arial"/>
              </w:rPr>
            </w:pPr>
            <w:r w:rsidRPr="00387469">
              <w:rPr>
                <w:rFonts w:cs="Arial"/>
              </w:rPr>
              <w:t>In a department meeting each member of the department  will read three separate examples of the student work samples independently scoring each sample.</w:t>
            </w:r>
          </w:p>
        </w:tc>
      </w:tr>
      <w:tr w:rsidR="00D30FE6" w:rsidRPr="00D66A12">
        <w:tc>
          <w:tcPr>
            <w:tcW w:w="3258" w:type="dxa"/>
            <w:gridSpan w:val="2"/>
            <w:tcBorders>
              <w:top w:val="single" w:sz="4" w:space="0" w:color="C0C0C0"/>
              <w:bottom w:val="single" w:sz="4" w:space="0" w:color="auto"/>
              <w:right w:val="single" w:sz="4" w:space="0" w:color="C0C0C0"/>
            </w:tcBorders>
            <w:shd w:val="clear" w:color="auto" w:fill="E6E6E6"/>
          </w:tcPr>
          <w:p w:rsidR="00D30FE6" w:rsidRPr="00D66A12" w:rsidRDefault="00D30FE6" w:rsidP="00D66A12">
            <w:pPr>
              <w:pStyle w:val="StyleTableBodyTextItalic"/>
              <w:numPr>
                <w:ilvl w:val="0"/>
                <w:numId w:val="30"/>
              </w:numPr>
              <w:ind w:left="180" w:hanging="180"/>
              <w:rPr>
                <w:sz w:val="20"/>
              </w:rPr>
            </w:pPr>
            <w:r w:rsidRPr="00D66A12">
              <w:rPr>
                <w:sz w:val="20"/>
              </w:rPr>
              <w:t>Ways of closing the loop</w:t>
            </w:r>
          </w:p>
        </w:tc>
        <w:tc>
          <w:tcPr>
            <w:tcW w:w="5940" w:type="dxa"/>
            <w:gridSpan w:val="2"/>
            <w:tcBorders>
              <w:top w:val="single" w:sz="4" w:space="0" w:color="C0C0C0"/>
              <w:left w:val="single" w:sz="4" w:space="0" w:color="C0C0C0"/>
              <w:bottom w:val="single" w:sz="4" w:space="0" w:color="auto"/>
            </w:tcBorders>
          </w:tcPr>
          <w:p w:rsidR="00D30FE6" w:rsidRPr="0055124F" w:rsidRDefault="00D30FE6" w:rsidP="001D3AC5">
            <w:pPr>
              <w:rPr>
                <w:rFonts w:cs="Arial"/>
              </w:rPr>
            </w:pPr>
            <w:r w:rsidRPr="00387469">
              <w:rPr>
                <w:rFonts w:cs="Arial"/>
              </w:rPr>
              <w:t xml:space="preserve">Extend the work we are doing in our various courses more evenly throughout the entire curriculum.  </w:t>
            </w:r>
            <w:r w:rsidRPr="0055124F">
              <w:rPr>
                <w:rFonts w:cs="Arial"/>
              </w:rPr>
              <w:t>Maintain the long-term goal of making available to the students the department’s collective knowledge.</w:t>
            </w:r>
          </w:p>
        </w:tc>
      </w:tr>
    </w:tbl>
    <w:p w:rsidR="00D30FE6" w:rsidRDefault="00D30FE6" w:rsidP="005B1A2A">
      <w:pPr>
        <w:rPr>
          <w:rFonts w:cs="Arial"/>
        </w:rPr>
      </w:pPr>
    </w:p>
    <w:p w:rsidR="00D30FE6" w:rsidRDefault="00D30FE6" w:rsidP="005B1A2A">
      <w:pPr>
        <w:rPr>
          <w:rFonts w:cs="Arial"/>
        </w:rPr>
      </w:pPr>
    </w:p>
    <w:p w:rsidR="00D30FE6" w:rsidRPr="004542CD" w:rsidRDefault="00D30FE6" w:rsidP="005B1A2A">
      <w:pPr>
        <w:rPr>
          <w:rFonts w:cs="Arial"/>
        </w:rPr>
      </w:pPr>
    </w:p>
    <w:sectPr w:rsidR="00D30FE6" w:rsidRPr="004542CD" w:rsidSect="00831CC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1C" w:rsidRDefault="009B051C">
      <w:r>
        <w:separator/>
      </w:r>
    </w:p>
  </w:endnote>
  <w:endnote w:type="continuationSeparator" w:id="0">
    <w:p w:rsidR="009B051C" w:rsidRDefault="009B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E6" w:rsidRPr="00F71D40" w:rsidRDefault="00D30FE6" w:rsidP="00F71D40">
    <w:pPr>
      <w:pStyle w:val="Footer"/>
      <w:tabs>
        <w:tab w:val="left" w:pos="3300"/>
        <w:tab w:val="center" w:pos="4320"/>
      </w:tabs>
    </w:pPr>
    <w:r>
      <w:t>Assessment 5 year Plan</w:t>
    </w:r>
    <w:r>
      <w:tab/>
    </w:r>
    <w:r>
      <w:tab/>
    </w:r>
    <w:r w:rsidRPr="00F71D40">
      <w:t xml:space="preserve"> </w:t>
    </w:r>
    <w:r w:rsidRPr="00F71D40">
      <w:rPr>
        <w:rStyle w:val="PageNumber"/>
        <w:rFonts w:cs="Arial"/>
        <w:caps w:val="0"/>
      </w:rPr>
      <w:fldChar w:fldCharType="begin"/>
    </w:r>
    <w:r w:rsidRPr="00F71D40">
      <w:rPr>
        <w:rStyle w:val="PageNumber"/>
        <w:rFonts w:cs="Arial"/>
        <w:caps w:val="0"/>
      </w:rPr>
      <w:instrText xml:space="preserve"> PAGE </w:instrText>
    </w:r>
    <w:r w:rsidRPr="00F71D40">
      <w:rPr>
        <w:rStyle w:val="PageNumber"/>
        <w:rFonts w:cs="Arial"/>
        <w:caps w:val="0"/>
      </w:rPr>
      <w:fldChar w:fldCharType="separate"/>
    </w:r>
    <w:r w:rsidR="00252821">
      <w:rPr>
        <w:rStyle w:val="PageNumber"/>
        <w:rFonts w:cs="Arial"/>
        <w:caps w:val="0"/>
        <w:noProof/>
      </w:rPr>
      <w:t>2</w:t>
    </w:r>
    <w:r w:rsidRPr="00F71D40">
      <w:rPr>
        <w:rStyle w:val="PageNumber"/>
        <w:rFonts w:cs="Arial"/>
        <w:caps w:val="0"/>
      </w:rPr>
      <w:fldChar w:fldCharType="end"/>
    </w:r>
    <w:r w:rsidRPr="00F71D40">
      <w:rPr>
        <w:rStyle w:val="PageNumber"/>
        <w:rFonts w:cs="Arial"/>
        <w:caps w:val="0"/>
      </w:rPr>
      <w:t xml:space="preserve"> of </w:t>
    </w:r>
    <w:r w:rsidRPr="00F71D40">
      <w:rPr>
        <w:rStyle w:val="PageNumber"/>
        <w:rFonts w:cs="Arial"/>
        <w:caps w:val="0"/>
      </w:rPr>
      <w:fldChar w:fldCharType="begin"/>
    </w:r>
    <w:r w:rsidRPr="00F71D40">
      <w:rPr>
        <w:rStyle w:val="PageNumber"/>
        <w:rFonts w:cs="Arial"/>
        <w:caps w:val="0"/>
      </w:rPr>
      <w:instrText xml:space="preserve"> NUMPAGES </w:instrText>
    </w:r>
    <w:r w:rsidRPr="00F71D40">
      <w:rPr>
        <w:rStyle w:val="PageNumber"/>
        <w:rFonts w:cs="Arial"/>
        <w:caps w:val="0"/>
      </w:rPr>
      <w:fldChar w:fldCharType="separate"/>
    </w:r>
    <w:r w:rsidR="00252821">
      <w:rPr>
        <w:rStyle w:val="PageNumber"/>
        <w:rFonts w:cs="Arial"/>
        <w:caps w:val="0"/>
        <w:noProof/>
      </w:rPr>
      <w:t>4</w:t>
    </w:r>
    <w:r w:rsidRPr="00F71D40">
      <w:rPr>
        <w:rStyle w:val="PageNumber"/>
        <w:rFonts w:cs="Arial"/>
        <w:caps w:val="0"/>
      </w:rPr>
      <w:fldChar w:fldCharType="end"/>
    </w:r>
    <w:r w:rsidRPr="00F71D40">
      <w:rPr>
        <w:rStyle w:val="PageNumber"/>
        <w:rFonts w:cs="Arial"/>
        <w:caps w:val="0"/>
      </w:rPr>
      <w:tab/>
    </w:r>
    <w:r w:rsidRPr="00F71D40">
      <w:rPr>
        <w:rStyle w:val="PageNumber"/>
        <w:rFonts w:cs="Arial"/>
        <w:caps w:val="0"/>
      </w:rPr>
      <w:fldChar w:fldCharType="begin"/>
    </w:r>
    <w:r w:rsidRPr="00F71D40">
      <w:rPr>
        <w:rStyle w:val="PageNumber"/>
        <w:rFonts w:cs="Arial"/>
        <w:caps w:val="0"/>
      </w:rPr>
      <w:instrText xml:space="preserve"> DATE \@ "M/d/yyyy" </w:instrText>
    </w:r>
    <w:r w:rsidRPr="00F71D40">
      <w:rPr>
        <w:rStyle w:val="PageNumber"/>
        <w:rFonts w:cs="Arial"/>
        <w:caps w:val="0"/>
      </w:rPr>
      <w:fldChar w:fldCharType="separate"/>
    </w:r>
    <w:r w:rsidR="00F92D40">
      <w:rPr>
        <w:rStyle w:val="PageNumber"/>
        <w:rFonts w:cs="Arial"/>
        <w:caps w:val="0"/>
        <w:noProof/>
      </w:rPr>
      <w:t>6/20/2013</w:t>
    </w:r>
    <w:r w:rsidRPr="00F71D40">
      <w:rPr>
        <w:rStyle w:val="PageNumber"/>
        <w:rFonts w:cs="Arial"/>
        <w:caps w:val="0"/>
      </w:rPr>
      <w:fldChar w:fldCharType="end"/>
    </w:r>
  </w:p>
  <w:p w:rsidR="00D30FE6" w:rsidRDefault="00D30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1C" w:rsidRDefault="009B051C">
      <w:r>
        <w:separator/>
      </w:r>
    </w:p>
  </w:footnote>
  <w:footnote w:type="continuationSeparator" w:id="0">
    <w:p w:rsidR="009B051C" w:rsidRDefault="009B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3AF694"/>
    <w:lvl w:ilvl="0">
      <w:start w:val="1"/>
      <w:numFmt w:val="decimal"/>
      <w:lvlText w:val="%1."/>
      <w:lvlJc w:val="left"/>
      <w:pPr>
        <w:tabs>
          <w:tab w:val="num" w:pos="1800"/>
        </w:tabs>
        <w:ind w:left="1800" w:hanging="360"/>
      </w:pPr>
    </w:lvl>
  </w:abstractNum>
  <w:abstractNum w:abstractNumId="1">
    <w:nsid w:val="FFFFFF7D"/>
    <w:multiLevelType w:val="singleLevel"/>
    <w:tmpl w:val="B01227D2"/>
    <w:lvl w:ilvl="0">
      <w:start w:val="1"/>
      <w:numFmt w:val="decimal"/>
      <w:lvlText w:val="%1."/>
      <w:lvlJc w:val="left"/>
      <w:pPr>
        <w:tabs>
          <w:tab w:val="num" w:pos="1440"/>
        </w:tabs>
        <w:ind w:left="1440" w:hanging="360"/>
      </w:pPr>
    </w:lvl>
  </w:abstractNum>
  <w:abstractNum w:abstractNumId="2">
    <w:nsid w:val="FFFFFF7E"/>
    <w:multiLevelType w:val="singleLevel"/>
    <w:tmpl w:val="8274014A"/>
    <w:lvl w:ilvl="0">
      <w:start w:val="1"/>
      <w:numFmt w:val="decimal"/>
      <w:lvlText w:val="%1."/>
      <w:lvlJc w:val="left"/>
      <w:pPr>
        <w:tabs>
          <w:tab w:val="num" w:pos="1080"/>
        </w:tabs>
        <w:ind w:left="1080" w:hanging="360"/>
      </w:pPr>
    </w:lvl>
  </w:abstractNum>
  <w:abstractNum w:abstractNumId="3">
    <w:nsid w:val="FFFFFF7F"/>
    <w:multiLevelType w:val="singleLevel"/>
    <w:tmpl w:val="13A63E7C"/>
    <w:lvl w:ilvl="0">
      <w:start w:val="1"/>
      <w:numFmt w:val="decimal"/>
      <w:lvlText w:val="%1."/>
      <w:lvlJc w:val="left"/>
      <w:pPr>
        <w:tabs>
          <w:tab w:val="num" w:pos="720"/>
        </w:tabs>
        <w:ind w:left="720" w:hanging="360"/>
      </w:pPr>
    </w:lvl>
  </w:abstractNum>
  <w:abstractNum w:abstractNumId="4">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8EF51E"/>
    <w:lvl w:ilvl="0">
      <w:start w:val="1"/>
      <w:numFmt w:val="decimal"/>
      <w:lvlText w:val="%1."/>
      <w:lvlJc w:val="left"/>
      <w:pPr>
        <w:tabs>
          <w:tab w:val="num" w:pos="360"/>
        </w:tabs>
        <w:ind w:left="360" w:hanging="360"/>
      </w:pPr>
    </w:lvl>
  </w:abstractNum>
  <w:abstractNum w:abstractNumId="9">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nsid w:val="016F1E63"/>
    <w:multiLevelType w:val="hybridMultilevel"/>
    <w:tmpl w:val="4E2EA624"/>
    <w:lvl w:ilvl="0" w:tplc="313062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7F0FA3"/>
    <w:multiLevelType w:val="hybridMultilevel"/>
    <w:tmpl w:val="CF548296"/>
    <w:lvl w:ilvl="0" w:tplc="0FBAB2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30A4701"/>
    <w:multiLevelType w:val="hybridMultilevel"/>
    <w:tmpl w:val="8FCC006E"/>
    <w:lvl w:ilvl="0" w:tplc="BD04E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141457"/>
    <w:multiLevelType w:val="hybridMultilevel"/>
    <w:tmpl w:val="BD120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A00F92"/>
    <w:multiLevelType w:val="hybridMultilevel"/>
    <w:tmpl w:val="F63C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F7C9E"/>
    <w:multiLevelType w:val="multilevel"/>
    <w:tmpl w:val="78A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B357EF"/>
    <w:multiLevelType w:val="hybridMultilevel"/>
    <w:tmpl w:val="DB18D4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5B0209"/>
    <w:multiLevelType w:val="hybridMultilevel"/>
    <w:tmpl w:val="68DC3620"/>
    <w:lvl w:ilvl="0" w:tplc="658C1E1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66981DA5"/>
    <w:multiLevelType w:val="hybridMultilevel"/>
    <w:tmpl w:val="7DF8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475A8"/>
    <w:multiLevelType w:val="hybridMultilevel"/>
    <w:tmpl w:val="FF1EEE36"/>
    <w:lvl w:ilvl="0" w:tplc="4658EDF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13"/>
  </w:num>
  <w:num w:numId="8">
    <w:abstractNumId w:val="19"/>
  </w:num>
  <w:num w:numId="9">
    <w:abstractNumId w:val="22"/>
  </w:num>
  <w:num w:numId="10">
    <w:abstractNumId w:val="11"/>
  </w:num>
  <w:num w:numId="11">
    <w:abstractNumId w:val="7"/>
  </w:num>
  <w:num w:numId="12">
    <w:abstractNumId w:val="14"/>
  </w:num>
  <w:num w:numId="13">
    <w:abstractNumId w:val="14"/>
  </w:num>
  <w:num w:numId="14">
    <w:abstractNumId w:val="8"/>
  </w:num>
  <w:num w:numId="15">
    <w:abstractNumId w:val="10"/>
  </w:num>
  <w:num w:numId="16">
    <w:abstractNumId w:val="18"/>
  </w:num>
  <w:num w:numId="17">
    <w:abstractNumId w:val="16"/>
  </w:num>
  <w:num w:numId="18">
    <w:abstractNumId w:val="9"/>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5"/>
  </w:num>
  <w:num w:numId="27">
    <w:abstractNumId w:val="17"/>
  </w:num>
  <w:num w:numId="28">
    <w:abstractNumId w:val="21"/>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EB"/>
    <w:rsid w:val="00002F8B"/>
    <w:rsid w:val="000202E5"/>
    <w:rsid w:val="00030FE8"/>
    <w:rsid w:val="00036885"/>
    <w:rsid w:val="000407A8"/>
    <w:rsid w:val="00057711"/>
    <w:rsid w:val="00075574"/>
    <w:rsid w:val="00080A96"/>
    <w:rsid w:val="000827F2"/>
    <w:rsid w:val="000C4EE1"/>
    <w:rsid w:val="000D39F5"/>
    <w:rsid w:val="000F0227"/>
    <w:rsid w:val="00101354"/>
    <w:rsid w:val="00114F80"/>
    <w:rsid w:val="00156DCE"/>
    <w:rsid w:val="00157334"/>
    <w:rsid w:val="001C6E09"/>
    <w:rsid w:val="001D3AC5"/>
    <w:rsid w:val="001E35F6"/>
    <w:rsid w:val="001E7328"/>
    <w:rsid w:val="002055EB"/>
    <w:rsid w:val="00252821"/>
    <w:rsid w:val="0025717C"/>
    <w:rsid w:val="002B1104"/>
    <w:rsid w:val="002F1274"/>
    <w:rsid w:val="002F246C"/>
    <w:rsid w:val="002F5D00"/>
    <w:rsid w:val="00315249"/>
    <w:rsid w:val="00315284"/>
    <w:rsid w:val="00353DF4"/>
    <w:rsid w:val="00366F04"/>
    <w:rsid w:val="00376F9C"/>
    <w:rsid w:val="00384C41"/>
    <w:rsid w:val="00387469"/>
    <w:rsid w:val="003A34E5"/>
    <w:rsid w:val="003A4C99"/>
    <w:rsid w:val="003B1337"/>
    <w:rsid w:val="003C3A87"/>
    <w:rsid w:val="003D52E5"/>
    <w:rsid w:val="00417AB1"/>
    <w:rsid w:val="00426BE8"/>
    <w:rsid w:val="004542CD"/>
    <w:rsid w:val="00472606"/>
    <w:rsid w:val="004B4E32"/>
    <w:rsid w:val="00517D71"/>
    <w:rsid w:val="00520A90"/>
    <w:rsid w:val="005255C2"/>
    <w:rsid w:val="00542E8F"/>
    <w:rsid w:val="0055124F"/>
    <w:rsid w:val="00554BE4"/>
    <w:rsid w:val="00557CC2"/>
    <w:rsid w:val="0056123B"/>
    <w:rsid w:val="005860F8"/>
    <w:rsid w:val="00596825"/>
    <w:rsid w:val="005B1A2A"/>
    <w:rsid w:val="00620CC6"/>
    <w:rsid w:val="0065312C"/>
    <w:rsid w:val="00666071"/>
    <w:rsid w:val="0067339E"/>
    <w:rsid w:val="00677AF1"/>
    <w:rsid w:val="006844E8"/>
    <w:rsid w:val="00685C10"/>
    <w:rsid w:val="006C03AF"/>
    <w:rsid w:val="006D15C1"/>
    <w:rsid w:val="006D60F0"/>
    <w:rsid w:val="00726FFD"/>
    <w:rsid w:val="0075224C"/>
    <w:rsid w:val="00777539"/>
    <w:rsid w:val="007B1FB3"/>
    <w:rsid w:val="007C6952"/>
    <w:rsid w:val="007D521E"/>
    <w:rsid w:val="007D552A"/>
    <w:rsid w:val="007F3BE3"/>
    <w:rsid w:val="008121C4"/>
    <w:rsid w:val="00831CCF"/>
    <w:rsid w:val="008771F5"/>
    <w:rsid w:val="00893A59"/>
    <w:rsid w:val="008C5409"/>
    <w:rsid w:val="008C5FE3"/>
    <w:rsid w:val="008F1812"/>
    <w:rsid w:val="0090173F"/>
    <w:rsid w:val="00906CB4"/>
    <w:rsid w:val="00914349"/>
    <w:rsid w:val="009442D1"/>
    <w:rsid w:val="00945F14"/>
    <w:rsid w:val="009818A4"/>
    <w:rsid w:val="009B051C"/>
    <w:rsid w:val="009C0C15"/>
    <w:rsid w:val="009C625E"/>
    <w:rsid w:val="009E03A4"/>
    <w:rsid w:val="009F125F"/>
    <w:rsid w:val="009F27B8"/>
    <w:rsid w:val="00A336FF"/>
    <w:rsid w:val="00A43D44"/>
    <w:rsid w:val="00A62BEC"/>
    <w:rsid w:val="00A71EF4"/>
    <w:rsid w:val="00AB1AFC"/>
    <w:rsid w:val="00AD4D3C"/>
    <w:rsid w:val="00AD7703"/>
    <w:rsid w:val="00AF0794"/>
    <w:rsid w:val="00AF44CC"/>
    <w:rsid w:val="00B05344"/>
    <w:rsid w:val="00B059F4"/>
    <w:rsid w:val="00B272A5"/>
    <w:rsid w:val="00B334EC"/>
    <w:rsid w:val="00B55F9D"/>
    <w:rsid w:val="00BD24F8"/>
    <w:rsid w:val="00BD2EC5"/>
    <w:rsid w:val="00BE1FAB"/>
    <w:rsid w:val="00BE65F2"/>
    <w:rsid w:val="00C23CB4"/>
    <w:rsid w:val="00C24E95"/>
    <w:rsid w:val="00C36415"/>
    <w:rsid w:val="00C4798E"/>
    <w:rsid w:val="00C563BB"/>
    <w:rsid w:val="00C67D64"/>
    <w:rsid w:val="00CB6D20"/>
    <w:rsid w:val="00CF0A6A"/>
    <w:rsid w:val="00D0300A"/>
    <w:rsid w:val="00D06A7F"/>
    <w:rsid w:val="00D26850"/>
    <w:rsid w:val="00D30FE6"/>
    <w:rsid w:val="00D66A12"/>
    <w:rsid w:val="00D73CE5"/>
    <w:rsid w:val="00DD49F1"/>
    <w:rsid w:val="00E041C7"/>
    <w:rsid w:val="00E0670F"/>
    <w:rsid w:val="00E245EB"/>
    <w:rsid w:val="00E31753"/>
    <w:rsid w:val="00E62CE1"/>
    <w:rsid w:val="00E66956"/>
    <w:rsid w:val="00E73180"/>
    <w:rsid w:val="00E951E1"/>
    <w:rsid w:val="00EB5DC6"/>
    <w:rsid w:val="00EC33F5"/>
    <w:rsid w:val="00EE1A70"/>
    <w:rsid w:val="00F10533"/>
    <w:rsid w:val="00F15EAF"/>
    <w:rsid w:val="00F27BCD"/>
    <w:rsid w:val="00F3466F"/>
    <w:rsid w:val="00F532E1"/>
    <w:rsid w:val="00F66E03"/>
    <w:rsid w:val="00F71D40"/>
    <w:rsid w:val="00F76EC7"/>
    <w:rsid w:val="00F90A65"/>
    <w:rsid w:val="00F92D40"/>
    <w:rsid w:val="00FB5D8D"/>
    <w:rsid w:val="00FE4946"/>
    <w:rsid w:val="00FE62B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42CD"/>
    <w:rPr>
      <w:rFonts w:ascii="Arial" w:hAnsi="Arial"/>
      <w:szCs w:val="24"/>
    </w:rPr>
  </w:style>
  <w:style w:type="paragraph" w:styleId="Heading1">
    <w:name w:val="heading 1"/>
    <w:basedOn w:val="Normal"/>
    <w:next w:val="Normal"/>
    <w:link w:val="Heading1Char"/>
    <w:uiPriority w:val="99"/>
    <w:qFormat/>
    <w:rsid w:val="00CB6D20"/>
    <w:pPr>
      <w:outlineLvl w:val="0"/>
    </w:pPr>
    <w:rPr>
      <w:rFonts w:cs="Arial"/>
      <w:sz w:val="36"/>
      <w:szCs w:val="36"/>
    </w:rPr>
  </w:style>
  <w:style w:type="paragraph" w:styleId="Heading2">
    <w:name w:val="heading 2"/>
    <w:basedOn w:val="Normal"/>
    <w:next w:val="Normal"/>
    <w:link w:val="Heading2Char"/>
    <w:uiPriority w:val="99"/>
    <w:qFormat/>
    <w:rsid w:val="00CB6D20"/>
    <w:pPr>
      <w:keepNext/>
      <w:spacing w:before="480"/>
      <w:outlineLvl w:val="1"/>
    </w:pPr>
    <w:rPr>
      <w:rFonts w:cs="Arial"/>
      <w:b/>
      <w:bCs/>
      <w:iCs/>
      <w:color w:val="343E5F"/>
      <w:spacing w:val="2"/>
      <w:sz w:val="24"/>
    </w:rPr>
  </w:style>
  <w:style w:type="paragraph" w:styleId="Heading3">
    <w:name w:val="heading 3"/>
    <w:basedOn w:val="BodyText"/>
    <w:next w:val="Normal"/>
    <w:link w:val="Heading3Char"/>
    <w:uiPriority w:val="99"/>
    <w:qFormat/>
    <w:rsid w:val="004542CD"/>
    <w:pPr>
      <w:spacing w:before="120" w:after="60"/>
      <w:outlineLvl w:val="2"/>
    </w:pPr>
    <w:rPr>
      <w:b/>
      <w:sz w:val="21"/>
      <w:szCs w:val="21"/>
    </w:rPr>
  </w:style>
  <w:style w:type="paragraph" w:styleId="Heading4">
    <w:name w:val="heading 4"/>
    <w:basedOn w:val="Normal"/>
    <w:next w:val="Normal"/>
    <w:link w:val="Heading4Char"/>
    <w:uiPriority w:val="99"/>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uiPriority w:val="99"/>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uiPriority w:val="99"/>
    <w:qFormat/>
    <w:rsid w:val="00CB6D20"/>
    <w:pPr>
      <w:spacing w:before="80" w:after="40"/>
      <w:outlineLvl w:val="5"/>
    </w:pPr>
  </w:style>
  <w:style w:type="paragraph" w:styleId="Heading8">
    <w:name w:val="heading 8"/>
    <w:basedOn w:val="Normal"/>
    <w:next w:val="Normal"/>
    <w:link w:val="Heading8Char"/>
    <w:uiPriority w:val="99"/>
    <w:qFormat/>
    <w:rsid w:val="00417AB1"/>
    <w:pPr>
      <w:spacing w:before="240" w:after="120"/>
      <w:jc w:val="center"/>
      <w:outlineLvl w:val="7"/>
    </w:pPr>
    <w:rPr>
      <w:b/>
      <w:bCs/>
    </w:rPr>
  </w:style>
  <w:style w:type="paragraph" w:styleId="Heading9">
    <w:name w:val="heading 9"/>
    <w:basedOn w:val="Normal"/>
    <w:next w:val="Normal"/>
    <w:link w:val="Heading9Char"/>
    <w:uiPriority w:val="99"/>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INTROParagraphChar"/>
    <w:link w:val="Heading1"/>
    <w:uiPriority w:val="99"/>
    <w:rsid w:val="00CB6D20"/>
    <w:rPr>
      <w:rFonts w:ascii="Arial" w:hAnsi="Arial" w:cs="Arial"/>
      <w:b/>
      <w:color w:val="333333"/>
      <w:sz w:val="36"/>
      <w:lang w:val="en-US" w:eastAsia="en-US"/>
    </w:rPr>
  </w:style>
  <w:style w:type="character" w:customStyle="1" w:styleId="Heading2Char">
    <w:name w:val="Heading 2 Char"/>
    <w:basedOn w:val="DefaultParagraphFont"/>
    <w:link w:val="Heading2"/>
    <w:uiPriority w:val="99"/>
    <w:semiHidden/>
    <w:rsid w:val="00914349"/>
    <w:rPr>
      <w:rFonts w:ascii="Calibri" w:hAnsi="Calibri" w:cs="Times New Roman"/>
      <w:b/>
      <w:bCs/>
      <w:i/>
      <w:iCs/>
      <w:sz w:val="28"/>
    </w:rPr>
  </w:style>
  <w:style w:type="character" w:customStyle="1" w:styleId="Heading3Char">
    <w:name w:val="Heading 3 Char"/>
    <w:basedOn w:val="DefaultParagraphFont"/>
    <w:link w:val="Heading3"/>
    <w:uiPriority w:val="99"/>
    <w:semiHidden/>
    <w:rsid w:val="00914349"/>
    <w:rPr>
      <w:rFonts w:ascii="Calibri" w:hAnsi="Calibri" w:cs="Times New Roman"/>
      <w:b/>
      <w:bCs/>
      <w:sz w:val="26"/>
    </w:rPr>
  </w:style>
  <w:style w:type="character" w:customStyle="1" w:styleId="Heading4Char">
    <w:name w:val="Heading 4 Char"/>
    <w:basedOn w:val="DefaultParagraphFont"/>
    <w:link w:val="Heading4"/>
    <w:uiPriority w:val="99"/>
    <w:rsid w:val="00CB6D20"/>
    <w:rPr>
      <w:rFonts w:ascii="Trebuchet MS" w:hAnsi="Trebuchet MS" w:cs="Times New Roman"/>
      <w:b/>
      <w:bCs/>
      <w:spacing w:val="20"/>
      <w:sz w:val="16"/>
      <w:lang w:val="en-US" w:eastAsia="en-US"/>
    </w:rPr>
  </w:style>
  <w:style w:type="character" w:customStyle="1" w:styleId="Heading5Char">
    <w:name w:val="Heading 5 Char"/>
    <w:aliases w:val="Heading (table) 5 Char"/>
    <w:basedOn w:val="Heading6Char"/>
    <w:link w:val="Heading5"/>
    <w:uiPriority w:val="99"/>
    <w:rsid w:val="004542CD"/>
    <w:rPr>
      <w:rFonts w:ascii="Arial" w:hAnsi="Arial" w:cs="Arial"/>
      <w:b/>
      <w:bCs/>
      <w:color w:val="FFFFFF"/>
      <w:spacing w:val="20"/>
      <w:sz w:val="18"/>
      <w:lang w:val="en-US" w:eastAsia="en-US"/>
    </w:rPr>
  </w:style>
  <w:style w:type="character" w:customStyle="1" w:styleId="Heading6Char">
    <w:name w:val="Heading 6 Char"/>
    <w:basedOn w:val="Heading4Char"/>
    <w:link w:val="Heading6"/>
    <w:uiPriority w:val="99"/>
    <w:rsid w:val="00CB6D20"/>
    <w:rPr>
      <w:rFonts w:ascii="Trebuchet MS" w:hAnsi="Trebuchet MS" w:cs="Times New Roman"/>
      <w:b/>
      <w:bCs/>
      <w:spacing w:val="20"/>
      <w:sz w:val="16"/>
      <w:lang w:val="en-US" w:eastAsia="en-US"/>
    </w:rPr>
  </w:style>
  <w:style w:type="character" w:customStyle="1" w:styleId="Heading8Char">
    <w:name w:val="Heading 8 Char"/>
    <w:basedOn w:val="DefaultParagraphFont"/>
    <w:link w:val="Heading8"/>
    <w:uiPriority w:val="99"/>
    <w:semiHidden/>
    <w:rsid w:val="00914349"/>
    <w:rPr>
      <w:rFonts w:ascii="Cambria" w:hAnsi="Cambria" w:cs="Times New Roman"/>
      <w:i/>
      <w:iCs/>
      <w:sz w:val="24"/>
    </w:rPr>
  </w:style>
  <w:style w:type="character" w:customStyle="1" w:styleId="Heading9Char">
    <w:name w:val="Heading 9 Char"/>
    <w:basedOn w:val="DefaultParagraphFont"/>
    <w:link w:val="Heading9"/>
    <w:uiPriority w:val="99"/>
    <w:semiHidden/>
    <w:rsid w:val="00914349"/>
    <w:rPr>
      <w:rFonts w:ascii="Calibri" w:hAnsi="Calibri" w:cs="Times New Roman"/>
      <w:sz w:val="22"/>
    </w:rPr>
  </w:style>
  <w:style w:type="paragraph" w:styleId="BalloonText">
    <w:name w:val="Balloon Text"/>
    <w:basedOn w:val="Normal"/>
    <w:link w:val="BalloonTextChar"/>
    <w:uiPriority w:val="99"/>
    <w:semiHidden/>
    <w:rsid w:val="00F15EAF"/>
    <w:rPr>
      <w:rFonts w:ascii="Tahoma" w:hAnsi="Tahoma" w:cs="Tahoma"/>
      <w:sz w:val="18"/>
      <w:szCs w:val="16"/>
    </w:rPr>
  </w:style>
  <w:style w:type="character" w:customStyle="1" w:styleId="BalloonTextChar">
    <w:name w:val="Balloon Text Char"/>
    <w:basedOn w:val="DefaultParagraphFont"/>
    <w:link w:val="BalloonText"/>
    <w:uiPriority w:val="99"/>
    <w:semiHidden/>
    <w:rsid w:val="00914349"/>
    <w:rPr>
      <w:rFonts w:ascii="Lucida Grande" w:hAnsi="Lucida Grande" w:cs="Times New Roman"/>
      <w:sz w:val="18"/>
    </w:rPr>
  </w:style>
  <w:style w:type="paragraph" w:styleId="BodyText">
    <w:name w:val="Body Text"/>
    <w:basedOn w:val="Normal"/>
    <w:link w:val="BodyTextChar"/>
    <w:uiPriority w:val="99"/>
    <w:rsid w:val="004542CD"/>
    <w:pPr>
      <w:spacing w:after="120"/>
    </w:pPr>
    <w:rPr>
      <w:rFonts w:cs="Arial"/>
    </w:rPr>
  </w:style>
  <w:style w:type="character" w:customStyle="1" w:styleId="BodyTextChar">
    <w:name w:val="Body Text Char"/>
    <w:basedOn w:val="DefaultParagraphFont"/>
    <w:link w:val="BodyText"/>
    <w:uiPriority w:val="99"/>
    <w:rsid w:val="002F1274"/>
    <w:rPr>
      <w:rFonts w:ascii="Arial" w:hAnsi="Arial" w:cs="Arial"/>
      <w:sz w:val="24"/>
      <w:lang w:val="en-US" w:eastAsia="en-US"/>
    </w:rPr>
  </w:style>
  <w:style w:type="paragraph" w:styleId="BodyText2">
    <w:name w:val="Body Text 2"/>
    <w:basedOn w:val="BodyText"/>
    <w:link w:val="BodyText2Char"/>
    <w:uiPriority w:val="99"/>
    <w:rsid w:val="00CB6D20"/>
    <w:pPr>
      <w:spacing w:after="0"/>
    </w:pPr>
    <w:rPr>
      <w:b/>
    </w:rPr>
  </w:style>
  <w:style w:type="character" w:customStyle="1" w:styleId="BodyText2Char">
    <w:name w:val="Body Text 2 Char"/>
    <w:basedOn w:val="DefaultParagraphFont"/>
    <w:link w:val="BodyText2"/>
    <w:uiPriority w:val="99"/>
    <w:semiHidden/>
    <w:rsid w:val="00914349"/>
    <w:rPr>
      <w:rFonts w:ascii="Arial" w:hAnsi="Arial" w:cs="Times New Roman"/>
      <w:sz w:val="24"/>
    </w:rPr>
  </w:style>
  <w:style w:type="paragraph" w:styleId="BodyText3">
    <w:name w:val="Body Text 3"/>
    <w:basedOn w:val="BodyText"/>
    <w:link w:val="BodyText3Char"/>
    <w:uiPriority w:val="99"/>
    <w:rsid w:val="00CB6D20"/>
    <w:pPr>
      <w:spacing w:before="40" w:after="0"/>
    </w:pPr>
  </w:style>
  <w:style w:type="character" w:customStyle="1" w:styleId="BodyText3Char">
    <w:name w:val="Body Text 3 Char"/>
    <w:basedOn w:val="DefaultParagraphFont"/>
    <w:link w:val="BodyText3"/>
    <w:uiPriority w:val="99"/>
    <w:semiHidden/>
    <w:rsid w:val="00914349"/>
    <w:rPr>
      <w:rFonts w:ascii="Arial" w:hAnsi="Arial" w:cs="Times New Roman"/>
      <w:sz w:val="16"/>
    </w:rPr>
  </w:style>
  <w:style w:type="paragraph" w:customStyle="1" w:styleId="BodyTextINTROParagraph">
    <w:name w:val="Body Text INTRO Paragraph"/>
    <w:basedOn w:val="Normal"/>
    <w:next w:val="Normal"/>
    <w:uiPriority w:val="99"/>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uiPriority w:val="99"/>
    <w:rsid w:val="00CB6D20"/>
    <w:rPr>
      <w:rFonts w:ascii="Arial" w:hAnsi="Arial" w:cs="Courier New"/>
      <w:b/>
      <w:color w:val="333333"/>
      <w:sz w:val="24"/>
      <w:lang w:val="en-US" w:eastAsia="en-US"/>
    </w:rPr>
  </w:style>
  <w:style w:type="character" w:styleId="CommentReference">
    <w:name w:val="annotation reference"/>
    <w:basedOn w:val="DefaultParagraphFont"/>
    <w:uiPriority w:val="99"/>
    <w:semiHidden/>
    <w:rsid w:val="00CB6D20"/>
    <w:rPr>
      <w:rFonts w:cs="Times New Roman"/>
      <w:sz w:val="16"/>
    </w:rPr>
  </w:style>
  <w:style w:type="paragraph" w:styleId="CommentText">
    <w:name w:val="annotation text"/>
    <w:basedOn w:val="Normal"/>
    <w:link w:val="CommentTextChar"/>
    <w:uiPriority w:val="99"/>
    <w:semiHidden/>
    <w:rsid w:val="00CB6D20"/>
    <w:rPr>
      <w:szCs w:val="20"/>
    </w:rPr>
  </w:style>
  <w:style w:type="character" w:customStyle="1" w:styleId="CommentTextChar">
    <w:name w:val="Comment Text Char"/>
    <w:basedOn w:val="DefaultParagraphFont"/>
    <w:link w:val="CommentText"/>
    <w:uiPriority w:val="99"/>
    <w:semiHidden/>
    <w:rsid w:val="00914349"/>
    <w:rPr>
      <w:rFonts w:ascii="Arial" w:hAnsi="Arial" w:cs="Times New Roman"/>
      <w:sz w:val="24"/>
    </w:rPr>
  </w:style>
  <w:style w:type="paragraph" w:styleId="CommentSubject">
    <w:name w:val="annotation subject"/>
    <w:basedOn w:val="CommentText"/>
    <w:next w:val="CommentText"/>
    <w:link w:val="CommentSubjectChar"/>
    <w:uiPriority w:val="99"/>
    <w:semiHidden/>
    <w:rsid w:val="00CB6D20"/>
    <w:rPr>
      <w:b/>
      <w:bCs/>
    </w:rPr>
  </w:style>
  <w:style w:type="character" w:customStyle="1" w:styleId="CommentSubjectChar">
    <w:name w:val="Comment Subject Char"/>
    <w:basedOn w:val="CommentTextChar"/>
    <w:link w:val="CommentSubject"/>
    <w:uiPriority w:val="99"/>
    <w:semiHidden/>
    <w:rsid w:val="00914349"/>
    <w:rPr>
      <w:rFonts w:ascii="Arial" w:hAnsi="Arial" w:cs="Times New Roman"/>
      <w:b/>
      <w:bCs/>
      <w:sz w:val="24"/>
    </w:rPr>
  </w:style>
  <w:style w:type="paragraph" w:customStyle="1" w:styleId="Companyname">
    <w:name w:val="Company name"/>
    <w:basedOn w:val="BodyTextINTROParagraph"/>
    <w:next w:val="Normal"/>
    <w:uiPriority w:val="99"/>
    <w:rsid w:val="00CB6D20"/>
    <w:pPr>
      <w:ind w:left="0"/>
    </w:pPr>
    <w:rPr>
      <w:rFonts w:ascii="Trebuchet MS" w:hAnsi="Trebuchet MS"/>
      <w:sz w:val="24"/>
    </w:rPr>
  </w:style>
  <w:style w:type="paragraph" w:styleId="Footer">
    <w:name w:val="footer"/>
    <w:basedOn w:val="Normal"/>
    <w:link w:val="FooterChar"/>
    <w:uiPriority w:val="99"/>
    <w:semiHidden/>
    <w:rsid w:val="00F71D40"/>
    <w:pPr>
      <w:ind w:left="7560" w:hanging="7560"/>
    </w:pPr>
    <w:rPr>
      <w:rFonts w:cs="Arial"/>
      <w:caps/>
      <w:spacing w:val="6"/>
      <w:sz w:val="16"/>
      <w:szCs w:val="16"/>
    </w:rPr>
  </w:style>
  <w:style w:type="character" w:customStyle="1" w:styleId="FooterChar">
    <w:name w:val="Footer Char"/>
    <w:basedOn w:val="DefaultParagraphFont"/>
    <w:link w:val="Footer"/>
    <w:uiPriority w:val="99"/>
    <w:semiHidden/>
    <w:rsid w:val="00914349"/>
    <w:rPr>
      <w:rFonts w:ascii="Arial" w:hAnsi="Arial" w:cs="Times New Roman"/>
      <w:sz w:val="24"/>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erChar">
    <w:name w:val="Header Char"/>
    <w:basedOn w:val="DefaultParagraphFont"/>
    <w:link w:val="Header"/>
    <w:uiPriority w:val="99"/>
    <w:semiHidden/>
    <w:rsid w:val="00914349"/>
    <w:rPr>
      <w:rFonts w:ascii="Arial" w:hAnsi="Arial" w:cs="Times New Roman"/>
      <w:sz w:val="24"/>
    </w:rPr>
  </w:style>
  <w:style w:type="paragraph" w:customStyle="1" w:styleId="IntroBodyText">
    <w:name w:val="Intro Body Text"/>
    <w:basedOn w:val="Normal"/>
    <w:uiPriority w:val="99"/>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uiPriority w:val="99"/>
    <w:rsid w:val="00CB6D20"/>
    <w:pPr>
      <w:numPr>
        <w:numId w:val="17"/>
      </w:numPr>
      <w:spacing w:after="60"/>
    </w:pPr>
  </w:style>
  <w:style w:type="character" w:styleId="PageNumber">
    <w:name w:val="page number"/>
    <w:basedOn w:val="DefaultParagraphFont"/>
    <w:uiPriority w:val="99"/>
    <w:rsid w:val="00CB6D20"/>
    <w:rPr>
      <w:rFonts w:cs="Times New Roman"/>
    </w:rPr>
  </w:style>
  <w:style w:type="paragraph" w:customStyle="1" w:styleId="StyleBodyTextINTROParagraphCustomColorRGB119119119B">
    <w:name w:val="Style Body Text INTRO Paragraph + Custom Color(RGB(119119119)) B..."/>
    <w:basedOn w:val="BodyTextINTROParagraph"/>
    <w:uiPriority w:val="99"/>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uiPriority w:val="99"/>
    <w:rsid w:val="002F1274"/>
    <w:pPr>
      <w:spacing w:before="60" w:after="20"/>
    </w:pPr>
    <w:rPr>
      <w:sz w:val="18"/>
      <w:szCs w:val="18"/>
    </w:rPr>
  </w:style>
  <w:style w:type="paragraph" w:customStyle="1" w:styleId="Tablesubtitle">
    <w:name w:val="Table subtitle"/>
    <w:basedOn w:val="Heading6"/>
    <w:uiPriority w:val="99"/>
    <w:rsid w:val="00CB6D20"/>
    <w:pPr>
      <w:spacing w:before="60" w:after="20"/>
    </w:pPr>
    <w:rPr>
      <w:spacing w:val="10"/>
    </w:rPr>
  </w:style>
  <w:style w:type="paragraph" w:customStyle="1" w:styleId="TableTitle">
    <w:name w:val="Table Title"/>
    <w:next w:val="Heading5"/>
    <w:uiPriority w:val="99"/>
    <w:rsid w:val="00CB6D20"/>
    <w:pPr>
      <w:spacing w:before="360" w:after="40"/>
    </w:pPr>
    <w:rPr>
      <w:rFonts w:ascii="Arial" w:hAnsi="Arial" w:cs="Arial"/>
      <w:b/>
      <w:spacing w:val="2"/>
    </w:rPr>
  </w:style>
  <w:style w:type="paragraph" w:styleId="Title">
    <w:name w:val="Title"/>
    <w:basedOn w:val="BodyTextINTROParagraph"/>
    <w:link w:val="TitleChar"/>
    <w:uiPriority w:val="99"/>
    <w:qFormat/>
    <w:rsid w:val="00CB6D20"/>
    <w:pPr>
      <w:spacing w:before="960"/>
      <w:ind w:left="0"/>
    </w:pPr>
    <w:rPr>
      <w:rFonts w:cs="Arial"/>
      <w:b w:val="0"/>
      <w:color w:val="343E5F"/>
      <w:sz w:val="52"/>
      <w:szCs w:val="52"/>
    </w:rPr>
  </w:style>
  <w:style w:type="character" w:customStyle="1" w:styleId="TitleChar">
    <w:name w:val="Title Char"/>
    <w:basedOn w:val="DefaultParagraphFont"/>
    <w:link w:val="Title"/>
    <w:uiPriority w:val="99"/>
    <w:rsid w:val="00914349"/>
    <w:rPr>
      <w:rFonts w:ascii="Calibri" w:hAnsi="Calibri" w:cs="Times New Roman"/>
      <w:b/>
      <w:bCs/>
      <w:kern w:val="28"/>
      <w:sz w:val="32"/>
    </w:rPr>
  </w:style>
  <w:style w:type="paragraph" w:customStyle="1" w:styleId="Companyname0">
    <w:name w:val="[Company name]"/>
    <w:basedOn w:val="Normal"/>
    <w:uiPriority w:val="99"/>
    <w:rsid w:val="00CB6D20"/>
    <w:rPr>
      <w:b/>
      <w:sz w:val="24"/>
    </w:rPr>
  </w:style>
  <w:style w:type="paragraph" w:customStyle="1" w:styleId="StyleTableBodyTextItalic">
    <w:name w:val="Style Table Body Text + Italic"/>
    <w:basedOn w:val="TableBodyText"/>
    <w:uiPriority w:val="99"/>
    <w:rsid w:val="002F1274"/>
    <w:pPr>
      <w:spacing w:before="0" w:after="60"/>
    </w:pPr>
    <w:rPr>
      <w:i/>
      <w:iCs/>
    </w:rPr>
  </w:style>
  <w:style w:type="character" w:customStyle="1" w:styleId="TableBodyTextChar">
    <w:name w:val="Table Body Text Char"/>
    <w:basedOn w:val="BodyTextChar"/>
    <w:uiPriority w:val="99"/>
    <w:rsid w:val="002F1274"/>
    <w:rPr>
      <w:rFonts w:ascii="Arial" w:hAnsi="Arial" w:cs="Arial"/>
      <w:sz w:val="18"/>
      <w:lang w:val="en-US" w:eastAsia="en-US"/>
    </w:rPr>
  </w:style>
  <w:style w:type="character" w:customStyle="1" w:styleId="StyleTableBodyTextItalicChar">
    <w:name w:val="Style Table Body Text + Italic Char"/>
    <w:basedOn w:val="TableBodyTextChar"/>
    <w:uiPriority w:val="99"/>
    <w:rsid w:val="002F1274"/>
    <w:rPr>
      <w:rFonts w:ascii="Arial" w:hAnsi="Arial" w:cs="Arial"/>
      <w:i/>
      <w:iCs/>
      <w:sz w:val="18"/>
      <w:lang w:val="en-US" w:eastAsia="en-US"/>
    </w:rPr>
  </w:style>
  <w:style w:type="character" w:styleId="Hyperlink">
    <w:name w:val="Hyperlink"/>
    <w:basedOn w:val="DefaultParagraphFont"/>
    <w:uiPriority w:val="99"/>
    <w:rsid w:val="009442D1"/>
    <w:rPr>
      <w:rFonts w:cs="Times New Roman"/>
      <w:color w:val="0000FF"/>
      <w:u w:val="single"/>
    </w:rPr>
  </w:style>
  <w:style w:type="paragraph" w:styleId="PlainText">
    <w:name w:val="Plain Text"/>
    <w:basedOn w:val="Normal"/>
    <w:link w:val="PlainTextChar"/>
    <w:uiPriority w:val="99"/>
    <w:rsid w:val="009442D1"/>
    <w:rPr>
      <w:rFonts w:ascii="Consolas" w:eastAsia="SimSun" w:hAnsi="Consolas"/>
      <w:sz w:val="21"/>
      <w:szCs w:val="21"/>
      <w:lang w:eastAsia="zh-CN"/>
    </w:rPr>
  </w:style>
  <w:style w:type="character" w:customStyle="1" w:styleId="PlainTextChar">
    <w:name w:val="Plain Text Char"/>
    <w:basedOn w:val="DefaultParagraphFont"/>
    <w:link w:val="PlainText"/>
    <w:uiPriority w:val="99"/>
    <w:rsid w:val="009442D1"/>
    <w:rPr>
      <w:rFonts w:ascii="Consolas" w:eastAsia="SimSun" w:hAnsi="Consola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42CD"/>
    <w:rPr>
      <w:rFonts w:ascii="Arial" w:hAnsi="Arial"/>
      <w:szCs w:val="24"/>
    </w:rPr>
  </w:style>
  <w:style w:type="paragraph" w:styleId="Heading1">
    <w:name w:val="heading 1"/>
    <w:basedOn w:val="Normal"/>
    <w:next w:val="Normal"/>
    <w:link w:val="Heading1Char"/>
    <w:uiPriority w:val="99"/>
    <w:qFormat/>
    <w:rsid w:val="00CB6D20"/>
    <w:pPr>
      <w:outlineLvl w:val="0"/>
    </w:pPr>
    <w:rPr>
      <w:rFonts w:cs="Arial"/>
      <w:sz w:val="36"/>
      <w:szCs w:val="36"/>
    </w:rPr>
  </w:style>
  <w:style w:type="paragraph" w:styleId="Heading2">
    <w:name w:val="heading 2"/>
    <w:basedOn w:val="Normal"/>
    <w:next w:val="Normal"/>
    <w:link w:val="Heading2Char"/>
    <w:uiPriority w:val="99"/>
    <w:qFormat/>
    <w:rsid w:val="00CB6D20"/>
    <w:pPr>
      <w:keepNext/>
      <w:spacing w:before="480"/>
      <w:outlineLvl w:val="1"/>
    </w:pPr>
    <w:rPr>
      <w:rFonts w:cs="Arial"/>
      <w:b/>
      <w:bCs/>
      <w:iCs/>
      <w:color w:val="343E5F"/>
      <w:spacing w:val="2"/>
      <w:sz w:val="24"/>
    </w:rPr>
  </w:style>
  <w:style w:type="paragraph" w:styleId="Heading3">
    <w:name w:val="heading 3"/>
    <w:basedOn w:val="BodyText"/>
    <w:next w:val="Normal"/>
    <w:link w:val="Heading3Char"/>
    <w:uiPriority w:val="99"/>
    <w:qFormat/>
    <w:rsid w:val="004542CD"/>
    <w:pPr>
      <w:spacing w:before="120" w:after="60"/>
      <w:outlineLvl w:val="2"/>
    </w:pPr>
    <w:rPr>
      <w:b/>
      <w:sz w:val="21"/>
      <w:szCs w:val="21"/>
    </w:rPr>
  </w:style>
  <w:style w:type="paragraph" w:styleId="Heading4">
    <w:name w:val="heading 4"/>
    <w:basedOn w:val="Normal"/>
    <w:next w:val="Normal"/>
    <w:link w:val="Heading4Char"/>
    <w:uiPriority w:val="99"/>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uiPriority w:val="99"/>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uiPriority w:val="99"/>
    <w:qFormat/>
    <w:rsid w:val="00CB6D20"/>
    <w:pPr>
      <w:spacing w:before="80" w:after="40"/>
      <w:outlineLvl w:val="5"/>
    </w:pPr>
  </w:style>
  <w:style w:type="paragraph" w:styleId="Heading8">
    <w:name w:val="heading 8"/>
    <w:basedOn w:val="Normal"/>
    <w:next w:val="Normal"/>
    <w:link w:val="Heading8Char"/>
    <w:uiPriority w:val="99"/>
    <w:qFormat/>
    <w:rsid w:val="00417AB1"/>
    <w:pPr>
      <w:spacing w:before="240" w:after="120"/>
      <w:jc w:val="center"/>
      <w:outlineLvl w:val="7"/>
    </w:pPr>
    <w:rPr>
      <w:b/>
      <w:bCs/>
    </w:rPr>
  </w:style>
  <w:style w:type="paragraph" w:styleId="Heading9">
    <w:name w:val="heading 9"/>
    <w:basedOn w:val="Normal"/>
    <w:next w:val="Normal"/>
    <w:link w:val="Heading9Char"/>
    <w:uiPriority w:val="99"/>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INTROParagraphChar"/>
    <w:link w:val="Heading1"/>
    <w:uiPriority w:val="99"/>
    <w:rsid w:val="00CB6D20"/>
    <w:rPr>
      <w:rFonts w:ascii="Arial" w:hAnsi="Arial" w:cs="Arial"/>
      <w:b/>
      <w:color w:val="333333"/>
      <w:sz w:val="36"/>
      <w:lang w:val="en-US" w:eastAsia="en-US"/>
    </w:rPr>
  </w:style>
  <w:style w:type="character" w:customStyle="1" w:styleId="Heading2Char">
    <w:name w:val="Heading 2 Char"/>
    <w:basedOn w:val="DefaultParagraphFont"/>
    <w:link w:val="Heading2"/>
    <w:uiPriority w:val="99"/>
    <w:semiHidden/>
    <w:rsid w:val="00914349"/>
    <w:rPr>
      <w:rFonts w:ascii="Calibri" w:hAnsi="Calibri" w:cs="Times New Roman"/>
      <w:b/>
      <w:bCs/>
      <w:i/>
      <w:iCs/>
      <w:sz w:val="28"/>
    </w:rPr>
  </w:style>
  <w:style w:type="character" w:customStyle="1" w:styleId="Heading3Char">
    <w:name w:val="Heading 3 Char"/>
    <w:basedOn w:val="DefaultParagraphFont"/>
    <w:link w:val="Heading3"/>
    <w:uiPriority w:val="99"/>
    <w:semiHidden/>
    <w:rsid w:val="00914349"/>
    <w:rPr>
      <w:rFonts w:ascii="Calibri" w:hAnsi="Calibri" w:cs="Times New Roman"/>
      <w:b/>
      <w:bCs/>
      <w:sz w:val="26"/>
    </w:rPr>
  </w:style>
  <w:style w:type="character" w:customStyle="1" w:styleId="Heading4Char">
    <w:name w:val="Heading 4 Char"/>
    <w:basedOn w:val="DefaultParagraphFont"/>
    <w:link w:val="Heading4"/>
    <w:uiPriority w:val="99"/>
    <w:rsid w:val="00CB6D20"/>
    <w:rPr>
      <w:rFonts w:ascii="Trebuchet MS" w:hAnsi="Trebuchet MS" w:cs="Times New Roman"/>
      <w:b/>
      <w:bCs/>
      <w:spacing w:val="20"/>
      <w:sz w:val="16"/>
      <w:lang w:val="en-US" w:eastAsia="en-US"/>
    </w:rPr>
  </w:style>
  <w:style w:type="character" w:customStyle="1" w:styleId="Heading5Char">
    <w:name w:val="Heading 5 Char"/>
    <w:aliases w:val="Heading (table) 5 Char"/>
    <w:basedOn w:val="Heading6Char"/>
    <w:link w:val="Heading5"/>
    <w:uiPriority w:val="99"/>
    <w:rsid w:val="004542CD"/>
    <w:rPr>
      <w:rFonts w:ascii="Arial" w:hAnsi="Arial" w:cs="Arial"/>
      <w:b/>
      <w:bCs/>
      <w:color w:val="FFFFFF"/>
      <w:spacing w:val="20"/>
      <w:sz w:val="18"/>
      <w:lang w:val="en-US" w:eastAsia="en-US"/>
    </w:rPr>
  </w:style>
  <w:style w:type="character" w:customStyle="1" w:styleId="Heading6Char">
    <w:name w:val="Heading 6 Char"/>
    <w:basedOn w:val="Heading4Char"/>
    <w:link w:val="Heading6"/>
    <w:uiPriority w:val="99"/>
    <w:rsid w:val="00CB6D20"/>
    <w:rPr>
      <w:rFonts w:ascii="Trebuchet MS" w:hAnsi="Trebuchet MS" w:cs="Times New Roman"/>
      <w:b/>
      <w:bCs/>
      <w:spacing w:val="20"/>
      <w:sz w:val="16"/>
      <w:lang w:val="en-US" w:eastAsia="en-US"/>
    </w:rPr>
  </w:style>
  <w:style w:type="character" w:customStyle="1" w:styleId="Heading8Char">
    <w:name w:val="Heading 8 Char"/>
    <w:basedOn w:val="DefaultParagraphFont"/>
    <w:link w:val="Heading8"/>
    <w:uiPriority w:val="99"/>
    <w:semiHidden/>
    <w:rsid w:val="00914349"/>
    <w:rPr>
      <w:rFonts w:ascii="Cambria" w:hAnsi="Cambria" w:cs="Times New Roman"/>
      <w:i/>
      <w:iCs/>
      <w:sz w:val="24"/>
    </w:rPr>
  </w:style>
  <w:style w:type="character" w:customStyle="1" w:styleId="Heading9Char">
    <w:name w:val="Heading 9 Char"/>
    <w:basedOn w:val="DefaultParagraphFont"/>
    <w:link w:val="Heading9"/>
    <w:uiPriority w:val="99"/>
    <w:semiHidden/>
    <w:rsid w:val="00914349"/>
    <w:rPr>
      <w:rFonts w:ascii="Calibri" w:hAnsi="Calibri" w:cs="Times New Roman"/>
      <w:sz w:val="22"/>
    </w:rPr>
  </w:style>
  <w:style w:type="paragraph" w:styleId="BalloonText">
    <w:name w:val="Balloon Text"/>
    <w:basedOn w:val="Normal"/>
    <w:link w:val="BalloonTextChar"/>
    <w:uiPriority w:val="99"/>
    <w:semiHidden/>
    <w:rsid w:val="00F15EAF"/>
    <w:rPr>
      <w:rFonts w:ascii="Tahoma" w:hAnsi="Tahoma" w:cs="Tahoma"/>
      <w:sz w:val="18"/>
      <w:szCs w:val="16"/>
    </w:rPr>
  </w:style>
  <w:style w:type="character" w:customStyle="1" w:styleId="BalloonTextChar">
    <w:name w:val="Balloon Text Char"/>
    <w:basedOn w:val="DefaultParagraphFont"/>
    <w:link w:val="BalloonText"/>
    <w:uiPriority w:val="99"/>
    <w:semiHidden/>
    <w:rsid w:val="00914349"/>
    <w:rPr>
      <w:rFonts w:ascii="Lucida Grande" w:hAnsi="Lucida Grande" w:cs="Times New Roman"/>
      <w:sz w:val="18"/>
    </w:rPr>
  </w:style>
  <w:style w:type="paragraph" w:styleId="BodyText">
    <w:name w:val="Body Text"/>
    <w:basedOn w:val="Normal"/>
    <w:link w:val="BodyTextChar"/>
    <w:uiPriority w:val="99"/>
    <w:rsid w:val="004542CD"/>
    <w:pPr>
      <w:spacing w:after="120"/>
    </w:pPr>
    <w:rPr>
      <w:rFonts w:cs="Arial"/>
    </w:rPr>
  </w:style>
  <w:style w:type="character" w:customStyle="1" w:styleId="BodyTextChar">
    <w:name w:val="Body Text Char"/>
    <w:basedOn w:val="DefaultParagraphFont"/>
    <w:link w:val="BodyText"/>
    <w:uiPriority w:val="99"/>
    <w:rsid w:val="002F1274"/>
    <w:rPr>
      <w:rFonts w:ascii="Arial" w:hAnsi="Arial" w:cs="Arial"/>
      <w:sz w:val="24"/>
      <w:lang w:val="en-US" w:eastAsia="en-US"/>
    </w:rPr>
  </w:style>
  <w:style w:type="paragraph" w:styleId="BodyText2">
    <w:name w:val="Body Text 2"/>
    <w:basedOn w:val="BodyText"/>
    <w:link w:val="BodyText2Char"/>
    <w:uiPriority w:val="99"/>
    <w:rsid w:val="00CB6D20"/>
    <w:pPr>
      <w:spacing w:after="0"/>
    </w:pPr>
    <w:rPr>
      <w:b/>
    </w:rPr>
  </w:style>
  <w:style w:type="character" w:customStyle="1" w:styleId="BodyText2Char">
    <w:name w:val="Body Text 2 Char"/>
    <w:basedOn w:val="DefaultParagraphFont"/>
    <w:link w:val="BodyText2"/>
    <w:uiPriority w:val="99"/>
    <w:semiHidden/>
    <w:rsid w:val="00914349"/>
    <w:rPr>
      <w:rFonts w:ascii="Arial" w:hAnsi="Arial" w:cs="Times New Roman"/>
      <w:sz w:val="24"/>
    </w:rPr>
  </w:style>
  <w:style w:type="paragraph" w:styleId="BodyText3">
    <w:name w:val="Body Text 3"/>
    <w:basedOn w:val="BodyText"/>
    <w:link w:val="BodyText3Char"/>
    <w:uiPriority w:val="99"/>
    <w:rsid w:val="00CB6D20"/>
    <w:pPr>
      <w:spacing w:before="40" w:after="0"/>
    </w:pPr>
  </w:style>
  <w:style w:type="character" w:customStyle="1" w:styleId="BodyText3Char">
    <w:name w:val="Body Text 3 Char"/>
    <w:basedOn w:val="DefaultParagraphFont"/>
    <w:link w:val="BodyText3"/>
    <w:uiPriority w:val="99"/>
    <w:semiHidden/>
    <w:rsid w:val="00914349"/>
    <w:rPr>
      <w:rFonts w:ascii="Arial" w:hAnsi="Arial" w:cs="Times New Roman"/>
      <w:sz w:val="16"/>
    </w:rPr>
  </w:style>
  <w:style w:type="paragraph" w:customStyle="1" w:styleId="BodyTextINTROParagraph">
    <w:name w:val="Body Text INTRO Paragraph"/>
    <w:basedOn w:val="Normal"/>
    <w:next w:val="Normal"/>
    <w:uiPriority w:val="99"/>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uiPriority w:val="99"/>
    <w:rsid w:val="00CB6D20"/>
    <w:rPr>
      <w:rFonts w:ascii="Arial" w:hAnsi="Arial" w:cs="Courier New"/>
      <w:b/>
      <w:color w:val="333333"/>
      <w:sz w:val="24"/>
      <w:lang w:val="en-US" w:eastAsia="en-US"/>
    </w:rPr>
  </w:style>
  <w:style w:type="character" w:styleId="CommentReference">
    <w:name w:val="annotation reference"/>
    <w:basedOn w:val="DefaultParagraphFont"/>
    <w:uiPriority w:val="99"/>
    <w:semiHidden/>
    <w:rsid w:val="00CB6D20"/>
    <w:rPr>
      <w:rFonts w:cs="Times New Roman"/>
      <w:sz w:val="16"/>
    </w:rPr>
  </w:style>
  <w:style w:type="paragraph" w:styleId="CommentText">
    <w:name w:val="annotation text"/>
    <w:basedOn w:val="Normal"/>
    <w:link w:val="CommentTextChar"/>
    <w:uiPriority w:val="99"/>
    <w:semiHidden/>
    <w:rsid w:val="00CB6D20"/>
    <w:rPr>
      <w:szCs w:val="20"/>
    </w:rPr>
  </w:style>
  <w:style w:type="character" w:customStyle="1" w:styleId="CommentTextChar">
    <w:name w:val="Comment Text Char"/>
    <w:basedOn w:val="DefaultParagraphFont"/>
    <w:link w:val="CommentText"/>
    <w:uiPriority w:val="99"/>
    <w:semiHidden/>
    <w:rsid w:val="00914349"/>
    <w:rPr>
      <w:rFonts w:ascii="Arial" w:hAnsi="Arial" w:cs="Times New Roman"/>
      <w:sz w:val="24"/>
    </w:rPr>
  </w:style>
  <w:style w:type="paragraph" w:styleId="CommentSubject">
    <w:name w:val="annotation subject"/>
    <w:basedOn w:val="CommentText"/>
    <w:next w:val="CommentText"/>
    <w:link w:val="CommentSubjectChar"/>
    <w:uiPriority w:val="99"/>
    <w:semiHidden/>
    <w:rsid w:val="00CB6D20"/>
    <w:rPr>
      <w:b/>
      <w:bCs/>
    </w:rPr>
  </w:style>
  <w:style w:type="character" w:customStyle="1" w:styleId="CommentSubjectChar">
    <w:name w:val="Comment Subject Char"/>
    <w:basedOn w:val="CommentTextChar"/>
    <w:link w:val="CommentSubject"/>
    <w:uiPriority w:val="99"/>
    <w:semiHidden/>
    <w:rsid w:val="00914349"/>
    <w:rPr>
      <w:rFonts w:ascii="Arial" w:hAnsi="Arial" w:cs="Times New Roman"/>
      <w:b/>
      <w:bCs/>
      <w:sz w:val="24"/>
    </w:rPr>
  </w:style>
  <w:style w:type="paragraph" w:customStyle="1" w:styleId="Companyname">
    <w:name w:val="Company name"/>
    <w:basedOn w:val="BodyTextINTROParagraph"/>
    <w:next w:val="Normal"/>
    <w:uiPriority w:val="99"/>
    <w:rsid w:val="00CB6D20"/>
    <w:pPr>
      <w:ind w:left="0"/>
    </w:pPr>
    <w:rPr>
      <w:rFonts w:ascii="Trebuchet MS" w:hAnsi="Trebuchet MS"/>
      <w:sz w:val="24"/>
    </w:rPr>
  </w:style>
  <w:style w:type="paragraph" w:styleId="Footer">
    <w:name w:val="footer"/>
    <w:basedOn w:val="Normal"/>
    <w:link w:val="FooterChar"/>
    <w:uiPriority w:val="99"/>
    <w:semiHidden/>
    <w:rsid w:val="00F71D40"/>
    <w:pPr>
      <w:ind w:left="7560" w:hanging="7560"/>
    </w:pPr>
    <w:rPr>
      <w:rFonts w:cs="Arial"/>
      <w:caps/>
      <w:spacing w:val="6"/>
      <w:sz w:val="16"/>
      <w:szCs w:val="16"/>
    </w:rPr>
  </w:style>
  <w:style w:type="character" w:customStyle="1" w:styleId="FooterChar">
    <w:name w:val="Footer Char"/>
    <w:basedOn w:val="DefaultParagraphFont"/>
    <w:link w:val="Footer"/>
    <w:uiPriority w:val="99"/>
    <w:semiHidden/>
    <w:rsid w:val="00914349"/>
    <w:rPr>
      <w:rFonts w:ascii="Arial" w:hAnsi="Arial" w:cs="Times New Roman"/>
      <w:sz w:val="24"/>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erChar">
    <w:name w:val="Header Char"/>
    <w:basedOn w:val="DefaultParagraphFont"/>
    <w:link w:val="Header"/>
    <w:uiPriority w:val="99"/>
    <w:semiHidden/>
    <w:rsid w:val="00914349"/>
    <w:rPr>
      <w:rFonts w:ascii="Arial" w:hAnsi="Arial" w:cs="Times New Roman"/>
      <w:sz w:val="24"/>
    </w:rPr>
  </w:style>
  <w:style w:type="paragraph" w:customStyle="1" w:styleId="IntroBodyText">
    <w:name w:val="Intro Body Text"/>
    <w:basedOn w:val="Normal"/>
    <w:uiPriority w:val="99"/>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uiPriority w:val="99"/>
    <w:rsid w:val="00CB6D20"/>
    <w:pPr>
      <w:numPr>
        <w:numId w:val="17"/>
      </w:numPr>
      <w:spacing w:after="60"/>
    </w:pPr>
  </w:style>
  <w:style w:type="character" w:styleId="PageNumber">
    <w:name w:val="page number"/>
    <w:basedOn w:val="DefaultParagraphFont"/>
    <w:uiPriority w:val="99"/>
    <w:rsid w:val="00CB6D20"/>
    <w:rPr>
      <w:rFonts w:cs="Times New Roman"/>
    </w:rPr>
  </w:style>
  <w:style w:type="paragraph" w:customStyle="1" w:styleId="StyleBodyTextINTROParagraphCustomColorRGB119119119B">
    <w:name w:val="Style Body Text INTRO Paragraph + Custom Color(RGB(119119119)) B..."/>
    <w:basedOn w:val="BodyTextINTROParagraph"/>
    <w:uiPriority w:val="99"/>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uiPriority w:val="99"/>
    <w:rsid w:val="002F1274"/>
    <w:pPr>
      <w:spacing w:before="60" w:after="20"/>
    </w:pPr>
    <w:rPr>
      <w:sz w:val="18"/>
      <w:szCs w:val="18"/>
    </w:rPr>
  </w:style>
  <w:style w:type="paragraph" w:customStyle="1" w:styleId="Tablesubtitle">
    <w:name w:val="Table subtitle"/>
    <w:basedOn w:val="Heading6"/>
    <w:uiPriority w:val="99"/>
    <w:rsid w:val="00CB6D20"/>
    <w:pPr>
      <w:spacing w:before="60" w:after="20"/>
    </w:pPr>
    <w:rPr>
      <w:spacing w:val="10"/>
    </w:rPr>
  </w:style>
  <w:style w:type="paragraph" w:customStyle="1" w:styleId="TableTitle">
    <w:name w:val="Table Title"/>
    <w:next w:val="Heading5"/>
    <w:uiPriority w:val="99"/>
    <w:rsid w:val="00CB6D20"/>
    <w:pPr>
      <w:spacing w:before="360" w:after="40"/>
    </w:pPr>
    <w:rPr>
      <w:rFonts w:ascii="Arial" w:hAnsi="Arial" w:cs="Arial"/>
      <w:b/>
      <w:spacing w:val="2"/>
    </w:rPr>
  </w:style>
  <w:style w:type="paragraph" w:styleId="Title">
    <w:name w:val="Title"/>
    <w:basedOn w:val="BodyTextINTROParagraph"/>
    <w:link w:val="TitleChar"/>
    <w:uiPriority w:val="99"/>
    <w:qFormat/>
    <w:rsid w:val="00CB6D20"/>
    <w:pPr>
      <w:spacing w:before="960"/>
      <w:ind w:left="0"/>
    </w:pPr>
    <w:rPr>
      <w:rFonts w:cs="Arial"/>
      <w:b w:val="0"/>
      <w:color w:val="343E5F"/>
      <w:sz w:val="52"/>
      <w:szCs w:val="52"/>
    </w:rPr>
  </w:style>
  <w:style w:type="character" w:customStyle="1" w:styleId="TitleChar">
    <w:name w:val="Title Char"/>
    <w:basedOn w:val="DefaultParagraphFont"/>
    <w:link w:val="Title"/>
    <w:uiPriority w:val="99"/>
    <w:rsid w:val="00914349"/>
    <w:rPr>
      <w:rFonts w:ascii="Calibri" w:hAnsi="Calibri" w:cs="Times New Roman"/>
      <w:b/>
      <w:bCs/>
      <w:kern w:val="28"/>
      <w:sz w:val="32"/>
    </w:rPr>
  </w:style>
  <w:style w:type="paragraph" w:customStyle="1" w:styleId="Companyname0">
    <w:name w:val="[Company name]"/>
    <w:basedOn w:val="Normal"/>
    <w:uiPriority w:val="99"/>
    <w:rsid w:val="00CB6D20"/>
    <w:rPr>
      <w:b/>
      <w:sz w:val="24"/>
    </w:rPr>
  </w:style>
  <w:style w:type="paragraph" w:customStyle="1" w:styleId="StyleTableBodyTextItalic">
    <w:name w:val="Style Table Body Text + Italic"/>
    <w:basedOn w:val="TableBodyText"/>
    <w:uiPriority w:val="99"/>
    <w:rsid w:val="002F1274"/>
    <w:pPr>
      <w:spacing w:before="0" w:after="60"/>
    </w:pPr>
    <w:rPr>
      <w:i/>
      <w:iCs/>
    </w:rPr>
  </w:style>
  <w:style w:type="character" w:customStyle="1" w:styleId="TableBodyTextChar">
    <w:name w:val="Table Body Text Char"/>
    <w:basedOn w:val="BodyTextChar"/>
    <w:uiPriority w:val="99"/>
    <w:rsid w:val="002F1274"/>
    <w:rPr>
      <w:rFonts w:ascii="Arial" w:hAnsi="Arial" w:cs="Arial"/>
      <w:sz w:val="18"/>
      <w:lang w:val="en-US" w:eastAsia="en-US"/>
    </w:rPr>
  </w:style>
  <w:style w:type="character" w:customStyle="1" w:styleId="StyleTableBodyTextItalicChar">
    <w:name w:val="Style Table Body Text + Italic Char"/>
    <w:basedOn w:val="TableBodyTextChar"/>
    <w:uiPriority w:val="99"/>
    <w:rsid w:val="002F1274"/>
    <w:rPr>
      <w:rFonts w:ascii="Arial" w:hAnsi="Arial" w:cs="Arial"/>
      <w:i/>
      <w:iCs/>
      <w:sz w:val="18"/>
      <w:lang w:val="en-US" w:eastAsia="en-US"/>
    </w:rPr>
  </w:style>
  <w:style w:type="character" w:styleId="Hyperlink">
    <w:name w:val="Hyperlink"/>
    <w:basedOn w:val="DefaultParagraphFont"/>
    <w:uiPriority w:val="99"/>
    <w:rsid w:val="009442D1"/>
    <w:rPr>
      <w:rFonts w:cs="Times New Roman"/>
      <w:color w:val="0000FF"/>
      <w:u w:val="single"/>
    </w:rPr>
  </w:style>
  <w:style w:type="paragraph" w:styleId="PlainText">
    <w:name w:val="Plain Text"/>
    <w:basedOn w:val="Normal"/>
    <w:link w:val="PlainTextChar"/>
    <w:uiPriority w:val="99"/>
    <w:rsid w:val="009442D1"/>
    <w:rPr>
      <w:rFonts w:ascii="Consolas" w:eastAsia="SimSun" w:hAnsi="Consolas"/>
      <w:sz w:val="21"/>
      <w:szCs w:val="21"/>
      <w:lang w:eastAsia="zh-CN"/>
    </w:rPr>
  </w:style>
  <w:style w:type="character" w:customStyle="1" w:styleId="PlainTextChar">
    <w:name w:val="Plain Text Char"/>
    <w:basedOn w:val="DefaultParagraphFont"/>
    <w:link w:val="PlainText"/>
    <w:uiPriority w:val="99"/>
    <w:rsid w:val="009442D1"/>
    <w:rPr>
      <w:rFonts w:ascii="Consolas" w:eastAsia="SimSun" w:hAnsi="Consola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0.csueastbay.edu/about/strategic-planning/files/pdf/CSUEB%20Mission,%20Commitments%20and%20ILOs,%202012%20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Jiansheng Guo</dc:creator>
  <cp:lastModifiedBy>Jiansheng Guo</cp:lastModifiedBy>
  <cp:revision>2</cp:revision>
  <dcterms:created xsi:type="dcterms:W3CDTF">2013-06-20T21:24:00Z</dcterms:created>
  <dcterms:modified xsi:type="dcterms:W3CDTF">2013-06-20T21:24:00Z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