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tc>
          <w:tcPr>
            <w:tcW w:w="3192" w:type="dxa"/>
          </w:tcPr>
          <w:p w:rsidR="007A55FE" w:rsidRDefault="007A02CF" w:rsidP="007A55FE">
            <w:pPr>
              <w:jc w:val="center"/>
              <w:rPr>
                <w:b/>
              </w:rPr>
            </w:pPr>
            <w:r>
              <w:rPr>
                <w:b/>
              </w:rPr>
              <w:t>Philosophy</w:t>
            </w:r>
          </w:p>
        </w:tc>
        <w:tc>
          <w:tcPr>
            <w:tcW w:w="3192" w:type="dxa"/>
          </w:tcPr>
          <w:p w:rsidR="007A55FE" w:rsidRDefault="007A02CF" w:rsidP="007A55FE">
            <w:pPr>
              <w:jc w:val="center"/>
              <w:rPr>
                <w:b/>
              </w:rPr>
            </w:pPr>
            <w:r>
              <w:rPr>
                <w:b/>
              </w:rPr>
              <w:t>Jennifer Eagan</w:t>
            </w:r>
          </w:p>
        </w:tc>
        <w:tc>
          <w:tcPr>
            <w:tcW w:w="3192" w:type="dxa"/>
          </w:tcPr>
          <w:p w:rsidR="007A55FE" w:rsidRDefault="007A02CF" w:rsidP="007A55FE">
            <w:pPr>
              <w:jc w:val="center"/>
              <w:rPr>
                <w:b/>
              </w:rPr>
            </w:pPr>
            <w:r>
              <w:rPr>
                <w:b/>
              </w:rPr>
              <w:t>Chris Moreman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sdt>
          <w:sdtPr>
            <w:id w:val="-183283676"/>
            <w:placeholder>
              <w:docPart w:val="BF7CDE2D3A4743ECA9D1A581731CA6FC"/>
            </w:placeholder>
            <w:text w:multiLine="1"/>
          </w:sdtPr>
          <w:sdtEndPr/>
          <w:sdtContent>
            <w:tc>
              <w:tcPr>
                <w:tcW w:w="9576" w:type="dxa"/>
              </w:tcPr>
              <w:p w:rsidR="007A55FE" w:rsidRPr="007A02CF" w:rsidRDefault="00F373A4" w:rsidP="007A02CF">
                <w:pPr>
                  <w:rPr>
                    <w:rFonts w:ascii="Garamond" w:eastAsia="Cambria" w:hAnsi="Garamond"/>
                  </w:rPr>
                </w:pPr>
                <w:r>
                  <w:t>1) Philosophy majors will be able to write clear, academically rigorous, argumentative essays.</w:t>
                </w:r>
                <w:r>
                  <w:br/>
                </w:r>
                <w:r>
                  <w:br/>
                  <w:t>2) Philosophy majors will be able to read complex texts, create original arguments, analyze the arguments of others, and express these criticisms orally and in writing.</w:t>
                </w:r>
                <w:r>
                  <w:br/>
                  <w:t xml:space="preserve"> </w:t>
                </w:r>
                <w:r>
                  <w:br/>
                  <w:t>3) Philosophy majors will demonstrate knowledge of philosophical and/or religious traditions, their relevant concepts, theories, methods, and historical contexts.</w:t>
                </w:r>
                <w:r>
                  <w:br/>
                </w:r>
                <w:r>
                  <w:br/>
                  <w:t xml:space="preserve">4) Philosophy majors will develop their capacities for ethical decision-making, Socratic humility, </w:t>
                </w:r>
                <w:proofErr w:type="gramStart"/>
                <w:r>
                  <w:t>openness</w:t>
                </w:r>
                <w:proofErr w:type="gramEnd"/>
                <w:r>
                  <w:t xml:space="preserve"> to the ideas of others, reflective self-awareness, and a life-long curiosity about big questions. </w:t>
                </w:r>
                <w:r>
                  <w:br/>
                </w:r>
                <w:r>
                  <w:br/>
                  <w:t xml:space="preserve">5) Philosophy majors will cultivate an appreciation for a diversity of ideas and values across time and for human difference in areas such as: religion, culture, ethnicity, race, class, sexuality, and gender. </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sdt>
          <w:sdtPr>
            <w:id w:val="31195448"/>
            <w:placeholder>
              <w:docPart w:val="05AA48AB991A42FE91A8DA1D9FF79E73"/>
            </w:placeholder>
            <w:text w:multiLine="1"/>
          </w:sdtPr>
          <w:sdtEndPr/>
          <w:sdtContent>
            <w:tc>
              <w:tcPr>
                <w:tcW w:w="9576" w:type="dxa"/>
              </w:tcPr>
              <w:p w:rsidR="007A55FE" w:rsidRPr="007A02CF" w:rsidRDefault="00F373A4" w:rsidP="007A02CF">
                <w:pPr>
                  <w:rPr>
                    <w:rFonts w:ascii="Times New Roman" w:hAnsi="Times New Roman" w:cs="Times New Roman"/>
                  </w:rPr>
                </w:pPr>
                <w:r>
                  <w:t>PLO#1: Philosophy majors will be able to write clear, academically rigorous, argumentative essays.</w:t>
                </w:r>
              </w:p>
            </w:tc>
          </w:sdtContent>
        </w:sdt>
      </w:tr>
    </w:tbl>
    <w:p w:rsidR="007A55FE" w:rsidRPr="007A02CF" w:rsidRDefault="007A55FE" w:rsidP="007A02CF"/>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sdt>
          <w:sdtPr>
            <w:id w:val="31195449"/>
            <w:placeholder>
              <w:docPart w:val="DAE059B2108C411C91B3B49F9B662F28"/>
            </w:placeholder>
            <w:text w:multiLine="1"/>
          </w:sdtPr>
          <w:sdtEndPr/>
          <w:sdtContent>
            <w:tc>
              <w:tcPr>
                <w:tcW w:w="9576" w:type="dxa"/>
              </w:tcPr>
              <w:p w:rsidR="007A55FE" w:rsidRPr="007A02CF" w:rsidRDefault="00F373A4" w:rsidP="007A02CF">
                <w:pPr>
                  <w:rPr>
                    <w:rFonts w:ascii="Garamond" w:eastAsia="Cambria" w:hAnsi="Garamond"/>
                  </w:rPr>
                </w:pPr>
                <w:r>
                  <w:t xml:space="preserve">At the time when they file for graduation (two quarters prior to graduation) Philosophy majors will submit three electronic samples of their written work to their major portfolio on Blackboard. Students will choose their samples in consultation with their faculty advisors. </w:t>
                </w:r>
                <w:r>
                  <w:br/>
                </w:r>
                <w:r>
                  <w:br/>
                  <w:t>These portfolios will be evaluated by a committee of department faculty based on a rubric developed by the faculty that reflects a selection of the program’s Student Learning Outcomes. The rubric may change to measure different SLOs.</w:t>
                </w:r>
                <w:r>
                  <w:br/>
                </w:r>
                <w:r>
                  <w:br/>
                  <w:t>Faculty will review the results of the portfolio evaluations, discuss their findings, and make decisions that may impact future writing assignments in major courses.</w:t>
                </w:r>
                <w:r>
                  <w:br/>
                </w:r>
                <w:r>
                  <w:lastRenderedPageBreak/>
                  <w:br/>
                  <w:t xml:space="preserve">During the Spring 2010, Dr. Jennifer Eagan taught PHIL 4606 Seminar in Philosophy, an open topic class which she taught as a seminar in academic writing. Twelve Philosophy majors took this class and developed writing portfolios within the scope of this class. </w:t>
                </w:r>
                <w:r>
                  <w:br/>
                </w:r>
                <w:r>
                  <w:br/>
                  <w:t xml:space="preserve">In Fall 2012, the Philosophy faculty developed a rubric designed to evaluate SLO#1 “Philosophy majors will be able to write clear, academically rigorous, argumentative essays.” This rubric elaborates in detail what the </w:t>
                </w:r>
                <w:proofErr w:type="gramStart"/>
                <w:r>
                  <w:t>faculty in the program think</w:t>
                </w:r>
                <w:proofErr w:type="gramEnd"/>
                <w:r>
                  <w:t xml:space="preserve"> the essential elements of SLO#1 are.</w:t>
                </w:r>
                <w:r>
                  <w:br/>
                </w:r>
                <w:r>
                  <w:br/>
                  <w:t xml:space="preserve">Two papers from each of the twelve majors were evaluated using the rubric, using 6 criteria rating each on a scale of 5 high – 0 low. Each paper was evaluated by two of four faculty members participating in the project. </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sdt>
          <w:sdtPr>
            <w:id w:val="536932939"/>
            <w:placeholder>
              <w:docPart w:val="0ACF24298F3E416CAE4B0564F7C77AFE"/>
            </w:placeholder>
            <w:text w:multiLine="1"/>
          </w:sdtPr>
          <w:sdtEndPr/>
          <w:sdtContent>
            <w:tc>
              <w:tcPr>
                <w:tcW w:w="9576" w:type="dxa"/>
              </w:tcPr>
              <w:p w:rsidR="007A55FE" w:rsidRPr="000E45B1" w:rsidRDefault="00F373A4" w:rsidP="007A02CF">
                <w:pPr>
                  <w:rPr>
                    <w:rFonts w:ascii="Times New Roman" w:eastAsia="Cambria" w:hAnsi="Times New Roman"/>
                  </w:rPr>
                </w:pPr>
                <w:r>
                  <w:t>On the whole, our majors write pretty well and generally satisfy SLO #1 to our satisfaction.</w:t>
                </w:r>
                <w:r>
                  <w:br/>
                </w:r>
                <w:r>
                  <w:br/>
                  <w:t>Criteria</w:t>
                </w:r>
                <w:r>
                  <w:tab/>
                  <w:t>Average Across All Papers</w:t>
                </w:r>
                <w:r>
                  <w:br/>
                  <w:t>Context and Purpose of the Paper 4.13</w:t>
                </w:r>
                <w:r>
                  <w:br/>
                  <w:t>Content Development</w:t>
                </w:r>
                <w:r>
                  <w:tab/>
                  <w:t>3.56</w:t>
                </w:r>
                <w:r>
                  <w:br/>
                  <w:t>Writing in the Discipline 3.49</w:t>
                </w:r>
                <w:r>
                  <w:br/>
                  <w:t>Sources and Evidence 3.15</w:t>
                </w:r>
                <w:r>
                  <w:br/>
                  <w:t>Logic, Thesis Development, and Organization 3.86</w:t>
                </w:r>
                <w:r>
                  <w:br/>
                  <w:t>Control of Syntax, Mechanics, and Style</w:t>
                </w:r>
                <w:r>
                  <w:tab/>
                  <w:t xml:space="preserve"> 4.10</w:t>
                </w:r>
                <w:r>
                  <w:br/>
                </w:r>
                <w:r>
                  <w:br/>
                  <w:t>Our lowest score for any criteria in the use of sources and evidence. This is certainly an area for growth, though the papers were diverse in style and stemmed from different prompts, which may account for the lack of source citation in some of the student’s papers. We also judged another area for improvement in the content and substance within the disciplines of Philosophy and Religious Studies.</w:t>
                </w:r>
                <w:r>
                  <w:br/>
                </w:r>
                <w:r>
                  <w:br/>
                  <w:t xml:space="preserve">In terms of individual majors, the range of scores (for two papers with two scores each) was between 118 and 70 (with the next lowest score </w:t>
                </w:r>
                <w:proofErr w:type="gramStart"/>
                <w:r>
                  <w:t>an</w:t>
                </w:r>
                <w:proofErr w:type="gramEnd"/>
                <w:r>
                  <w:t xml:space="preserve"> 70) out of 120. </w:t>
                </w:r>
                <w:r>
                  <w:br/>
                </w:r>
                <w:r>
                  <w:br/>
                  <w:t>Another thing that we learned is that we have differing opinions on how to rank papers according to the criteria, likely stemming from our difference areas of expertise and fields of study.</w:t>
                </w:r>
                <w:r>
                  <w:br/>
                </w:r>
                <w:r>
                  <w:br/>
                  <w:t>Closing the Loop</w:t>
                </w:r>
                <w:proofErr w:type="gramStart"/>
                <w:r>
                  <w:t>:</w:t>
                </w:r>
                <w:proofErr w:type="gramEnd"/>
                <w:r>
                  <w:br/>
                  <w:t xml:space="preserve">The Philosophy faculty is still looking at and analyzing this data. We may choose to alter or revise the process after this first round and maybe discuss how to better norm our scoring. The </w:t>
                </w:r>
                <w:proofErr w:type="gramStart"/>
                <w:r>
                  <w:t>faculty are</w:t>
                </w:r>
                <w:proofErr w:type="gramEnd"/>
                <w:r>
                  <w:t xml:space="preserve"> </w:t>
                </w:r>
                <w:r>
                  <w:lastRenderedPageBreak/>
                  <w:t>considering some shared writing guidelines, particularly with respect to the citation of sources. We may also consider utilizing the services of the SCAA to help us improve writing in the major. Our portfolio assessment would be assisted by portfolio software that would allow students to save and share their work as well as a database that we could use to score the portfolios.</w:t>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sdt>
          <w:sdtPr>
            <w:id w:val="-1743481736"/>
            <w:placeholder>
              <w:docPart w:val="EEE27DD504914C1FB57312F1D08E5C22"/>
            </w:placeholder>
            <w:text w:multiLine="1"/>
          </w:sdtPr>
          <w:sdtEndPr/>
          <w:sdtContent>
            <w:tc>
              <w:tcPr>
                <w:tcW w:w="9576" w:type="dxa"/>
              </w:tcPr>
              <w:p w:rsidR="0042574D" w:rsidRPr="00C837E6" w:rsidRDefault="00F373A4" w:rsidP="007A02CF">
                <w:pPr>
                  <w:rPr>
                    <w:rFonts w:ascii="Times New Roman" w:hAnsi="Times New Roman" w:cs="Times New Roman"/>
                  </w:rPr>
                </w:pPr>
                <w:r>
                  <w:t>Next year, I would like to work with the new Blackboard Assessment tool and maybe get some specific training and time to work with folks in MATS to develop our portfolio database.</w:t>
                </w:r>
              </w:p>
            </w:tc>
          </w:sdtContent>
        </w:sdt>
      </w:tr>
    </w:tbl>
    <w:p w:rsidR="0042574D" w:rsidRDefault="0042574D" w:rsidP="0042574D"/>
    <w:p w:rsidR="000E45B1" w:rsidRDefault="0042574D" w:rsidP="007A55FE">
      <w:r>
        <w:t>Thank you for your hard work for the past year, and have a Great Summer!</w:t>
      </w:r>
    </w:p>
    <w:p w:rsidR="007A55FE" w:rsidRDefault="000E45B1" w:rsidP="007A55FE">
      <w:r>
        <w:t>Thanks Guo, have a good summer yourself!</w:t>
      </w:r>
    </w:p>
    <w:p w:rsidR="00AE7876" w:rsidRDefault="00AE7876">
      <w:pPr>
        <w:rPr>
          <w:rFonts w:ascii="Garamond Premr Pro" w:hAnsi="Garamond Premr Pro"/>
        </w:rPr>
      </w:pPr>
      <w:r>
        <w:rPr>
          <w:rFonts w:ascii="Garamond Premr Pro" w:hAnsi="Garamond Premr Pro"/>
        </w:rPr>
        <w:br w:type="page"/>
      </w:r>
    </w:p>
    <w:p w:rsidR="00AE7876" w:rsidRPr="0033575F" w:rsidRDefault="00AE7876" w:rsidP="0033575F">
      <w:pPr>
        <w:contextualSpacing/>
        <w:jc w:val="center"/>
        <w:rPr>
          <w:rFonts w:ascii="Garamond" w:eastAsia="Cambria" w:hAnsi="Garamond"/>
          <w:b/>
          <w:u w:val="single"/>
        </w:rPr>
      </w:pPr>
      <w:r w:rsidRPr="0033575F">
        <w:rPr>
          <w:rFonts w:ascii="Garamond" w:eastAsia="Cambria" w:hAnsi="Garamond"/>
          <w:b/>
          <w:u w:val="single"/>
        </w:rPr>
        <w:lastRenderedPageBreak/>
        <w:t>Philosophy Major Portfolio Assessment, 12-13</w:t>
      </w:r>
    </w:p>
    <w:p w:rsidR="00AE7876" w:rsidRPr="00803388" w:rsidRDefault="00AE7876" w:rsidP="0033575F">
      <w:pPr>
        <w:ind w:left="720"/>
        <w:contextualSpacing/>
        <w:rPr>
          <w:rFonts w:ascii="Garamond" w:eastAsia="Cambria" w:hAnsi="Garamond"/>
          <w:b/>
          <w:u w:val="single"/>
        </w:rPr>
      </w:pPr>
    </w:p>
    <w:p w:rsidR="00AE7876" w:rsidRPr="00803388" w:rsidRDefault="00AE7876" w:rsidP="0033575F">
      <w:pPr>
        <w:ind w:left="720"/>
        <w:rPr>
          <w:rFonts w:ascii="Garamond" w:eastAsia="Cambria" w:hAnsi="Garamond"/>
        </w:rPr>
      </w:pPr>
      <w:r w:rsidRPr="00803388">
        <w:rPr>
          <w:rFonts w:ascii="Garamond" w:eastAsia="Cambria" w:hAnsi="Garamond"/>
        </w:rPr>
        <w:t xml:space="preserve">At the time when they file for graduation (two quarters prior to graduation) Philosophy majors will submit </w:t>
      </w:r>
      <w:r w:rsidRPr="00803388">
        <w:rPr>
          <w:rFonts w:ascii="Garamond" w:eastAsia="Cambria" w:hAnsi="Garamond"/>
          <w:u w:val="single"/>
        </w:rPr>
        <w:t>three</w:t>
      </w:r>
      <w:r w:rsidRPr="00803388">
        <w:rPr>
          <w:rFonts w:ascii="Garamond" w:eastAsia="Cambria" w:hAnsi="Garamond"/>
        </w:rPr>
        <w:t xml:space="preserve"> electronic samples of their written work to their major portfolio on Blackboard. Students will choose their samples in consultation with their faculty advisors. </w:t>
      </w:r>
    </w:p>
    <w:p w:rsidR="00AE7876" w:rsidRPr="00803388" w:rsidRDefault="00AE7876" w:rsidP="0033575F">
      <w:pPr>
        <w:rPr>
          <w:rFonts w:ascii="Garamond" w:eastAsia="Cambria" w:hAnsi="Garamond"/>
        </w:rPr>
      </w:pPr>
    </w:p>
    <w:p w:rsidR="00AE7876" w:rsidRPr="00803388" w:rsidRDefault="00AE7876" w:rsidP="0033575F">
      <w:pPr>
        <w:ind w:left="720"/>
        <w:rPr>
          <w:rFonts w:ascii="Garamond" w:eastAsia="Cambria" w:hAnsi="Garamond"/>
        </w:rPr>
      </w:pPr>
      <w:r w:rsidRPr="00803388">
        <w:rPr>
          <w:rFonts w:ascii="Garamond" w:eastAsia="Cambria" w:hAnsi="Garamond"/>
        </w:rPr>
        <w:t>These portfolios will be evaluated by a committee of department faculty based on a rubric developed by the faculty that reflects a selection of the program’s Student Learning Outcomes. The rubric may change to measure different SLOs.</w:t>
      </w:r>
    </w:p>
    <w:p w:rsidR="00AE7876" w:rsidRPr="00803388" w:rsidRDefault="00AE7876" w:rsidP="0033575F">
      <w:pPr>
        <w:rPr>
          <w:rFonts w:ascii="Garamond" w:eastAsia="Cambria" w:hAnsi="Garamond"/>
          <w:b/>
        </w:rPr>
      </w:pPr>
    </w:p>
    <w:p w:rsidR="00AE7876" w:rsidRPr="00803388" w:rsidRDefault="00AE7876" w:rsidP="0033575F">
      <w:pPr>
        <w:ind w:left="720"/>
        <w:rPr>
          <w:rFonts w:ascii="Garamond" w:eastAsia="Cambria" w:hAnsi="Garamond"/>
        </w:rPr>
      </w:pPr>
      <w:r w:rsidRPr="00803388">
        <w:rPr>
          <w:rFonts w:ascii="Garamond" w:eastAsia="Cambria" w:hAnsi="Garamond"/>
        </w:rPr>
        <w:t>Faculty will review the results of the portfolio evaluations, discuss their findings, and make decisions that may impact future writing assignments in major courses.</w:t>
      </w:r>
    </w:p>
    <w:p w:rsidR="00AE7876" w:rsidRPr="00803388" w:rsidRDefault="00AE7876" w:rsidP="0033575F">
      <w:pPr>
        <w:ind w:firstLine="720"/>
        <w:rPr>
          <w:rFonts w:ascii="Garamond" w:eastAsia="Cambria" w:hAnsi="Garamond"/>
          <w:b/>
          <w:u w:val="single"/>
        </w:rPr>
      </w:pPr>
    </w:p>
    <w:p w:rsidR="00AE7876" w:rsidRPr="00803388" w:rsidRDefault="00AE7876" w:rsidP="0033575F">
      <w:pPr>
        <w:ind w:firstLine="720"/>
        <w:rPr>
          <w:rFonts w:ascii="Garamond" w:eastAsia="Cambria" w:hAnsi="Garamond"/>
        </w:rPr>
      </w:pPr>
      <w:r w:rsidRPr="00803388">
        <w:rPr>
          <w:rFonts w:ascii="Garamond" w:eastAsia="Cambria" w:hAnsi="Garamond"/>
          <w:b/>
          <w:u w:val="single"/>
        </w:rPr>
        <w:t xml:space="preserve">Major Portfolio Assessment </w:t>
      </w:r>
    </w:p>
    <w:p w:rsidR="00AE7876" w:rsidRPr="00803388" w:rsidRDefault="00AE7876" w:rsidP="0033575F">
      <w:pPr>
        <w:jc w:val="center"/>
        <w:rPr>
          <w:rFonts w:ascii="Garamond" w:eastAsia="Cambria" w:hAnsi="Garamond"/>
          <w:b/>
          <w:u w:val="single"/>
        </w:rPr>
      </w:pPr>
    </w:p>
    <w:p w:rsidR="00AE7876" w:rsidRPr="00803388" w:rsidRDefault="00AE7876" w:rsidP="0033575F">
      <w:pPr>
        <w:ind w:left="720"/>
        <w:rPr>
          <w:rFonts w:ascii="Garamond" w:eastAsia="Cambria" w:hAnsi="Garamond"/>
        </w:rPr>
      </w:pPr>
      <w:r w:rsidRPr="00803388">
        <w:rPr>
          <w:rFonts w:ascii="Garamond" w:eastAsia="Cambria" w:hAnsi="Garamond"/>
        </w:rPr>
        <w:t xml:space="preserve">During the Spring 2010, Dr. Jennifer Eagan taught PHIL 4606 </w:t>
      </w:r>
      <w:r w:rsidRPr="00803388">
        <w:rPr>
          <w:rFonts w:ascii="Garamond" w:eastAsia="Cambria" w:hAnsi="Garamond"/>
          <w:i/>
        </w:rPr>
        <w:t>Seminar in Philosophy</w:t>
      </w:r>
      <w:r w:rsidRPr="00803388">
        <w:rPr>
          <w:rFonts w:ascii="Garamond" w:eastAsia="Cambria" w:hAnsi="Garamond"/>
        </w:rPr>
        <w:t xml:space="preserve">, an open topic class which she taught as a seminar in academic writing. Twelve Philosophy majors took this class and developed writing portfolios within the scope of this class. </w:t>
      </w:r>
    </w:p>
    <w:p w:rsidR="00AE7876" w:rsidRPr="00803388" w:rsidRDefault="00AE7876" w:rsidP="0033575F">
      <w:pPr>
        <w:rPr>
          <w:rFonts w:ascii="Garamond" w:eastAsia="Cambria" w:hAnsi="Garamond"/>
        </w:rPr>
      </w:pPr>
    </w:p>
    <w:p w:rsidR="00AE7876" w:rsidRPr="00803388" w:rsidRDefault="00AE7876" w:rsidP="00C20CB5">
      <w:pPr>
        <w:spacing w:beforeLines="1" w:before="2" w:afterLines="1" w:after="2"/>
        <w:ind w:left="720"/>
        <w:rPr>
          <w:rFonts w:ascii="Garamond" w:eastAsia="Cambria" w:hAnsi="Garamond"/>
          <w:szCs w:val="20"/>
        </w:rPr>
      </w:pPr>
      <w:r w:rsidRPr="00803388">
        <w:rPr>
          <w:rFonts w:ascii="Garamond" w:eastAsia="Cambria" w:hAnsi="Garamond"/>
        </w:rPr>
        <w:t xml:space="preserve">In Fall 2012, the Philosophy faculty developed a rubric designed to evaluate SLO#1 </w:t>
      </w:r>
      <w:r w:rsidRPr="00803388">
        <w:rPr>
          <w:rFonts w:ascii="Garamond" w:eastAsia="Cambria" w:hAnsi="Garamond"/>
          <w:color w:val="000000"/>
        </w:rPr>
        <w:t>“</w:t>
      </w:r>
      <w:r w:rsidRPr="00803388">
        <w:rPr>
          <w:rFonts w:ascii="Garamond" w:eastAsia="Cambria" w:hAnsi="Garamond"/>
          <w:szCs w:val="20"/>
        </w:rPr>
        <w:t>Philosophy majors will be able to write clear, academically rigorous, argumentative essays.”</w:t>
      </w:r>
      <w:r w:rsidRPr="00803388">
        <w:rPr>
          <w:rFonts w:ascii="Garamond" w:eastAsia="Cambria" w:hAnsi="Garamond"/>
        </w:rPr>
        <w:t xml:space="preserve"> </w:t>
      </w:r>
      <w:r w:rsidRPr="00803388">
        <w:rPr>
          <w:rFonts w:ascii="Garamond" w:eastAsia="Cambria" w:hAnsi="Garamond"/>
          <w:color w:val="000000"/>
        </w:rPr>
        <w:t>This rubric elaborates in detail what the faculty in the program think the essential elements of SLO#1 are.</w:t>
      </w:r>
    </w:p>
    <w:p w:rsidR="00AE7876" w:rsidRPr="00803388" w:rsidRDefault="00AE7876" w:rsidP="0033575F">
      <w:pPr>
        <w:rPr>
          <w:rFonts w:ascii="Garamond" w:eastAsia="Cambria" w:hAnsi="Garamond"/>
        </w:rPr>
      </w:pPr>
    </w:p>
    <w:p w:rsidR="00AE7876" w:rsidRPr="00803388" w:rsidRDefault="00AE7876" w:rsidP="0033575F">
      <w:pPr>
        <w:ind w:left="720"/>
        <w:rPr>
          <w:rFonts w:ascii="Garamond" w:eastAsia="Cambria" w:hAnsi="Garamond"/>
        </w:rPr>
      </w:pPr>
      <w:r w:rsidRPr="00803388">
        <w:rPr>
          <w:rFonts w:ascii="Garamond" w:eastAsia="Cambria" w:hAnsi="Garamond"/>
        </w:rPr>
        <w:t>Two papers from each of the twelve majors were evaluated using the rubric, using 6 criteria rating each on a scale of 5 high – 0 low. Each paper was evaluated by two of four faculty members participating in the project. The rubric and the scoring of the papers follow this narrative.</w:t>
      </w:r>
    </w:p>
    <w:p w:rsidR="00AE7876" w:rsidRPr="00803388" w:rsidRDefault="00AE7876" w:rsidP="0033575F">
      <w:pPr>
        <w:rPr>
          <w:rFonts w:ascii="Garamond" w:eastAsia="Cambria" w:hAnsi="Garamond"/>
        </w:rPr>
      </w:pPr>
    </w:p>
    <w:p w:rsidR="00AE7876" w:rsidRPr="00803388" w:rsidRDefault="00AE7876" w:rsidP="0033575F">
      <w:pPr>
        <w:ind w:firstLine="720"/>
        <w:rPr>
          <w:rFonts w:ascii="Garamond" w:eastAsia="Cambria" w:hAnsi="Garamond"/>
          <w:b/>
        </w:rPr>
      </w:pPr>
      <w:r w:rsidRPr="00803388">
        <w:rPr>
          <w:rFonts w:ascii="Garamond" w:eastAsia="Cambria" w:hAnsi="Garamond"/>
          <w:b/>
        </w:rPr>
        <w:t>What we learned from this project:</w:t>
      </w:r>
    </w:p>
    <w:p w:rsidR="00AE7876" w:rsidRPr="00803388" w:rsidRDefault="00AE7876" w:rsidP="0033575F">
      <w:pPr>
        <w:rPr>
          <w:rFonts w:ascii="Garamond" w:eastAsia="Cambria" w:hAnsi="Garamond"/>
        </w:rPr>
      </w:pPr>
    </w:p>
    <w:p w:rsidR="00AE7876" w:rsidRPr="00803388" w:rsidRDefault="00AE7876" w:rsidP="0033575F">
      <w:pPr>
        <w:ind w:left="720"/>
        <w:rPr>
          <w:rFonts w:ascii="Garamond" w:eastAsia="Cambria" w:hAnsi="Garamond"/>
        </w:rPr>
      </w:pPr>
      <w:r w:rsidRPr="00803388">
        <w:rPr>
          <w:rFonts w:ascii="Garamond" w:eastAsia="Cambria" w:hAnsi="Garamond"/>
        </w:rPr>
        <w:t>On the whole, our majors write pretty well and generally satisfy SLO #1 to our satisfaction.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2866"/>
      </w:tblGrid>
      <w:tr w:rsidR="00AE7876" w:rsidRPr="00803388">
        <w:tc>
          <w:tcPr>
            <w:tcW w:w="0" w:type="auto"/>
            <w:shd w:val="clear" w:color="auto" w:fill="auto"/>
          </w:tcPr>
          <w:p w:rsidR="00AE7876" w:rsidRPr="00803388" w:rsidRDefault="00AE7876" w:rsidP="006A7628">
            <w:pPr>
              <w:rPr>
                <w:rFonts w:ascii="Garamond" w:eastAsia="Cambria" w:hAnsi="Garamond"/>
                <w:b/>
              </w:rPr>
            </w:pPr>
            <w:r w:rsidRPr="00803388">
              <w:rPr>
                <w:rFonts w:ascii="Garamond" w:eastAsia="Cambria" w:hAnsi="Garamond"/>
                <w:b/>
              </w:rPr>
              <w:t>Criteria</w:t>
            </w:r>
          </w:p>
        </w:tc>
        <w:tc>
          <w:tcPr>
            <w:tcW w:w="0" w:type="auto"/>
            <w:shd w:val="clear" w:color="auto" w:fill="auto"/>
          </w:tcPr>
          <w:p w:rsidR="00AE7876" w:rsidRPr="00803388" w:rsidRDefault="00AE7876" w:rsidP="006A7628">
            <w:pPr>
              <w:jc w:val="center"/>
              <w:rPr>
                <w:rFonts w:ascii="Garamond" w:eastAsia="Cambria" w:hAnsi="Garamond"/>
                <w:b/>
              </w:rPr>
            </w:pPr>
            <w:r w:rsidRPr="00803388">
              <w:rPr>
                <w:rFonts w:ascii="Garamond" w:eastAsia="Cambria" w:hAnsi="Garamond"/>
                <w:b/>
              </w:rPr>
              <w:t>Average Across All Papers</w:t>
            </w:r>
          </w:p>
        </w:tc>
      </w:tr>
      <w:tr w:rsidR="00AE7876" w:rsidRPr="00803388">
        <w:tc>
          <w:tcPr>
            <w:tcW w:w="0" w:type="auto"/>
            <w:shd w:val="clear" w:color="auto" w:fill="auto"/>
          </w:tcPr>
          <w:p w:rsidR="00AE7876" w:rsidRPr="00803388" w:rsidRDefault="00AE7876" w:rsidP="006A7628">
            <w:pPr>
              <w:rPr>
                <w:rFonts w:ascii="Garamond" w:eastAsia="Cambria" w:hAnsi="Garamond"/>
              </w:rPr>
            </w:pPr>
            <w:r w:rsidRPr="00803388">
              <w:rPr>
                <w:rFonts w:ascii="Garamond" w:eastAsia="Cambria" w:hAnsi="Garamond"/>
              </w:rPr>
              <w:t>Context and Purpose of the Paper</w:t>
            </w:r>
          </w:p>
        </w:tc>
        <w:tc>
          <w:tcPr>
            <w:tcW w:w="0" w:type="auto"/>
            <w:shd w:val="clear" w:color="auto" w:fill="auto"/>
          </w:tcPr>
          <w:p w:rsidR="00AE7876" w:rsidRPr="00803388" w:rsidRDefault="00AE7876" w:rsidP="006A7628">
            <w:pPr>
              <w:jc w:val="center"/>
              <w:rPr>
                <w:rFonts w:ascii="Garamond" w:eastAsia="Cambria" w:hAnsi="Garamond"/>
              </w:rPr>
            </w:pPr>
            <w:r w:rsidRPr="00803388">
              <w:rPr>
                <w:rFonts w:ascii="Garamond" w:eastAsia="Cambria" w:hAnsi="Garamond"/>
              </w:rPr>
              <w:t>4.13</w:t>
            </w:r>
          </w:p>
        </w:tc>
      </w:tr>
      <w:tr w:rsidR="00AE7876" w:rsidRPr="00803388">
        <w:tc>
          <w:tcPr>
            <w:tcW w:w="0" w:type="auto"/>
            <w:shd w:val="clear" w:color="auto" w:fill="auto"/>
          </w:tcPr>
          <w:p w:rsidR="00AE7876" w:rsidRPr="00803388" w:rsidRDefault="00AE7876" w:rsidP="006A7628">
            <w:pPr>
              <w:rPr>
                <w:rFonts w:ascii="Garamond" w:eastAsia="Cambria" w:hAnsi="Garamond"/>
              </w:rPr>
            </w:pPr>
            <w:r w:rsidRPr="00803388">
              <w:rPr>
                <w:rFonts w:ascii="Garamond" w:eastAsia="Cambria" w:hAnsi="Garamond"/>
              </w:rPr>
              <w:t>Content Development</w:t>
            </w:r>
          </w:p>
        </w:tc>
        <w:tc>
          <w:tcPr>
            <w:tcW w:w="0" w:type="auto"/>
            <w:shd w:val="clear" w:color="auto" w:fill="auto"/>
          </w:tcPr>
          <w:p w:rsidR="00AE7876" w:rsidRPr="00803388" w:rsidRDefault="00AE7876" w:rsidP="006A7628">
            <w:pPr>
              <w:jc w:val="center"/>
              <w:rPr>
                <w:rFonts w:ascii="Garamond" w:eastAsia="Cambria" w:hAnsi="Garamond"/>
              </w:rPr>
            </w:pPr>
            <w:r w:rsidRPr="00803388">
              <w:rPr>
                <w:rFonts w:ascii="Garamond" w:eastAsia="Cambria" w:hAnsi="Garamond"/>
              </w:rPr>
              <w:t>3.56</w:t>
            </w:r>
          </w:p>
        </w:tc>
      </w:tr>
      <w:tr w:rsidR="00AE7876" w:rsidRPr="00803388">
        <w:tc>
          <w:tcPr>
            <w:tcW w:w="0" w:type="auto"/>
            <w:shd w:val="clear" w:color="auto" w:fill="auto"/>
          </w:tcPr>
          <w:p w:rsidR="00AE7876" w:rsidRPr="00803388" w:rsidRDefault="00AE7876" w:rsidP="006A7628">
            <w:pPr>
              <w:rPr>
                <w:rFonts w:ascii="Garamond" w:eastAsia="Cambria" w:hAnsi="Garamond"/>
              </w:rPr>
            </w:pPr>
            <w:r w:rsidRPr="00803388">
              <w:rPr>
                <w:rFonts w:ascii="Garamond" w:eastAsia="Cambria" w:hAnsi="Garamond"/>
              </w:rPr>
              <w:t>Writing in the Discipline</w:t>
            </w:r>
          </w:p>
        </w:tc>
        <w:tc>
          <w:tcPr>
            <w:tcW w:w="0" w:type="auto"/>
            <w:shd w:val="clear" w:color="auto" w:fill="auto"/>
          </w:tcPr>
          <w:p w:rsidR="00AE7876" w:rsidRPr="00803388" w:rsidRDefault="00AE7876" w:rsidP="006A7628">
            <w:pPr>
              <w:jc w:val="center"/>
              <w:rPr>
                <w:rFonts w:ascii="Garamond" w:eastAsia="Cambria" w:hAnsi="Garamond"/>
              </w:rPr>
            </w:pPr>
            <w:r w:rsidRPr="00803388">
              <w:rPr>
                <w:rFonts w:ascii="Garamond" w:eastAsia="Cambria" w:hAnsi="Garamond"/>
              </w:rPr>
              <w:t>3.49</w:t>
            </w:r>
          </w:p>
        </w:tc>
      </w:tr>
      <w:tr w:rsidR="00AE7876" w:rsidRPr="00803388">
        <w:tc>
          <w:tcPr>
            <w:tcW w:w="0" w:type="auto"/>
            <w:shd w:val="clear" w:color="auto" w:fill="auto"/>
          </w:tcPr>
          <w:p w:rsidR="00AE7876" w:rsidRPr="00803388" w:rsidRDefault="00AE7876" w:rsidP="006A7628">
            <w:pPr>
              <w:rPr>
                <w:rFonts w:ascii="Garamond" w:eastAsia="Cambria" w:hAnsi="Garamond"/>
              </w:rPr>
            </w:pPr>
            <w:r w:rsidRPr="00803388">
              <w:rPr>
                <w:rFonts w:ascii="Garamond" w:eastAsia="Cambria" w:hAnsi="Garamond"/>
              </w:rPr>
              <w:t>Sources and Evidence</w:t>
            </w:r>
          </w:p>
        </w:tc>
        <w:tc>
          <w:tcPr>
            <w:tcW w:w="0" w:type="auto"/>
            <w:shd w:val="clear" w:color="auto" w:fill="auto"/>
          </w:tcPr>
          <w:p w:rsidR="00AE7876" w:rsidRPr="00803388" w:rsidRDefault="00AE7876" w:rsidP="006A7628">
            <w:pPr>
              <w:jc w:val="center"/>
              <w:rPr>
                <w:rFonts w:ascii="Garamond" w:eastAsia="Cambria" w:hAnsi="Garamond"/>
              </w:rPr>
            </w:pPr>
            <w:r w:rsidRPr="00803388">
              <w:rPr>
                <w:rFonts w:ascii="Garamond" w:eastAsia="Cambria" w:hAnsi="Garamond"/>
              </w:rPr>
              <w:t>3.15</w:t>
            </w:r>
          </w:p>
        </w:tc>
      </w:tr>
      <w:tr w:rsidR="00AE7876" w:rsidRPr="00803388">
        <w:tc>
          <w:tcPr>
            <w:tcW w:w="0" w:type="auto"/>
            <w:shd w:val="clear" w:color="auto" w:fill="auto"/>
          </w:tcPr>
          <w:p w:rsidR="00AE7876" w:rsidRPr="00803388" w:rsidRDefault="00AE7876" w:rsidP="006A7628">
            <w:pPr>
              <w:rPr>
                <w:rFonts w:ascii="Garamond" w:eastAsia="Cambria" w:hAnsi="Garamond"/>
              </w:rPr>
            </w:pPr>
            <w:r w:rsidRPr="00803388">
              <w:rPr>
                <w:rFonts w:ascii="Garamond" w:eastAsia="Cambria" w:hAnsi="Garamond"/>
              </w:rPr>
              <w:t>Logic, Thesis Development, and Organization</w:t>
            </w:r>
          </w:p>
        </w:tc>
        <w:tc>
          <w:tcPr>
            <w:tcW w:w="0" w:type="auto"/>
            <w:shd w:val="clear" w:color="auto" w:fill="auto"/>
          </w:tcPr>
          <w:p w:rsidR="00AE7876" w:rsidRPr="00803388" w:rsidRDefault="00AE7876" w:rsidP="006A7628">
            <w:pPr>
              <w:jc w:val="center"/>
              <w:rPr>
                <w:rFonts w:ascii="Garamond" w:eastAsia="Cambria" w:hAnsi="Garamond"/>
              </w:rPr>
            </w:pPr>
            <w:r w:rsidRPr="00803388">
              <w:rPr>
                <w:rFonts w:ascii="Garamond" w:eastAsia="Cambria" w:hAnsi="Garamond"/>
              </w:rPr>
              <w:t>3.86</w:t>
            </w:r>
          </w:p>
        </w:tc>
      </w:tr>
      <w:tr w:rsidR="00AE7876" w:rsidRPr="00803388">
        <w:tc>
          <w:tcPr>
            <w:tcW w:w="0" w:type="auto"/>
            <w:shd w:val="clear" w:color="auto" w:fill="auto"/>
          </w:tcPr>
          <w:p w:rsidR="00AE7876" w:rsidRPr="00803388" w:rsidRDefault="00AE7876" w:rsidP="006A7628">
            <w:pPr>
              <w:rPr>
                <w:rFonts w:ascii="Garamond" w:eastAsia="Cambria" w:hAnsi="Garamond"/>
              </w:rPr>
            </w:pPr>
            <w:r w:rsidRPr="00803388">
              <w:rPr>
                <w:rFonts w:ascii="Garamond" w:eastAsia="Cambria" w:hAnsi="Garamond"/>
              </w:rPr>
              <w:t>Control of Syntax, Mechanics, and Style</w:t>
            </w:r>
          </w:p>
        </w:tc>
        <w:tc>
          <w:tcPr>
            <w:tcW w:w="0" w:type="auto"/>
            <w:shd w:val="clear" w:color="auto" w:fill="auto"/>
          </w:tcPr>
          <w:p w:rsidR="00AE7876" w:rsidRPr="00803388" w:rsidRDefault="00AE7876" w:rsidP="006A7628">
            <w:pPr>
              <w:jc w:val="center"/>
              <w:rPr>
                <w:rFonts w:ascii="Garamond" w:eastAsia="Cambria" w:hAnsi="Garamond"/>
              </w:rPr>
            </w:pPr>
            <w:r w:rsidRPr="00803388">
              <w:rPr>
                <w:rFonts w:ascii="Garamond" w:eastAsia="Cambria" w:hAnsi="Garamond"/>
              </w:rPr>
              <w:t>4.10</w:t>
            </w:r>
          </w:p>
        </w:tc>
      </w:tr>
    </w:tbl>
    <w:p w:rsidR="00AE7876" w:rsidRPr="00803388" w:rsidRDefault="00AE7876" w:rsidP="0033575F">
      <w:pPr>
        <w:ind w:left="720"/>
        <w:rPr>
          <w:rFonts w:ascii="Garamond" w:eastAsia="Cambria" w:hAnsi="Garamond"/>
        </w:rPr>
      </w:pPr>
      <w:proofErr w:type="gramStart"/>
      <w:r w:rsidRPr="00803388">
        <w:rPr>
          <w:rFonts w:ascii="Garamond" w:eastAsia="Cambria" w:hAnsi="Garamond"/>
        </w:rPr>
        <w:lastRenderedPageBreak/>
        <w:t>Our lowest score for any criteria in the use of sources and evidence.</w:t>
      </w:r>
      <w:proofErr w:type="gramEnd"/>
      <w:r w:rsidRPr="00803388">
        <w:rPr>
          <w:rFonts w:ascii="Garamond" w:eastAsia="Cambria" w:hAnsi="Garamond"/>
        </w:rPr>
        <w:t xml:space="preserve"> This is certainly an area for growth, though the papers were diverse in style and stemmed from different prompts, which may account for the lack of source citation in some of the student’s papers. We also judged another area for improvement in the content and substance within the disciplines of Philosophy and Religious Studies.</w:t>
      </w:r>
    </w:p>
    <w:p w:rsidR="00AE7876" w:rsidRPr="00803388" w:rsidRDefault="00AE7876" w:rsidP="0033575F">
      <w:pPr>
        <w:rPr>
          <w:rFonts w:ascii="Garamond" w:eastAsia="Cambria" w:hAnsi="Garamond"/>
          <w:b/>
        </w:rPr>
      </w:pPr>
    </w:p>
    <w:p w:rsidR="00AE7876" w:rsidRPr="00803388" w:rsidRDefault="00AE7876" w:rsidP="0033575F">
      <w:pPr>
        <w:ind w:left="720"/>
        <w:rPr>
          <w:rFonts w:ascii="Garamond" w:eastAsia="Cambria" w:hAnsi="Garamond"/>
        </w:rPr>
      </w:pPr>
      <w:r w:rsidRPr="00803388">
        <w:rPr>
          <w:rFonts w:ascii="Garamond" w:eastAsia="Cambria" w:hAnsi="Garamond"/>
        </w:rPr>
        <w:t xml:space="preserve">In terms of individual majors, the range of scores (for two papers with two scores each) was between 118 and 70 (with the next lowest score an 80) out of 120. </w:t>
      </w:r>
    </w:p>
    <w:p w:rsidR="00AE7876" w:rsidRPr="00803388" w:rsidRDefault="00AE7876" w:rsidP="0033575F">
      <w:pPr>
        <w:rPr>
          <w:rFonts w:ascii="Garamond" w:eastAsia="Cambria" w:hAnsi="Garamond"/>
          <w:b/>
        </w:rPr>
      </w:pPr>
    </w:p>
    <w:p w:rsidR="00AE7876" w:rsidRPr="00803388" w:rsidRDefault="00AE7876" w:rsidP="0033575F">
      <w:pPr>
        <w:ind w:left="720"/>
        <w:rPr>
          <w:rFonts w:ascii="Garamond" w:eastAsia="Cambria" w:hAnsi="Garamond"/>
        </w:rPr>
      </w:pPr>
      <w:r w:rsidRPr="00803388">
        <w:rPr>
          <w:rFonts w:ascii="Garamond" w:eastAsia="Cambria" w:hAnsi="Garamond"/>
        </w:rPr>
        <w:t>Another thing that we learned is that we have differing opinions on how to rank papers according to the criteria, likely stemming from our difference areas of expertise and fields of study.</w:t>
      </w:r>
    </w:p>
    <w:p w:rsidR="00AE7876" w:rsidRPr="00803388" w:rsidRDefault="00AE7876" w:rsidP="0033575F">
      <w:pPr>
        <w:rPr>
          <w:rFonts w:ascii="Garamond" w:eastAsia="Cambria" w:hAnsi="Garamond"/>
          <w:b/>
        </w:rPr>
      </w:pPr>
    </w:p>
    <w:p w:rsidR="00AE7876" w:rsidRPr="00803388" w:rsidRDefault="00AE7876" w:rsidP="0033575F">
      <w:pPr>
        <w:ind w:firstLine="720"/>
        <w:rPr>
          <w:rFonts w:ascii="Garamond" w:eastAsia="Cambria" w:hAnsi="Garamond"/>
          <w:b/>
        </w:rPr>
      </w:pPr>
      <w:r w:rsidRPr="00803388">
        <w:rPr>
          <w:rFonts w:ascii="Garamond" w:eastAsia="Cambria" w:hAnsi="Garamond"/>
          <w:b/>
        </w:rPr>
        <w:t>What are we doing to close the loop?</w:t>
      </w:r>
    </w:p>
    <w:p w:rsidR="00AE7876" w:rsidRPr="00803388" w:rsidRDefault="00AE7876" w:rsidP="0033575F">
      <w:pPr>
        <w:rPr>
          <w:rFonts w:ascii="Garamond" w:eastAsia="Cambria" w:hAnsi="Garamond"/>
        </w:rPr>
      </w:pPr>
    </w:p>
    <w:p w:rsidR="00AE7876" w:rsidRDefault="00AE7876" w:rsidP="0033575F">
      <w:pPr>
        <w:ind w:left="720"/>
        <w:rPr>
          <w:rFonts w:ascii="Garamond" w:eastAsia="Cambria" w:hAnsi="Garamond"/>
          <w:b/>
          <w:u w:val="single"/>
        </w:rPr>
      </w:pPr>
      <w:r w:rsidRPr="00803388">
        <w:rPr>
          <w:rFonts w:ascii="Garamond" w:eastAsia="Cambria" w:hAnsi="Garamond"/>
        </w:rPr>
        <w:t xml:space="preserve">The Philosophy faculty is still looking at analyzing this data. We may choose to alter or revise the process after this first round and maybe discuss how to better norm our scoring. The </w:t>
      </w:r>
      <w:proofErr w:type="gramStart"/>
      <w:r w:rsidRPr="00803388">
        <w:rPr>
          <w:rFonts w:ascii="Garamond" w:eastAsia="Cambria" w:hAnsi="Garamond"/>
        </w:rPr>
        <w:t>faculty are</w:t>
      </w:r>
      <w:proofErr w:type="gramEnd"/>
      <w:r w:rsidRPr="00803388">
        <w:rPr>
          <w:rFonts w:ascii="Garamond" w:eastAsia="Cambria" w:hAnsi="Garamond"/>
        </w:rPr>
        <w:t xml:space="preserve"> considering some shared writing guidelines, particularly with respect to the citation of sources. We may also consider utilizing the services of the SCAA to help us improve writing in the major. Our portfolio assessment would be assisted by portfolio software that would allow students to save and share their work as well as a database that we could use to score the portfolios.</w:t>
      </w:r>
    </w:p>
    <w:p w:rsidR="00AE7876" w:rsidRDefault="00AE7876" w:rsidP="0033575F">
      <w:pPr>
        <w:ind w:left="720"/>
        <w:rPr>
          <w:rFonts w:ascii="Garamond" w:eastAsia="Cambria" w:hAnsi="Garamond"/>
          <w:b/>
          <w:u w:val="single"/>
        </w:rPr>
      </w:pPr>
    </w:p>
    <w:p w:rsidR="00AE7876" w:rsidRPr="00803388" w:rsidRDefault="00AE7876" w:rsidP="0033575F">
      <w:pPr>
        <w:jc w:val="center"/>
        <w:rPr>
          <w:rFonts w:ascii="Garamond" w:eastAsia="Cambria" w:hAnsi="Garamond"/>
          <w:b/>
          <w:u w:val="single"/>
        </w:rPr>
      </w:pPr>
      <w:r w:rsidRPr="00803388">
        <w:rPr>
          <w:rFonts w:ascii="Garamond" w:eastAsia="Cambria" w:hAnsi="Garamond"/>
          <w:b/>
          <w:color w:val="000000"/>
          <w:u w:val="single"/>
        </w:rPr>
        <w:t>Philosophy Portfolio Assessment Rubric</w:t>
      </w:r>
    </w:p>
    <w:p w:rsidR="00AE7876" w:rsidRPr="00803388" w:rsidRDefault="00AE7876" w:rsidP="0033575F">
      <w:pPr>
        <w:rPr>
          <w:rFonts w:ascii="Garamond" w:eastAsia="Cambria" w:hAnsi="Garamond"/>
          <w:b/>
        </w:rPr>
      </w:pPr>
    </w:p>
    <w:tbl>
      <w:tblPr>
        <w:tblW w:w="0" w:type="auto"/>
        <w:tblInd w:w="88" w:type="dxa"/>
        <w:tblLook w:val="0000" w:firstRow="0" w:lastRow="0" w:firstColumn="0" w:lastColumn="0" w:noHBand="0" w:noVBand="0"/>
      </w:tblPr>
      <w:tblGrid>
        <w:gridCol w:w="1530"/>
        <w:gridCol w:w="1503"/>
        <w:gridCol w:w="1515"/>
        <w:gridCol w:w="1439"/>
        <w:gridCol w:w="1439"/>
        <w:gridCol w:w="1370"/>
        <w:gridCol w:w="692"/>
      </w:tblGrid>
      <w:tr w:rsidR="00AE7876" w:rsidRPr="00803388">
        <w:trPr>
          <w:trHeight w:val="260"/>
        </w:trPr>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r>
      <w:tr w:rsidR="00AE7876" w:rsidRPr="00803388">
        <w:trPr>
          <w:trHeight w:val="260"/>
        </w:trPr>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Reviewer:</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r>
      <w:tr w:rsidR="00AE7876" w:rsidRPr="00803388">
        <w:trPr>
          <w:trHeight w:val="260"/>
        </w:trPr>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Paper Title:</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r>
      <w:tr w:rsidR="00AE7876" w:rsidRPr="00803388">
        <w:trPr>
          <w:trHeight w:val="260"/>
        </w:trPr>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r>
      <w:tr w:rsidR="00AE7876" w:rsidRPr="00803388">
        <w:trPr>
          <w:trHeight w:val="260"/>
        </w:trPr>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1 or 0</w:t>
            </w:r>
          </w:p>
        </w:tc>
        <w:tc>
          <w:tcPr>
            <w:tcW w:w="0" w:type="auto"/>
            <w:tcBorders>
              <w:top w:val="single" w:sz="4" w:space="0" w:color="auto"/>
              <w:left w:val="single" w:sz="4" w:space="0" w:color="auto"/>
              <w:bottom w:val="single" w:sz="4" w:space="0" w:color="auto"/>
              <w:right w:val="single" w:sz="4" w:space="0" w:color="auto"/>
            </w:tcBorders>
            <w:shd w:val="clear" w:color="auto" w:fill="CCFFFF"/>
          </w:tcPr>
          <w:p w:rsidR="00AE7876" w:rsidRPr="00803388" w:rsidRDefault="00AE7876" w:rsidP="006A7628">
            <w:pPr>
              <w:jc w:val="center"/>
              <w:rPr>
                <w:rFonts w:ascii="Garamond" w:eastAsia="Cambria" w:hAnsi="Garamond"/>
                <w:szCs w:val="18"/>
              </w:rPr>
            </w:pPr>
            <w:r w:rsidRPr="00803388">
              <w:rPr>
                <w:rFonts w:ascii="Garamond" w:eastAsia="Cambria" w:hAnsi="Garamond"/>
                <w:szCs w:val="18"/>
              </w:rPr>
              <w:t>Score</w:t>
            </w:r>
          </w:p>
        </w:tc>
      </w:tr>
      <w:tr w:rsidR="00AE7876" w:rsidRPr="00803388">
        <w:trPr>
          <w:trHeight w:val="2180"/>
        </w:trPr>
        <w:tc>
          <w:tcPr>
            <w:tcW w:w="0" w:type="auto"/>
            <w:tcBorders>
              <w:top w:val="single" w:sz="4" w:space="0" w:color="auto"/>
              <w:left w:val="single" w:sz="4" w:space="0" w:color="auto"/>
              <w:bottom w:val="single" w:sz="4" w:space="0" w:color="auto"/>
              <w:right w:val="single" w:sz="4" w:space="0" w:color="auto"/>
            </w:tcBorders>
            <w:shd w:val="clear" w:color="auto" w:fill="CC99FF"/>
          </w:tcPr>
          <w:p w:rsidR="00AE7876" w:rsidRPr="00803388" w:rsidRDefault="00AE7876" w:rsidP="006A7628">
            <w:pPr>
              <w:rPr>
                <w:rFonts w:ascii="Garamond" w:eastAsia="Cambria" w:hAnsi="Garamond"/>
                <w:b/>
                <w:bCs/>
                <w:szCs w:val="18"/>
              </w:rPr>
            </w:pPr>
            <w:r w:rsidRPr="00803388">
              <w:rPr>
                <w:rFonts w:ascii="Garamond" w:eastAsia="Cambria" w:hAnsi="Garamond"/>
                <w:b/>
                <w:bCs/>
                <w:szCs w:val="18"/>
              </w:rPr>
              <w:t xml:space="preserve">Context and </w:t>
            </w:r>
          </w:p>
          <w:p w:rsidR="00AE7876" w:rsidRPr="00803388" w:rsidRDefault="00AE7876" w:rsidP="006A7628">
            <w:pPr>
              <w:rPr>
                <w:rFonts w:ascii="Garamond" w:eastAsia="Cambria" w:hAnsi="Garamond"/>
                <w:b/>
                <w:bCs/>
                <w:szCs w:val="18"/>
              </w:rPr>
            </w:pPr>
            <w:r w:rsidRPr="00803388">
              <w:rPr>
                <w:rFonts w:ascii="Garamond" w:eastAsia="Cambria" w:hAnsi="Garamond"/>
                <w:b/>
                <w:bCs/>
                <w:szCs w:val="18"/>
              </w:rPr>
              <w:t xml:space="preserve">Purpose </w:t>
            </w:r>
          </w:p>
          <w:p w:rsidR="00AE7876" w:rsidRPr="00803388" w:rsidRDefault="00AE7876" w:rsidP="006A7628">
            <w:pPr>
              <w:rPr>
                <w:rFonts w:ascii="Garamond" w:eastAsia="Cambria" w:hAnsi="Garamond"/>
                <w:b/>
                <w:bCs/>
                <w:szCs w:val="18"/>
              </w:rPr>
            </w:pPr>
            <w:r w:rsidRPr="00803388">
              <w:rPr>
                <w:rFonts w:ascii="Garamond" w:eastAsia="Cambria" w:hAnsi="Garamond"/>
                <w:b/>
                <w:bCs/>
                <w:szCs w:val="18"/>
              </w:rPr>
              <w:t>of the Paper</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 xml:space="preserve">Demonstrates a thorough understanding of context, audience, and purpose and a clear focus. </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Demonstrates adequate consideration of context, audience, and purpose and a clear focus.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 xml:space="preserve">Demonstrates adequate consideration of context, audience, and purpose, but strays from the </w:t>
            </w:r>
            <w:r w:rsidRPr="00803388">
              <w:rPr>
                <w:rFonts w:ascii="Garamond" w:eastAsia="Cambria" w:hAnsi="Garamond"/>
                <w:szCs w:val="18"/>
              </w:rPr>
              <w:lastRenderedPageBreak/>
              <w:t xml:space="preserve">focus or thesis of the paper at times. </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lastRenderedPageBreak/>
              <w:t>The purpose and context of the paper is generally unclear to the reader.</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Lacks all consideration of context, audience, and purpose and a clear focus</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r>
      <w:tr w:rsidR="00AE7876" w:rsidRPr="00803388">
        <w:trPr>
          <w:trHeight w:val="2200"/>
        </w:trPr>
        <w:tc>
          <w:tcPr>
            <w:tcW w:w="0" w:type="auto"/>
            <w:tcBorders>
              <w:top w:val="single" w:sz="4" w:space="0" w:color="auto"/>
              <w:left w:val="single" w:sz="4" w:space="0" w:color="auto"/>
              <w:bottom w:val="single" w:sz="4" w:space="0" w:color="auto"/>
              <w:right w:val="single" w:sz="4" w:space="0" w:color="auto"/>
            </w:tcBorders>
            <w:shd w:val="clear" w:color="auto" w:fill="CC99FF"/>
          </w:tcPr>
          <w:p w:rsidR="00AE7876" w:rsidRPr="00803388" w:rsidRDefault="00AE7876" w:rsidP="006A7628">
            <w:pPr>
              <w:rPr>
                <w:rFonts w:ascii="Garamond" w:eastAsia="Cambria" w:hAnsi="Garamond"/>
                <w:b/>
                <w:bCs/>
                <w:szCs w:val="18"/>
              </w:rPr>
            </w:pPr>
            <w:r w:rsidRPr="00803388">
              <w:rPr>
                <w:rFonts w:ascii="Garamond" w:eastAsia="Cambria" w:hAnsi="Garamond"/>
                <w:b/>
                <w:bCs/>
                <w:szCs w:val="18"/>
              </w:rPr>
              <w:lastRenderedPageBreak/>
              <w:t xml:space="preserve">Content </w:t>
            </w:r>
          </w:p>
          <w:p w:rsidR="00AE7876" w:rsidRPr="00803388" w:rsidRDefault="00AE7876" w:rsidP="006A7628">
            <w:pPr>
              <w:rPr>
                <w:rFonts w:ascii="Garamond" w:eastAsia="Cambria" w:hAnsi="Garamond"/>
                <w:b/>
                <w:bCs/>
                <w:szCs w:val="18"/>
              </w:rPr>
            </w:pPr>
            <w:r w:rsidRPr="00803388">
              <w:rPr>
                <w:rFonts w:ascii="Garamond" w:eastAsia="Cambria" w:hAnsi="Garamond"/>
                <w:b/>
                <w:bCs/>
                <w:szCs w:val="18"/>
              </w:rPr>
              <w:t>Development</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Uses appropriate, relevant, and compelling content to illustrate mastery of the subject, conveying the writer's understanding of the content.</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Uses appropriate, relevant, and compelling content to explore ideas with the context of the Philosophy/ Religious Studies.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Uses appropriate and relevant content to develop and explore ideas through most of the work,</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Uses appropriate and relevant content to develop simple ideas in some parts of the work.</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Generally does not use appropriate and relevant content.</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r>
      <w:tr w:rsidR="00AE7876" w:rsidRPr="00803388">
        <w:trPr>
          <w:trHeight w:val="2200"/>
        </w:trPr>
        <w:tc>
          <w:tcPr>
            <w:tcW w:w="0" w:type="auto"/>
            <w:tcBorders>
              <w:top w:val="single" w:sz="4" w:space="0" w:color="auto"/>
              <w:left w:val="single" w:sz="4" w:space="0" w:color="auto"/>
              <w:bottom w:val="single" w:sz="4" w:space="0" w:color="auto"/>
              <w:right w:val="single" w:sz="4" w:space="0" w:color="auto"/>
            </w:tcBorders>
            <w:shd w:val="clear" w:color="auto" w:fill="CC99FF"/>
          </w:tcPr>
          <w:p w:rsidR="00AE7876" w:rsidRPr="00803388" w:rsidRDefault="00AE7876" w:rsidP="006A7628">
            <w:pPr>
              <w:rPr>
                <w:rFonts w:ascii="Garamond" w:eastAsia="Cambria" w:hAnsi="Garamond"/>
                <w:b/>
                <w:bCs/>
                <w:szCs w:val="18"/>
              </w:rPr>
            </w:pPr>
            <w:r w:rsidRPr="00803388">
              <w:rPr>
                <w:rFonts w:ascii="Garamond" w:eastAsia="Cambria" w:hAnsi="Garamond"/>
                <w:b/>
                <w:bCs/>
                <w:szCs w:val="18"/>
              </w:rPr>
              <w:t>Writing in the Discipline</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This looks like a nearly publishable academic paper. Follows recognizable and acceptable conventions of writing in Philosophy/ Religious Studies.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This is a sophisticated and clear academic paper. Follows recognizable and acceptable conventions of writing in Philosophy/ Religious Studies.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This looks like a solid undergraduate paper. Generally follows recognizable and acceptable conventions of writing in Philosophy/ Religious Studies.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This paper falls short of being a solid undergraduate paper. Fails to follow recognizable and acceptable conventions of writing in Philosophy/ Religious Studies.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This paper is not recognizable as a paper in the discipline of Philosophy or Religious Studies.</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r>
      <w:tr w:rsidR="00AE7876" w:rsidRPr="00803388">
        <w:trPr>
          <w:trHeight w:val="2420"/>
        </w:trPr>
        <w:tc>
          <w:tcPr>
            <w:tcW w:w="0" w:type="auto"/>
            <w:tcBorders>
              <w:top w:val="single" w:sz="4" w:space="0" w:color="auto"/>
              <w:left w:val="single" w:sz="4" w:space="0" w:color="auto"/>
              <w:bottom w:val="single" w:sz="4" w:space="0" w:color="auto"/>
              <w:right w:val="single" w:sz="4" w:space="0" w:color="auto"/>
            </w:tcBorders>
            <w:shd w:val="clear" w:color="auto" w:fill="CC99FF"/>
          </w:tcPr>
          <w:p w:rsidR="00AE7876" w:rsidRPr="00803388" w:rsidRDefault="00AE7876" w:rsidP="006A7628">
            <w:pPr>
              <w:rPr>
                <w:rFonts w:ascii="Garamond" w:eastAsia="Cambria" w:hAnsi="Garamond"/>
                <w:b/>
                <w:bCs/>
                <w:szCs w:val="18"/>
              </w:rPr>
            </w:pPr>
            <w:r w:rsidRPr="00803388">
              <w:rPr>
                <w:rFonts w:ascii="Garamond" w:eastAsia="Cambria" w:hAnsi="Garamond"/>
                <w:b/>
                <w:bCs/>
                <w:szCs w:val="18"/>
              </w:rPr>
              <w:lastRenderedPageBreak/>
              <w:t xml:space="preserve">Sources </w:t>
            </w:r>
          </w:p>
          <w:p w:rsidR="00AE7876" w:rsidRPr="00803388" w:rsidRDefault="00AE7876" w:rsidP="006A7628">
            <w:pPr>
              <w:rPr>
                <w:rFonts w:ascii="Garamond" w:eastAsia="Cambria" w:hAnsi="Garamond"/>
                <w:b/>
                <w:bCs/>
                <w:szCs w:val="18"/>
              </w:rPr>
            </w:pPr>
            <w:r w:rsidRPr="00803388">
              <w:rPr>
                <w:rFonts w:ascii="Garamond" w:eastAsia="Cambria" w:hAnsi="Garamond"/>
                <w:b/>
                <w:bCs/>
                <w:szCs w:val="18"/>
              </w:rPr>
              <w:t>and Evidence</w:t>
            </w:r>
          </w:p>
        </w:tc>
        <w:tc>
          <w:tcPr>
            <w:tcW w:w="0" w:type="auto"/>
            <w:tcBorders>
              <w:top w:val="single" w:sz="4" w:space="0" w:color="auto"/>
              <w:left w:val="single" w:sz="4" w:space="0" w:color="auto"/>
              <w:bottom w:val="single" w:sz="4" w:space="0" w:color="auto"/>
              <w:right w:val="nil"/>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Demonstrates skillful use of high-quality, credible, relevant sources to develop ideas that are appropriate for Philosophy/ Religious Studies and the purpose of the paper.</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Demonstrates consistent use of credible, relevant sources to support ideas that are appropriate for Philosophy/ Religious Studies and the purpose of the paper.</w:t>
            </w:r>
          </w:p>
        </w:tc>
        <w:tc>
          <w:tcPr>
            <w:tcW w:w="0" w:type="auto"/>
            <w:tcBorders>
              <w:top w:val="single" w:sz="4" w:space="0" w:color="auto"/>
              <w:left w:val="nil"/>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Demonstrates an attempt to use credible and/ or relevant sources to support ideas that are appropriate for Philosophy/ Religious Studies and the purpose of the paper.</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Does not consistently use and document credible, relevant sources to develop ideas that are appropriate for Philosophy/ Religious Studies and the purpose of the paper.</w:t>
            </w:r>
          </w:p>
        </w:tc>
        <w:tc>
          <w:tcPr>
            <w:tcW w:w="0" w:type="auto"/>
            <w:tcBorders>
              <w:top w:val="single" w:sz="4" w:space="0" w:color="auto"/>
              <w:left w:val="nil"/>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Does not use or document sources effectively.</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r>
      <w:tr w:rsidR="00AE7876" w:rsidRPr="00803388">
        <w:trPr>
          <w:trHeight w:val="1980"/>
        </w:trPr>
        <w:tc>
          <w:tcPr>
            <w:tcW w:w="0" w:type="auto"/>
            <w:tcBorders>
              <w:top w:val="single" w:sz="4" w:space="0" w:color="auto"/>
              <w:left w:val="single" w:sz="4" w:space="0" w:color="auto"/>
              <w:bottom w:val="single" w:sz="4" w:space="0" w:color="auto"/>
              <w:right w:val="single" w:sz="4" w:space="0" w:color="auto"/>
            </w:tcBorders>
            <w:shd w:val="clear" w:color="auto" w:fill="CC99FF"/>
          </w:tcPr>
          <w:p w:rsidR="00AE7876" w:rsidRPr="00803388" w:rsidRDefault="00AE7876" w:rsidP="006A7628">
            <w:pPr>
              <w:rPr>
                <w:rFonts w:ascii="Garamond" w:eastAsia="Cambria" w:hAnsi="Garamond"/>
                <w:b/>
                <w:bCs/>
                <w:szCs w:val="18"/>
              </w:rPr>
            </w:pPr>
            <w:r w:rsidRPr="00803388">
              <w:rPr>
                <w:rFonts w:ascii="Garamond" w:eastAsia="Cambria" w:hAnsi="Garamond"/>
                <w:b/>
                <w:bCs/>
                <w:szCs w:val="18"/>
              </w:rPr>
              <w:t xml:space="preserve">Logic, Thesis Development, </w:t>
            </w:r>
          </w:p>
          <w:p w:rsidR="00AE7876" w:rsidRPr="00803388" w:rsidRDefault="00AE7876" w:rsidP="006A7628">
            <w:pPr>
              <w:rPr>
                <w:rFonts w:ascii="Garamond" w:eastAsia="Cambria" w:hAnsi="Garamond"/>
                <w:b/>
                <w:bCs/>
                <w:szCs w:val="18"/>
              </w:rPr>
            </w:pPr>
            <w:r w:rsidRPr="00803388">
              <w:rPr>
                <w:rFonts w:ascii="Garamond" w:eastAsia="Cambria" w:hAnsi="Garamond"/>
                <w:b/>
                <w:bCs/>
                <w:szCs w:val="18"/>
              </w:rPr>
              <w:t>and Organization</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 xml:space="preserve">Perfectly clear, excellent organization with visible, logical thesis statement on topic backed up by detailed argumentation. </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 xml:space="preserve">Logical sequence of ideas, obvious attempt to establish and support thesis </w:t>
            </w:r>
            <w:proofErr w:type="spellStart"/>
            <w:r w:rsidRPr="00803388">
              <w:rPr>
                <w:rFonts w:ascii="Garamond" w:eastAsia="Cambria" w:hAnsi="Garamond"/>
                <w:szCs w:val="18"/>
              </w:rPr>
              <w:t>statementson</w:t>
            </w:r>
            <w:proofErr w:type="spellEnd"/>
            <w:r w:rsidRPr="00803388">
              <w:rPr>
                <w:rFonts w:ascii="Garamond" w:eastAsia="Cambria" w:hAnsi="Garamond"/>
                <w:szCs w:val="18"/>
              </w:rPr>
              <w:t xml:space="preserve"> your chosen topic but may lack detail or support. </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Strays from the thesis, ideas unorganized in places, weak evidence in support of thesis.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A little too wordy. scattered or lacks detail, a little difficult to follow in places, and only moderately structured, weak thesis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No clear thesis statement, extremely vague, completely jumbled, poor flow</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r>
      <w:tr w:rsidR="00AE7876" w:rsidRPr="00803388">
        <w:trPr>
          <w:trHeight w:val="2120"/>
        </w:trPr>
        <w:tc>
          <w:tcPr>
            <w:tcW w:w="0" w:type="auto"/>
            <w:tcBorders>
              <w:top w:val="single" w:sz="4" w:space="0" w:color="auto"/>
              <w:left w:val="single" w:sz="4" w:space="0" w:color="auto"/>
              <w:bottom w:val="single" w:sz="4" w:space="0" w:color="auto"/>
              <w:right w:val="single" w:sz="4" w:space="0" w:color="auto"/>
            </w:tcBorders>
            <w:shd w:val="clear" w:color="auto" w:fill="CC99FF"/>
          </w:tcPr>
          <w:p w:rsidR="00AE7876" w:rsidRPr="00803388" w:rsidRDefault="00AE7876" w:rsidP="006A7628">
            <w:pPr>
              <w:rPr>
                <w:rFonts w:ascii="Garamond" w:eastAsia="Cambria" w:hAnsi="Garamond"/>
                <w:b/>
                <w:bCs/>
                <w:szCs w:val="18"/>
              </w:rPr>
            </w:pPr>
            <w:r w:rsidRPr="00803388">
              <w:rPr>
                <w:rFonts w:ascii="Garamond" w:eastAsia="Cambria" w:hAnsi="Garamond"/>
                <w:b/>
                <w:bCs/>
                <w:szCs w:val="18"/>
              </w:rPr>
              <w:t xml:space="preserve">Control of Syntax, Mechanics, </w:t>
            </w:r>
          </w:p>
          <w:p w:rsidR="00AE7876" w:rsidRPr="00803388" w:rsidRDefault="00AE7876" w:rsidP="006A7628">
            <w:pPr>
              <w:rPr>
                <w:rFonts w:ascii="Garamond" w:eastAsia="Cambria" w:hAnsi="Garamond"/>
                <w:b/>
                <w:bCs/>
                <w:szCs w:val="18"/>
              </w:rPr>
            </w:pPr>
            <w:r w:rsidRPr="00803388">
              <w:rPr>
                <w:rFonts w:ascii="Garamond" w:eastAsia="Cambria" w:hAnsi="Garamond"/>
                <w:b/>
                <w:bCs/>
                <w:szCs w:val="18"/>
              </w:rPr>
              <w:t>and Style</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Uses clear language that communicates meaning to readers with clarity and fluency, virtually error free.</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Uses understandable language that generally conveys meaning to readers. Few style errors.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Generally conveys meaning, but with some lack of clarity and/ or style mistakes.</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t xml:space="preserve">Some egregious errors in mechanics, hard-to-follow sentence structure, and instances of </w:t>
            </w:r>
            <w:r w:rsidRPr="00803388">
              <w:rPr>
                <w:rFonts w:ascii="Garamond" w:eastAsia="Cambria" w:hAnsi="Garamond"/>
                <w:szCs w:val="18"/>
              </w:rPr>
              <w:lastRenderedPageBreak/>
              <w:t>poor grammar, serious lack of clarity.</w:t>
            </w:r>
          </w:p>
        </w:tc>
        <w:tc>
          <w:tcPr>
            <w:tcW w:w="0" w:type="auto"/>
            <w:tcBorders>
              <w:top w:val="single" w:sz="4" w:space="0" w:color="auto"/>
              <w:left w:val="single" w:sz="4" w:space="0" w:color="auto"/>
              <w:bottom w:val="single" w:sz="4" w:space="0" w:color="auto"/>
              <w:right w:val="single" w:sz="4" w:space="0" w:color="auto"/>
            </w:tcBorders>
            <w:shd w:val="clear" w:color="auto" w:fill="CCFFCC"/>
          </w:tcPr>
          <w:p w:rsidR="00AE7876" w:rsidRPr="00803388" w:rsidRDefault="00AE7876" w:rsidP="006A7628">
            <w:pPr>
              <w:rPr>
                <w:rFonts w:ascii="Garamond" w:eastAsia="Cambria" w:hAnsi="Garamond"/>
                <w:szCs w:val="18"/>
              </w:rPr>
            </w:pPr>
            <w:r w:rsidRPr="00803388">
              <w:rPr>
                <w:rFonts w:ascii="Garamond" w:eastAsia="Cambria" w:hAnsi="Garamond"/>
                <w:szCs w:val="18"/>
              </w:rPr>
              <w:lastRenderedPageBreak/>
              <w:t xml:space="preserve">Many egregious errors in mechanics, hard-to-follow sentence structure, and instances of </w:t>
            </w:r>
            <w:r w:rsidRPr="00803388">
              <w:rPr>
                <w:rFonts w:ascii="Garamond" w:eastAsia="Cambria" w:hAnsi="Garamond"/>
                <w:szCs w:val="18"/>
              </w:rPr>
              <w:lastRenderedPageBreak/>
              <w:t>poor grammar, serious lack of clarity.</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lastRenderedPageBreak/>
              <w:t> </w:t>
            </w:r>
          </w:p>
        </w:tc>
      </w:tr>
      <w:tr w:rsidR="00AE7876" w:rsidRPr="00803388">
        <w:trPr>
          <w:trHeight w:val="400"/>
        </w:trPr>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lastRenderedPageBreak/>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3366FF"/>
            <w:noWrap/>
            <w:vAlign w:val="bottom"/>
          </w:tcPr>
          <w:p w:rsidR="00AE7876" w:rsidRPr="00803388" w:rsidRDefault="00AE7876" w:rsidP="006A7628">
            <w:pPr>
              <w:rPr>
                <w:rFonts w:ascii="Garamond" w:eastAsia="Cambria" w:hAnsi="Garamond"/>
                <w:szCs w:val="18"/>
              </w:rPr>
            </w:pPr>
            <w:r w:rsidRPr="00803388">
              <w:rPr>
                <w:rFonts w:ascii="Garamond" w:eastAsia="Cambria" w:hAnsi="Garamond"/>
                <w:szCs w:val="18"/>
              </w:rPr>
              <w:t>Score Total</w:t>
            </w:r>
          </w:p>
        </w:tc>
        <w:tc>
          <w:tcPr>
            <w:tcW w:w="0" w:type="auto"/>
            <w:tcBorders>
              <w:top w:val="single" w:sz="4" w:space="0" w:color="auto"/>
              <w:left w:val="single" w:sz="4" w:space="0" w:color="auto"/>
              <w:bottom w:val="single" w:sz="4" w:space="0" w:color="auto"/>
              <w:right w:val="single" w:sz="4" w:space="0" w:color="auto"/>
            </w:tcBorders>
            <w:shd w:val="clear" w:color="auto" w:fill="99CCFF"/>
            <w:noWrap/>
            <w:vAlign w:val="bottom"/>
          </w:tcPr>
          <w:p w:rsidR="00AE7876" w:rsidRPr="00803388" w:rsidRDefault="00AE7876" w:rsidP="006A7628">
            <w:pPr>
              <w:jc w:val="right"/>
              <w:rPr>
                <w:rFonts w:ascii="Garamond" w:eastAsia="Cambria" w:hAnsi="Garamond"/>
                <w:szCs w:val="18"/>
              </w:rPr>
            </w:pPr>
            <w:r w:rsidRPr="00803388">
              <w:rPr>
                <w:rFonts w:ascii="Garamond" w:eastAsia="Cambria" w:hAnsi="Garamond"/>
                <w:szCs w:val="18"/>
              </w:rPr>
              <w:t>0</w:t>
            </w:r>
          </w:p>
        </w:tc>
      </w:tr>
      <w:tr w:rsidR="00AE7876" w:rsidRPr="00803388">
        <w:trPr>
          <w:trHeight w:val="260"/>
        </w:trPr>
        <w:tc>
          <w:tcPr>
            <w:tcW w:w="0" w:type="auto"/>
            <w:gridSpan w:val="2"/>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Notes (Optional):</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c>
          <w:tcPr>
            <w:tcW w:w="0" w:type="auto"/>
            <w:tcBorders>
              <w:top w:val="nil"/>
              <w:left w:val="nil"/>
              <w:bottom w:val="nil"/>
              <w:right w:val="nil"/>
            </w:tcBorders>
            <w:shd w:val="clear" w:color="auto" w:fill="CCFFCC"/>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w:t>
            </w:r>
          </w:p>
        </w:tc>
      </w:tr>
    </w:tbl>
    <w:p w:rsidR="00AE7876" w:rsidRPr="00803388" w:rsidRDefault="00AE7876" w:rsidP="00C20CB5">
      <w:pPr>
        <w:spacing w:beforeLines="1" w:before="2" w:afterLines="1" w:after="2"/>
        <w:ind w:left="720"/>
        <w:contextualSpacing/>
        <w:rPr>
          <w:rFonts w:ascii="Garamond" w:eastAsia="Cambria" w:hAnsi="Garamond"/>
          <w:szCs w:val="20"/>
        </w:rPr>
      </w:pPr>
      <w:r w:rsidRPr="00803388">
        <w:rPr>
          <w:rFonts w:ascii="Garamond" w:eastAsia="Cambria" w:hAnsi="Garamond"/>
          <w:color w:val="000000"/>
        </w:rPr>
        <w:t>This rubric represents the full elaboration of SLO#1 of the CSUEB’s Philosophy program “</w:t>
      </w:r>
      <w:r w:rsidRPr="00803388">
        <w:rPr>
          <w:rFonts w:ascii="Garamond" w:eastAsia="Cambria" w:hAnsi="Garamond"/>
          <w:szCs w:val="20"/>
        </w:rPr>
        <w:t>1) Philosophy majors will be able to write clear, academically rigorous, argumentative essays.”</w:t>
      </w:r>
    </w:p>
    <w:p w:rsidR="00AE7876" w:rsidRDefault="00AE7876" w:rsidP="00AE7876">
      <w:pPr>
        <w:numPr>
          <w:ilvl w:val="0"/>
          <w:numId w:val="18"/>
        </w:numPr>
        <w:contextualSpacing/>
        <w:rPr>
          <w:rFonts w:ascii="Garamond" w:eastAsia="Cambria" w:hAnsi="Garamond"/>
          <w:color w:val="000000"/>
        </w:rPr>
      </w:pPr>
      <w:r w:rsidRPr="00803388">
        <w:rPr>
          <w:rFonts w:ascii="Garamond" w:eastAsia="Cambria" w:hAnsi="Garamond"/>
          <w:color w:val="000000"/>
        </w:rPr>
        <w:t>Adapted from AAC&amp;U's Written Communication VALUE Rubric and Dr. Michael Lee's SCORE Rubric</w:t>
      </w:r>
    </w:p>
    <w:p w:rsidR="00AE7876" w:rsidRPr="00803388" w:rsidRDefault="00AE7876" w:rsidP="0033575F">
      <w:pPr>
        <w:ind w:left="720"/>
        <w:contextualSpacing/>
        <w:rPr>
          <w:rFonts w:ascii="Garamond" w:eastAsia="Cambria" w:hAnsi="Garamond"/>
          <w:color w:val="000000"/>
        </w:rPr>
      </w:pPr>
    </w:p>
    <w:p w:rsidR="00AE7876" w:rsidRPr="00803388" w:rsidRDefault="00AE7876" w:rsidP="0033575F">
      <w:pPr>
        <w:ind w:left="360"/>
        <w:contextualSpacing/>
        <w:jc w:val="center"/>
        <w:rPr>
          <w:rFonts w:ascii="Garamond" w:eastAsia="Cambria" w:hAnsi="Garamond"/>
          <w:color w:val="000000"/>
        </w:rPr>
      </w:pPr>
      <w:r w:rsidRPr="00803388">
        <w:rPr>
          <w:rFonts w:ascii="Garamond" w:eastAsia="Cambria" w:hAnsi="Garamond"/>
          <w:b/>
          <w:color w:val="000000"/>
          <w:szCs w:val="20"/>
          <w:u w:val="single"/>
        </w:rPr>
        <w:t>Philosophy Portfolio Assessment by Paper</w:t>
      </w:r>
    </w:p>
    <w:p w:rsidR="00AE7876" w:rsidRPr="00803388" w:rsidRDefault="00AE7876" w:rsidP="0033575F">
      <w:pPr>
        <w:ind w:left="720"/>
        <w:contextualSpacing/>
        <w:rPr>
          <w:rFonts w:ascii="Garamond" w:eastAsia="Cambria" w:hAnsi="Garamond"/>
          <w:color w:val="000000"/>
        </w:rPr>
      </w:pPr>
    </w:p>
    <w:tbl>
      <w:tblPr>
        <w:tblW w:w="0" w:type="auto"/>
        <w:tblInd w:w="88" w:type="dxa"/>
        <w:tblLook w:val="0000" w:firstRow="0" w:lastRow="0" w:firstColumn="0" w:lastColumn="0" w:noHBand="0" w:noVBand="0"/>
      </w:tblPr>
      <w:tblGrid>
        <w:gridCol w:w="2667"/>
        <w:gridCol w:w="1441"/>
        <w:gridCol w:w="1178"/>
        <w:gridCol w:w="910"/>
        <w:gridCol w:w="740"/>
        <w:gridCol w:w="1003"/>
        <w:gridCol w:w="539"/>
        <w:gridCol w:w="1010"/>
      </w:tblGrid>
      <w:tr w:rsidR="00AE7876" w:rsidRPr="00803388">
        <w:trPr>
          <w:trHeight w:val="26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Paper Title</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Content/ Purpose</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Develop-</w:t>
            </w:r>
            <w:proofErr w:type="spellStart"/>
            <w:r w:rsidRPr="00803388">
              <w:rPr>
                <w:rFonts w:ascii="Garamond" w:eastAsia="Cambria" w:hAnsi="Garamond"/>
                <w:b/>
                <w:bCs/>
                <w:szCs w:val="20"/>
              </w:rPr>
              <w:t>ment</w:t>
            </w:r>
            <w:proofErr w:type="spellEnd"/>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Discipline</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Sources</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Logic/ Org</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Style</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Paper Total</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Kid A: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28</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Kid A: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24</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Parenting: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18</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Parenting: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Art is Reality: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16</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Art is Reality: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Marx's Philosophy: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24</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Marx's Philosophy: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bookmarkStart w:id="0" w:name="_GoBack"/>
            <w:bookmarkEnd w:id="0"/>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25</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Desire is as Desire Does: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28</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Desire is as Desire Does: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26</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Morally Good Defense Lawyers: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Morally Good Defense </w:t>
            </w:r>
            <w:r w:rsidRPr="00803388">
              <w:rPr>
                <w:rFonts w:ascii="Garamond" w:eastAsia="Cambria" w:hAnsi="Garamond"/>
                <w:color w:val="4600A5"/>
                <w:szCs w:val="20"/>
              </w:rPr>
              <w:lastRenderedPageBreak/>
              <w:t xml:space="preserve">Lawyers: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lastRenderedPageBreak/>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25</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lastRenderedPageBreak/>
              <w:t xml:space="preserve">Gun Control: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19</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Gun Control: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Plea Bargains: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23</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Plea Bargains: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19</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Astral Projection: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18</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Astral Projection: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Orange Phenomenology: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 </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Orange Phenomenology: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 </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12</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Development of Ideas: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19</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Development of Ideas: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26</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Nature of Infinity: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24</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Nature of Infinity: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11</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Freedom Determinism: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Freedom Determinism: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15</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Sartre and Beauvoir: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24</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Sartre and Beauvoir: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23</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Atheist's View of the Afterlife: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22</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Atheist's View of the Afterlife: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Racist Jokes: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27</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lastRenderedPageBreak/>
              <w:t xml:space="preserve">Racist Jokes: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Dexter: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27</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Dexter: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21</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Person Place Thing: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25</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Person Place Thing: </w:t>
            </w:r>
          </w:p>
          <w:p w:rsidR="00AE7876" w:rsidRPr="00803388" w:rsidRDefault="00AE7876" w:rsidP="006A7628">
            <w:pPr>
              <w:rPr>
                <w:rFonts w:ascii="Garamond" w:eastAsia="Cambria" w:hAnsi="Garamond"/>
                <w:color w:val="4600A5"/>
                <w:szCs w:val="20"/>
              </w:rPr>
            </w:pP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13</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Attempt at Phenomenology: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25</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Attempt at Phenomenology: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26</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Survival Lottery: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22</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Survival Lottery: </w:t>
            </w:r>
          </w:p>
          <w:p w:rsidR="00AE7876" w:rsidRPr="00803388" w:rsidRDefault="00AE7876" w:rsidP="006A7628">
            <w:pPr>
              <w:rPr>
                <w:rFonts w:ascii="Garamond" w:eastAsia="Cambria" w:hAnsi="Garamond"/>
                <w:color w:val="993300"/>
                <w:szCs w:val="20"/>
              </w:rPr>
            </w:pP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18</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Natural vs. Positive Law: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28</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Natural vs. Positive Law: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0</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21</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Subjectivity Self Free Will: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22</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4600A5"/>
                <w:szCs w:val="20"/>
              </w:rPr>
            </w:pPr>
            <w:r w:rsidRPr="00803388">
              <w:rPr>
                <w:rFonts w:ascii="Garamond" w:eastAsia="Cambria" w:hAnsi="Garamond"/>
                <w:color w:val="4600A5"/>
                <w:szCs w:val="20"/>
              </w:rPr>
              <w:t xml:space="preserve">Subjectivity Self Free Will: </w:t>
            </w:r>
            <w:proofErr w:type="spellStart"/>
            <w:r w:rsidRPr="00803388">
              <w:rPr>
                <w:rFonts w:ascii="Garamond" w:eastAsia="Cambria" w:hAnsi="Garamond"/>
                <w:color w:val="4600A5"/>
                <w:szCs w:val="20"/>
              </w:rPr>
              <w:t>Eval</w:t>
            </w:r>
            <w:proofErr w:type="spellEnd"/>
            <w:r w:rsidRPr="00803388">
              <w:rPr>
                <w:rFonts w:ascii="Garamond" w:eastAsia="Cambria" w:hAnsi="Garamond"/>
                <w:color w:val="4600A5"/>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17</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Genesis: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Genesis: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29</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Pragmatism and Education: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1</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30</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color w:val="993300"/>
                <w:szCs w:val="20"/>
              </w:rPr>
            </w:pPr>
            <w:r w:rsidRPr="00803388">
              <w:rPr>
                <w:rFonts w:ascii="Garamond" w:eastAsia="Cambria" w:hAnsi="Garamond"/>
                <w:color w:val="993300"/>
                <w:szCs w:val="20"/>
              </w:rPr>
              <w:t xml:space="preserve">Pragmatism and Education: </w:t>
            </w:r>
            <w:proofErr w:type="spellStart"/>
            <w:r w:rsidRPr="00803388">
              <w:rPr>
                <w:rFonts w:ascii="Garamond" w:eastAsia="Cambria" w:hAnsi="Garamond"/>
                <w:color w:val="993300"/>
                <w:szCs w:val="20"/>
              </w:rPr>
              <w:t>Eval</w:t>
            </w:r>
            <w:proofErr w:type="spellEnd"/>
            <w:r w:rsidRPr="00803388">
              <w:rPr>
                <w:rFonts w:ascii="Garamond" w:eastAsia="Cambria" w:hAnsi="Garamond"/>
                <w:color w:val="993300"/>
                <w:szCs w:val="20"/>
              </w:rPr>
              <w:t xml:space="preserve"> 2</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29</w:t>
            </w:r>
          </w:p>
        </w:tc>
      </w:tr>
      <w:tr w:rsidR="00AE7876" w:rsidRPr="00803388">
        <w:trPr>
          <w:trHeight w:val="280"/>
        </w:trPr>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AVERAGE PER CATEGORY</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4.13</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3.56</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3.49</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3.15</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3.86</w:t>
            </w:r>
          </w:p>
        </w:tc>
        <w:tc>
          <w:tcPr>
            <w:tcW w:w="0" w:type="auto"/>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b/>
                <w:bCs/>
                <w:szCs w:val="20"/>
              </w:rPr>
            </w:pPr>
            <w:r w:rsidRPr="00803388">
              <w:rPr>
                <w:rFonts w:ascii="Garamond" w:eastAsia="Cambria" w:hAnsi="Garamond"/>
                <w:b/>
                <w:bCs/>
                <w:szCs w:val="20"/>
              </w:rPr>
              <w:t>4.10</w:t>
            </w:r>
          </w:p>
        </w:tc>
        <w:tc>
          <w:tcPr>
            <w:tcW w:w="0" w:type="auto"/>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p>
        </w:tc>
      </w:tr>
    </w:tbl>
    <w:p w:rsidR="00AE7876" w:rsidRPr="00803388" w:rsidRDefault="00AE7876" w:rsidP="0033575F">
      <w:pPr>
        <w:rPr>
          <w:rFonts w:ascii="Garamond" w:eastAsia="Cambria" w:hAnsi="Garamond"/>
          <w:color w:val="000000"/>
        </w:rPr>
      </w:pPr>
    </w:p>
    <w:p w:rsidR="00AE7876" w:rsidRPr="00803388" w:rsidRDefault="00AE7876" w:rsidP="0033575F">
      <w:pPr>
        <w:jc w:val="center"/>
        <w:rPr>
          <w:rFonts w:ascii="Garamond" w:eastAsia="Cambria" w:hAnsi="Garamond"/>
          <w:b/>
          <w:color w:val="000000"/>
          <w:u w:val="single"/>
        </w:rPr>
      </w:pPr>
      <w:r w:rsidRPr="00803388">
        <w:rPr>
          <w:rFonts w:ascii="Garamond" w:eastAsia="Cambria" w:hAnsi="Garamond"/>
          <w:color w:val="000000"/>
        </w:rPr>
        <w:br w:type="page"/>
      </w:r>
      <w:r w:rsidRPr="00803388">
        <w:rPr>
          <w:rFonts w:ascii="Garamond" w:eastAsia="Cambria" w:hAnsi="Garamond"/>
          <w:b/>
          <w:color w:val="000000"/>
          <w:u w:val="single"/>
        </w:rPr>
        <w:lastRenderedPageBreak/>
        <w:t>Philosophy Portfolio Assessment by Reviewer</w:t>
      </w:r>
    </w:p>
    <w:p w:rsidR="00AE7876" w:rsidRPr="00803388" w:rsidRDefault="00AE7876" w:rsidP="0033575F">
      <w:pPr>
        <w:rPr>
          <w:rFonts w:ascii="Garamond" w:eastAsia="Cambria" w:hAnsi="Garamond"/>
          <w:color w:val="000000"/>
        </w:rPr>
      </w:pPr>
    </w:p>
    <w:tbl>
      <w:tblPr>
        <w:tblW w:w="9020" w:type="dxa"/>
        <w:tblInd w:w="92" w:type="dxa"/>
        <w:tblLook w:val="0000" w:firstRow="0" w:lastRow="0" w:firstColumn="0" w:lastColumn="0" w:noHBand="0" w:noVBand="0"/>
      </w:tblPr>
      <w:tblGrid>
        <w:gridCol w:w="3000"/>
        <w:gridCol w:w="880"/>
        <w:gridCol w:w="1180"/>
        <w:gridCol w:w="1180"/>
        <w:gridCol w:w="800"/>
        <w:gridCol w:w="800"/>
        <w:gridCol w:w="1180"/>
      </w:tblGrid>
      <w:tr w:rsidR="00AE7876" w:rsidRPr="00803388">
        <w:trPr>
          <w:trHeight w:val="280"/>
        </w:trPr>
        <w:tc>
          <w:tcPr>
            <w:tcW w:w="3000" w:type="dxa"/>
            <w:tcBorders>
              <w:top w:val="nil"/>
              <w:left w:val="nil"/>
              <w:bottom w:val="nil"/>
              <w:right w:val="nil"/>
            </w:tcBorders>
            <w:shd w:val="clear" w:color="auto" w:fill="auto"/>
            <w:noWrap/>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Paper Title</w:t>
            </w:r>
          </w:p>
        </w:tc>
        <w:tc>
          <w:tcPr>
            <w:tcW w:w="8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Major #</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Reviewer 1</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Reviewer 2</w:t>
            </w:r>
          </w:p>
        </w:tc>
        <w:tc>
          <w:tcPr>
            <w:tcW w:w="8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Score 1</w:t>
            </w:r>
          </w:p>
        </w:tc>
        <w:tc>
          <w:tcPr>
            <w:tcW w:w="8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Score 2</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Paper Score</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Kid A</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28</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24</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52</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Parenting</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18</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10</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28</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Art is Reality</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16</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20</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36</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Marx's Philosophy</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24</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25</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49</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Desire is as Desire Does</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28</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26</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54</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Morally Good Defense Lawyers</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30</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25</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55</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Gun Control</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19</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20</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39</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Plea Bargains</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23</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19</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42</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Astral Projection</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18</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20</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38</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 xml:space="preserve">Orange Phenomenology </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20</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12</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32</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Development of Ideas</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6</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19</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26</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45</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Nature of Infinity</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6</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24</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11</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35</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Freedom Determinism</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7</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20</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15</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35</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Sartre and Beauvoir</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7</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24</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23</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47</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Atheist's View of the Afterlife</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22</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20</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42</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Racist Jokes</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27</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30</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57</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Dexter</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9</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27</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21</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48</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Person Place Thing</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9</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25</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13</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38</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Attempt at Phenomenology</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10</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25</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26</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51</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Survival Lottery</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10</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22</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18</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40</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Natural vs. Positive Law</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11</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28</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21</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49</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Subjectivity Self Free Will</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11</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22</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17</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39</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Genesis</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12</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Hall</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Moreman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30</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29</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59</w:t>
            </w:r>
          </w:p>
        </w:tc>
      </w:tr>
      <w:tr w:rsidR="00AE7876" w:rsidRPr="00803388">
        <w:trPr>
          <w:trHeight w:val="280"/>
        </w:trPr>
        <w:tc>
          <w:tcPr>
            <w:tcW w:w="30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Pragmatism and Education</w:t>
            </w:r>
          </w:p>
        </w:tc>
        <w:tc>
          <w:tcPr>
            <w:tcW w:w="8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12</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Eagan</w:t>
            </w:r>
          </w:p>
        </w:tc>
        <w:tc>
          <w:tcPr>
            <w:tcW w:w="118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szCs w:val="20"/>
              </w:rPr>
            </w:pPr>
            <w:r w:rsidRPr="00803388">
              <w:rPr>
                <w:rFonts w:ascii="Garamond" w:eastAsia="Cambria" w:hAnsi="Garamond"/>
                <w:szCs w:val="20"/>
              </w:rPr>
              <w:t>Gorton</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30</w:t>
            </w:r>
          </w:p>
        </w:tc>
        <w:tc>
          <w:tcPr>
            <w:tcW w:w="8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29</w:t>
            </w:r>
          </w:p>
        </w:tc>
        <w:tc>
          <w:tcPr>
            <w:tcW w:w="118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59</w:t>
            </w:r>
          </w:p>
        </w:tc>
      </w:tr>
    </w:tbl>
    <w:p w:rsidR="00AE7876" w:rsidRPr="00803388" w:rsidRDefault="00AE7876" w:rsidP="0033575F">
      <w:pPr>
        <w:rPr>
          <w:rFonts w:ascii="Garamond" w:eastAsia="Cambria" w:hAnsi="Garamond"/>
          <w:color w:val="000000"/>
        </w:rPr>
      </w:pPr>
    </w:p>
    <w:p w:rsidR="00AE7876" w:rsidRDefault="00AE7876">
      <w:pPr>
        <w:rPr>
          <w:rFonts w:ascii="Garamond" w:eastAsia="Cambria" w:hAnsi="Garamond"/>
          <w:b/>
          <w:color w:val="000000"/>
          <w:u w:val="single"/>
        </w:rPr>
      </w:pPr>
      <w:r>
        <w:rPr>
          <w:rFonts w:ascii="Garamond" w:eastAsia="Cambria" w:hAnsi="Garamond"/>
          <w:b/>
          <w:color w:val="000000"/>
          <w:u w:val="single"/>
        </w:rPr>
        <w:br w:type="page"/>
      </w:r>
    </w:p>
    <w:p w:rsidR="00AE7876" w:rsidRPr="00803388" w:rsidRDefault="00AE7876" w:rsidP="0033575F">
      <w:pPr>
        <w:jc w:val="center"/>
        <w:rPr>
          <w:rFonts w:ascii="Garamond" w:eastAsia="Cambria" w:hAnsi="Garamond"/>
          <w:b/>
          <w:color w:val="000000"/>
          <w:u w:val="single"/>
        </w:rPr>
      </w:pPr>
      <w:r w:rsidRPr="00803388">
        <w:rPr>
          <w:rFonts w:ascii="Garamond" w:eastAsia="Cambria" w:hAnsi="Garamond"/>
          <w:b/>
          <w:color w:val="000000"/>
          <w:u w:val="single"/>
        </w:rPr>
        <w:lastRenderedPageBreak/>
        <w:t>Philosophy Portfolio Score by Major</w:t>
      </w:r>
    </w:p>
    <w:p w:rsidR="00AE7876" w:rsidRPr="00803388" w:rsidRDefault="00AE7876" w:rsidP="0033575F">
      <w:pPr>
        <w:rPr>
          <w:rFonts w:ascii="Garamond" w:eastAsia="Cambria" w:hAnsi="Garamond"/>
          <w:color w:val="000000"/>
        </w:rPr>
      </w:pPr>
    </w:p>
    <w:tbl>
      <w:tblPr>
        <w:tblW w:w="3000" w:type="dxa"/>
        <w:tblInd w:w="92" w:type="dxa"/>
        <w:tblLook w:val="0000" w:firstRow="0" w:lastRow="0" w:firstColumn="0" w:lastColumn="0" w:noHBand="0" w:noVBand="0"/>
      </w:tblPr>
      <w:tblGrid>
        <w:gridCol w:w="1541"/>
        <w:gridCol w:w="1500"/>
      </w:tblGrid>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Pr>
                <w:rFonts w:ascii="Garamond" w:eastAsia="Cambria" w:hAnsi="Garamond"/>
                <w:b/>
                <w:bCs/>
                <w:szCs w:val="20"/>
              </w:rPr>
              <w:tab/>
            </w:r>
            <w:r w:rsidRPr="00803388">
              <w:rPr>
                <w:rFonts w:ascii="Garamond" w:eastAsia="Cambria" w:hAnsi="Garamond"/>
                <w:b/>
                <w:bCs/>
                <w:szCs w:val="20"/>
              </w:rPr>
              <w:t>Major</w:t>
            </w:r>
          </w:p>
        </w:tc>
        <w:tc>
          <w:tcPr>
            <w:tcW w:w="1500" w:type="dxa"/>
            <w:tcBorders>
              <w:top w:val="nil"/>
              <w:left w:val="nil"/>
              <w:bottom w:val="nil"/>
              <w:right w:val="nil"/>
            </w:tcBorders>
            <w:shd w:val="clear" w:color="auto" w:fill="auto"/>
            <w:noWrap/>
            <w:vAlign w:val="bottom"/>
          </w:tcPr>
          <w:p w:rsidR="00AE7876" w:rsidRPr="00803388" w:rsidRDefault="00AE7876" w:rsidP="006A7628">
            <w:pPr>
              <w:rPr>
                <w:rFonts w:ascii="Garamond" w:eastAsia="Cambria" w:hAnsi="Garamond"/>
                <w:b/>
                <w:bCs/>
                <w:szCs w:val="20"/>
              </w:rPr>
            </w:pPr>
            <w:r w:rsidRPr="00803388">
              <w:rPr>
                <w:rFonts w:ascii="Garamond" w:eastAsia="Cambria" w:hAnsi="Garamond"/>
                <w:b/>
                <w:bCs/>
                <w:szCs w:val="20"/>
              </w:rPr>
              <w:t>Total Score</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80</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2</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85</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3</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109</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4</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81</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5</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70</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6</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80</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7</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82</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99</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9</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86</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10</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91</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11</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88</w:t>
            </w:r>
          </w:p>
        </w:tc>
      </w:tr>
      <w:tr w:rsidR="00AE7876" w:rsidRPr="00803388">
        <w:trPr>
          <w:trHeight w:val="280"/>
        </w:trPr>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12</w:t>
            </w:r>
          </w:p>
        </w:tc>
        <w:tc>
          <w:tcPr>
            <w:tcW w:w="1500" w:type="dxa"/>
            <w:tcBorders>
              <w:top w:val="nil"/>
              <w:left w:val="nil"/>
              <w:bottom w:val="nil"/>
              <w:right w:val="nil"/>
            </w:tcBorders>
            <w:shd w:val="clear" w:color="auto" w:fill="auto"/>
            <w:noWrap/>
            <w:vAlign w:val="bottom"/>
          </w:tcPr>
          <w:p w:rsidR="00AE7876" w:rsidRPr="00803388" w:rsidRDefault="00AE7876" w:rsidP="006A7628">
            <w:pPr>
              <w:jc w:val="right"/>
              <w:rPr>
                <w:rFonts w:ascii="Garamond" w:eastAsia="Cambria" w:hAnsi="Garamond"/>
                <w:szCs w:val="20"/>
              </w:rPr>
            </w:pPr>
            <w:r w:rsidRPr="00803388">
              <w:rPr>
                <w:rFonts w:ascii="Garamond" w:eastAsia="Cambria" w:hAnsi="Garamond"/>
                <w:szCs w:val="20"/>
              </w:rPr>
              <w:t>118</w:t>
            </w:r>
          </w:p>
        </w:tc>
      </w:tr>
    </w:tbl>
    <w:p w:rsidR="00AE7876" w:rsidRDefault="00AE7876" w:rsidP="00525148"/>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3F" w:rsidRDefault="006D533F" w:rsidP="00D40636">
      <w:r>
        <w:separator/>
      </w:r>
    </w:p>
  </w:endnote>
  <w:endnote w:type="continuationSeparator" w:id="0">
    <w:p w:rsidR="006D533F" w:rsidRDefault="006D533F"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 Premr Pro">
    <w:altName w:val="Cambria"/>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3F" w:rsidRDefault="006D533F" w:rsidP="00D40636">
      <w:r>
        <w:separator/>
      </w:r>
    </w:p>
  </w:footnote>
  <w:footnote w:type="continuationSeparator" w:id="0">
    <w:p w:rsidR="006D533F" w:rsidRDefault="006D533F"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CF" w:rsidRPr="00631DA8" w:rsidRDefault="007A02CF"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676D6F85" wp14:editId="6C5C27BE">
          <wp:simplePos x="0" y="0"/>
          <wp:positionH relativeFrom="column">
            <wp:posOffset>0</wp:posOffset>
          </wp:positionH>
          <wp:positionV relativeFrom="paragraph">
            <wp:posOffset>5080</wp:posOffset>
          </wp:positionV>
          <wp:extent cx="2331720" cy="640080"/>
          <wp:effectExtent l="0" t="0" r="0" b="7620"/>
          <wp:wrapNone/>
          <wp:docPr id="2" name="Picture 2"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rsidR="007A02CF" w:rsidRPr="00631DA8" w:rsidRDefault="007A02CF" w:rsidP="00631DA8">
    <w:pPr>
      <w:ind w:left="3960"/>
      <w:rPr>
        <w:spacing w:val="15"/>
        <w:kern w:val="16"/>
        <w:sz w:val="16"/>
      </w:rPr>
    </w:pPr>
    <w:r w:rsidRPr="00631DA8">
      <w:rPr>
        <w:spacing w:val="15"/>
        <w:kern w:val="16"/>
        <w:sz w:val="16"/>
      </w:rPr>
      <w:t>Music and Business Building, 1501</w:t>
    </w:r>
  </w:p>
  <w:p w:rsidR="007A02CF" w:rsidRPr="00631DA8" w:rsidRDefault="007A02CF"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7A02CF" w:rsidRPr="00D40636" w:rsidRDefault="007A02CF"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FF2"/>
    <w:multiLevelType w:val="hybridMultilevel"/>
    <w:tmpl w:val="469E7090"/>
    <w:lvl w:ilvl="0" w:tplc="33DAE4EE">
      <w:start w:val="1"/>
      <w:numFmt w:val="lowerLetter"/>
      <w:lvlText w:val="%1)"/>
      <w:lvlJc w:val="left"/>
      <w:pPr>
        <w:ind w:left="3240" w:hanging="360"/>
      </w:pPr>
      <w:rPr>
        <w:rFonts w:ascii="Times New Roman" w:eastAsia="Times New Roman" w:hAnsi="Times New Roman" w:cs="Times New Roman"/>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F44A8"/>
    <w:multiLevelType w:val="hybridMultilevel"/>
    <w:tmpl w:val="241A5E54"/>
    <w:lvl w:ilvl="0" w:tplc="24E0FFC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DB1AD9"/>
    <w:multiLevelType w:val="hybridMultilevel"/>
    <w:tmpl w:val="71149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42219B"/>
    <w:multiLevelType w:val="hybridMultilevel"/>
    <w:tmpl w:val="9F0E85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03708"/>
    <w:multiLevelType w:val="hybridMultilevel"/>
    <w:tmpl w:val="FAE4B4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CD721D6"/>
    <w:multiLevelType w:val="hybridMultilevel"/>
    <w:tmpl w:val="D2A0F55E"/>
    <w:lvl w:ilvl="0" w:tplc="ED9E8A2C">
      <w:start w:val="1"/>
      <w:numFmt w:val="decimal"/>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E554A0"/>
    <w:multiLevelType w:val="multilevel"/>
    <w:tmpl w:val="9C4CAE68"/>
    <w:lvl w:ilvl="0">
      <w:start w:val="2"/>
      <w:numFmt w:val="decimal"/>
      <w:lvlText w:val="%1"/>
      <w:lvlJc w:val="left"/>
      <w:pPr>
        <w:tabs>
          <w:tab w:val="num" w:pos="640"/>
        </w:tabs>
        <w:ind w:left="640" w:hanging="64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8">
    <w:nsid w:val="23605DE1"/>
    <w:multiLevelType w:val="hybridMultilevel"/>
    <w:tmpl w:val="721C0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213887"/>
    <w:multiLevelType w:val="hybridMultilevel"/>
    <w:tmpl w:val="38F8094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690EB3"/>
    <w:multiLevelType w:val="hybridMultilevel"/>
    <w:tmpl w:val="740A1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E9D033F"/>
    <w:multiLevelType w:val="hybridMultilevel"/>
    <w:tmpl w:val="29A88254"/>
    <w:lvl w:ilvl="0" w:tplc="00030409">
      <w:start w:val="1"/>
      <w:numFmt w:val="bullet"/>
      <w:lvlText w:val="o"/>
      <w:lvlJc w:val="left"/>
      <w:pPr>
        <w:tabs>
          <w:tab w:val="num" w:pos="2520"/>
        </w:tabs>
        <w:ind w:left="2520" w:hanging="360"/>
      </w:pPr>
      <w:rPr>
        <w:rFonts w:ascii="Courier New" w:hAnsi="Courier New"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3">
    <w:nsid w:val="32022EAD"/>
    <w:multiLevelType w:val="hybridMultilevel"/>
    <w:tmpl w:val="028651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4C36CB5"/>
    <w:multiLevelType w:val="hybridMultilevel"/>
    <w:tmpl w:val="1750DC16"/>
    <w:lvl w:ilvl="0" w:tplc="D16A7CF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E1E0E"/>
    <w:multiLevelType w:val="hybridMultilevel"/>
    <w:tmpl w:val="8B386490"/>
    <w:lvl w:ilvl="0" w:tplc="24E0F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425875"/>
    <w:multiLevelType w:val="hybridMultilevel"/>
    <w:tmpl w:val="83B68644"/>
    <w:lvl w:ilvl="0" w:tplc="24E0FF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C973A2"/>
    <w:multiLevelType w:val="hybridMultilevel"/>
    <w:tmpl w:val="BA306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8B1236"/>
    <w:multiLevelType w:val="hybridMultilevel"/>
    <w:tmpl w:val="A3BE4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A061C88"/>
    <w:multiLevelType w:val="hybridMultilevel"/>
    <w:tmpl w:val="AADAE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B152656"/>
    <w:multiLevelType w:val="hybridMultilevel"/>
    <w:tmpl w:val="F1F84F32"/>
    <w:lvl w:ilvl="0" w:tplc="24E0FF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674A6B"/>
    <w:multiLevelType w:val="hybridMultilevel"/>
    <w:tmpl w:val="4DE4BD08"/>
    <w:lvl w:ilvl="0" w:tplc="A5FC2208">
      <w:start w:val="1"/>
      <w:numFmt w:val="lowerLetter"/>
      <w:lvlText w:val="%1)"/>
      <w:lvlJc w:val="left"/>
      <w:pPr>
        <w:ind w:left="3825" w:hanging="945"/>
      </w:pPr>
      <w:rPr>
        <w:rFonts w:hint="default"/>
      </w:rPr>
    </w:lvl>
    <w:lvl w:ilvl="1" w:tplc="7FF48B46">
      <w:start w:val="1"/>
      <w:numFmt w:val="upperLetter"/>
      <w:lvlText w:val="%2)"/>
      <w:lvlJc w:val="left"/>
      <w:pPr>
        <w:tabs>
          <w:tab w:val="num" w:pos="3960"/>
        </w:tabs>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52BA7D30"/>
    <w:multiLevelType w:val="hybridMultilevel"/>
    <w:tmpl w:val="1A9660E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38276AA"/>
    <w:multiLevelType w:val="hybridMultilevel"/>
    <w:tmpl w:val="49968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5A154D5"/>
    <w:multiLevelType w:val="hybridMultilevel"/>
    <w:tmpl w:val="0A7443B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96F33DC"/>
    <w:multiLevelType w:val="multilevel"/>
    <w:tmpl w:val="76D4092C"/>
    <w:lvl w:ilvl="0">
      <w:start w:val="2"/>
      <w:numFmt w:val="decimal"/>
      <w:lvlText w:val="%1"/>
      <w:lvlJc w:val="left"/>
      <w:pPr>
        <w:tabs>
          <w:tab w:val="num" w:pos="640"/>
        </w:tabs>
        <w:ind w:left="640" w:hanging="64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7">
    <w:nsid w:val="59B52D54"/>
    <w:multiLevelType w:val="hybridMultilevel"/>
    <w:tmpl w:val="71D681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E8014B0"/>
    <w:multiLevelType w:val="hybridMultilevel"/>
    <w:tmpl w:val="907A1DC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6B4644"/>
    <w:multiLevelType w:val="hybridMultilevel"/>
    <w:tmpl w:val="9B1E4B12"/>
    <w:lvl w:ilvl="0" w:tplc="00170409">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3B90E2B"/>
    <w:multiLevelType w:val="hybridMultilevel"/>
    <w:tmpl w:val="82E4EE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9787D62"/>
    <w:multiLevelType w:val="hybridMultilevel"/>
    <w:tmpl w:val="E82A1A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9CE613D"/>
    <w:multiLevelType w:val="hybridMultilevel"/>
    <w:tmpl w:val="E19CA8F2"/>
    <w:lvl w:ilvl="0" w:tplc="AAF29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E344BC"/>
    <w:multiLevelType w:val="hybridMultilevel"/>
    <w:tmpl w:val="260C24CE"/>
    <w:lvl w:ilvl="0" w:tplc="24E0FFC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2ED4969"/>
    <w:multiLevelType w:val="hybridMultilevel"/>
    <w:tmpl w:val="FE9C54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57D149E"/>
    <w:multiLevelType w:val="hybridMultilevel"/>
    <w:tmpl w:val="BFCEC746"/>
    <w:lvl w:ilvl="0" w:tplc="00030409">
      <w:start w:val="1"/>
      <w:numFmt w:val="bullet"/>
      <w:lvlText w:val="o"/>
      <w:lvlJc w:val="left"/>
      <w:pPr>
        <w:tabs>
          <w:tab w:val="num" w:pos="1800"/>
        </w:tabs>
        <w:ind w:left="1800" w:hanging="360"/>
      </w:pPr>
      <w:rPr>
        <w:rFonts w:ascii="Courier New" w:hAnsi="Courier New"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7">
    <w:nsid w:val="78CB443A"/>
    <w:multiLevelType w:val="hybridMultilevel"/>
    <w:tmpl w:val="58DC8B90"/>
    <w:lvl w:ilvl="0" w:tplc="57768E86">
      <w:start w:val="1"/>
      <w:numFmt w:val="decimal"/>
      <w:lvlText w:val="%1)"/>
      <w:lvlJc w:val="left"/>
      <w:pPr>
        <w:tabs>
          <w:tab w:val="num" w:pos="1800"/>
        </w:tabs>
        <w:ind w:left="1800" w:hanging="360"/>
      </w:pPr>
      <w:rPr>
        <w:rFonts w:ascii="Times New Roman" w:eastAsia="Times New Roman" w:hAnsi="Times New Roman" w:cs="Times New Roman"/>
      </w:rPr>
    </w:lvl>
    <w:lvl w:ilvl="1" w:tplc="04090011">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
  </w:num>
  <w:num w:numId="3">
    <w:abstractNumId w:val="25"/>
  </w:num>
  <w:num w:numId="4">
    <w:abstractNumId w:val="34"/>
  </w:num>
  <w:num w:numId="5">
    <w:abstractNumId w:val="35"/>
  </w:num>
  <w:num w:numId="6">
    <w:abstractNumId w:val="27"/>
  </w:num>
  <w:num w:numId="7">
    <w:abstractNumId w:val="5"/>
  </w:num>
  <w:num w:numId="8">
    <w:abstractNumId w:val="37"/>
  </w:num>
  <w:num w:numId="9">
    <w:abstractNumId w:val="8"/>
  </w:num>
  <w:num w:numId="10">
    <w:abstractNumId w:val="9"/>
  </w:num>
  <w:num w:numId="11">
    <w:abstractNumId w:val="28"/>
  </w:num>
  <w:num w:numId="12">
    <w:abstractNumId w:val="2"/>
  </w:num>
  <w:num w:numId="13">
    <w:abstractNumId w:val="6"/>
  </w:num>
  <w:num w:numId="14">
    <w:abstractNumId w:val="10"/>
  </w:num>
  <w:num w:numId="15">
    <w:abstractNumId w:val="4"/>
  </w:num>
  <w:num w:numId="16">
    <w:abstractNumId w:val="21"/>
  </w:num>
  <w:num w:numId="17">
    <w:abstractNumId w:val="0"/>
  </w:num>
  <w:num w:numId="18">
    <w:abstractNumId w:val="14"/>
  </w:num>
  <w:num w:numId="19">
    <w:abstractNumId w:val="33"/>
  </w:num>
  <w:num w:numId="20">
    <w:abstractNumId w:val="16"/>
  </w:num>
  <w:num w:numId="21">
    <w:abstractNumId w:val="20"/>
  </w:num>
  <w:num w:numId="22">
    <w:abstractNumId w:val="32"/>
  </w:num>
  <w:num w:numId="23">
    <w:abstractNumId w:val="15"/>
  </w:num>
  <w:num w:numId="24">
    <w:abstractNumId w:val="18"/>
  </w:num>
  <w:num w:numId="25">
    <w:abstractNumId w:val="17"/>
  </w:num>
  <w:num w:numId="26">
    <w:abstractNumId w:val="3"/>
  </w:num>
  <w:num w:numId="27">
    <w:abstractNumId w:val="19"/>
  </w:num>
  <w:num w:numId="28">
    <w:abstractNumId w:val="13"/>
  </w:num>
  <w:num w:numId="29">
    <w:abstractNumId w:val="30"/>
  </w:num>
  <w:num w:numId="30">
    <w:abstractNumId w:val="22"/>
  </w:num>
  <w:num w:numId="31">
    <w:abstractNumId w:val="31"/>
  </w:num>
  <w:num w:numId="32">
    <w:abstractNumId w:val="23"/>
  </w:num>
  <w:num w:numId="33">
    <w:abstractNumId w:val="24"/>
  </w:num>
  <w:num w:numId="34">
    <w:abstractNumId w:val="36"/>
  </w:num>
  <w:num w:numId="35">
    <w:abstractNumId w:val="12"/>
  </w:num>
  <w:num w:numId="36">
    <w:abstractNumId w:val="26"/>
  </w:num>
  <w:num w:numId="37">
    <w:abstractNumId w:val="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E3C41"/>
    <w:rsid w:val="000E45B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E4267"/>
    <w:rsid w:val="0042574D"/>
    <w:rsid w:val="004924EB"/>
    <w:rsid w:val="004A3000"/>
    <w:rsid w:val="004A45CF"/>
    <w:rsid w:val="004B42E5"/>
    <w:rsid w:val="0050037B"/>
    <w:rsid w:val="005039B0"/>
    <w:rsid w:val="005A3A3A"/>
    <w:rsid w:val="005C33BA"/>
    <w:rsid w:val="00600A9F"/>
    <w:rsid w:val="00631DA8"/>
    <w:rsid w:val="00663851"/>
    <w:rsid w:val="00686478"/>
    <w:rsid w:val="006A56EE"/>
    <w:rsid w:val="006D384F"/>
    <w:rsid w:val="006D533F"/>
    <w:rsid w:val="006F60F3"/>
    <w:rsid w:val="0077525D"/>
    <w:rsid w:val="007975D9"/>
    <w:rsid w:val="007A02CF"/>
    <w:rsid w:val="007A55FE"/>
    <w:rsid w:val="007C5C77"/>
    <w:rsid w:val="007C6E3A"/>
    <w:rsid w:val="00843763"/>
    <w:rsid w:val="0087740B"/>
    <w:rsid w:val="008878C6"/>
    <w:rsid w:val="00895F2D"/>
    <w:rsid w:val="008B3FB1"/>
    <w:rsid w:val="008C468B"/>
    <w:rsid w:val="008D5BFF"/>
    <w:rsid w:val="00931E34"/>
    <w:rsid w:val="009A24CE"/>
    <w:rsid w:val="009B2CFC"/>
    <w:rsid w:val="00A107C5"/>
    <w:rsid w:val="00A228F6"/>
    <w:rsid w:val="00A76A4E"/>
    <w:rsid w:val="00A803DC"/>
    <w:rsid w:val="00AE7876"/>
    <w:rsid w:val="00B36FBE"/>
    <w:rsid w:val="00B62583"/>
    <w:rsid w:val="00C514B5"/>
    <w:rsid w:val="00C55172"/>
    <w:rsid w:val="00C90242"/>
    <w:rsid w:val="00CA3632"/>
    <w:rsid w:val="00CB53A4"/>
    <w:rsid w:val="00CD0BEC"/>
    <w:rsid w:val="00CF188C"/>
    <w:rsid w:val="00D067CE"/>
    <w:rsid w:val="00D21883"/>
    <w:rsid w:val="00D21FB0"/>
    <w:rsid w:val="00D34412"/>
    <w:rsid w:val="00D40636"/>
    <w:rsid w:val="00D45F08"/>
    <w:rsid w:val="00D5136C"/>
    <w:rsid w:val="00D56A81"/>
    <w:rsid w:val="00D91214"/>
    <w:rsid w:val="00DA19C5"/>
    <w:rsid w:val="00DB5143"/>
    <w:rsid w:val="00DE0D3D"/>
    <w:rsid w:val="00DF21B4"/>
    <w:rsid w:val="00E07212"/>
    <w:rsid w:val="00E43500"/>
    <w:rsid w:val="00E6733C"/>
    <w:rsid w:val="00E81EE8"/>
    <w:rsid w:val="00EA3D0B"/>
    <w:rsid w:val="00EC41A0"/>
    <w:rsid w:val="00F3664C"/>
    <w:rsid w:val="00F373A4"/>
    <w:rsid w:val="00F56239"/>
    <w:rsid w:val="00FB7F03"/>
    <w:rsid w:val="00FD3A21"/>
    <w:rsid w:val="00FF4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uiPriority="9" w:qFormat="1"/>
    <w:lsdException w:name="heading 5" w:uiPriority="9" w:qFormat="1"/>
    <w:lsdException w:name="header" w:uiPriority="99"/>
    <w:lsdException w:name="Title" w:uiPriority="99" w:qFormat="1"/>
    <w:lsdException w:name="Hyperlink" w:uiPriority="99"/>
    <w:lsdException w:name="No List" w:uiPriority="99"/>
  </w:latentStyles>
  <w:style w:type="paragraph" w:default="1" w:styleId="Normal">
    <w:name w:val="Normal"/>
    <w:qFormat/>
    <w:rsid w:val="004924EB"/>
    <w:rPr>
      <w:lang w:eastAsia="en-US"/>
    </w:rPr>
  </w:style>
  <w:style w:type="paragraph" w:styleId="Heading1">
    <w:name w:val="heading 1"/>
    <w:basedOn w:val="Normal"/>
    <w:next w:val="Normal"/>
    <w:link w:val="Heading1Char"/>
    <w:qFormat/>
    <w:rsid w:val="00AE7876"/>
    <w:pPr>
      <w:widowControl w:val="0"/>
      <w:tabs>
        <w:tab w:val="left" w:pos="-1080"/>
        <w:tab w:val="left" w:pos="-720"/>
      </w:tabs>
      <w:jc w:val="center"/>
      <w:outlineLvl w:val="0"/>
    </w:pPr>
    <w:rPr>
      <w:rFonts w:ascii="Arial" w:hAnsi="Arial"/>
      <w:b/>
      <w:sz w:val="20"/>
      <w:szCs w:val="20"/>
    </w:rPr>
  </w:style>
  <w:style w:type="paragraph" w:styleId="Heading2">
    <w:name w:val="heading 2"/>
    <w:basedOn w:val="Normal"/>
    <w:next w:val="Normal"/>
    <w:link w:val="Heading2Char"/>
    <w:uiPriority w:val="9"/>
    <w:qFormat/>
    <w:rsid w:val="00AE7876"/>
    <w:pPr>
      <w:keepNext/>
      <w:spacing w:before="240" w:after="60"/>
      <w:outlineLvl w:val="1"/>
    </w:pPr>
    <w:rPr>
      <w:rFonts w:ascii="Calibri" w:hAnsi="Calibri"/>
      <w:b/>
      <w:bCs/>
      <w:color w:val="4F81BD"/>
      <w:sz w:val="26"/>
      <w:szCs w:val="26"/>
    </w:rPr>
  </w:style>
  <w:style w:type="paragraph" w:styleId="Heading5">
    <w:name w:val="heading 5"/>
    <w:basedOn w:val="Normal"/>
    <w:next w:val="Normal"/>
    <w:link w:val="Heading5Char"/>
    <w:uiPriority w:val="9"/>
    <w:qFormat/>
    <w:rsid w:val="00AE7876"/>
    <w:pPr>
      <w:spacing w:before="240" w:after="60"/>
      <w:outlineLvl w:val="4"/>
    </w:pPr>
    <w:rPr>
      <w:rFonts w:ascii="Calibri" w:hAnsi="Calibri"/>
      <w:color w:val="24406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D3D"/>
    <w:pPr>
      <w:tabs>
        <w:tab w:val="center" w:pos="4320"/>
        <w:tab w:val="right" w:pos="8640"/>
      </w:tabs>
    </w:pPr>
  </w:style>
  <w:style w:type="paragraph" w:styleId="Footer">
    <w:name w:val="footer"/>
    <w:basedOn w:val="Normal"/>
    <w:link w:val="FooterChar"/>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u w:color="000000"/>
      <w:lang w:eastAsia="en-US"/>
    </w:rPr>
  </w:style>
  <w:style w:type="table" w:styleId="TableGrid">
    <w:name w:val="Table Grid"/>
    <w:basedOn w:val="TableNormal"/>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customStyle="1" w:styleId="Heading1Char">
    <w:name w:val="Heading 1 Char"/>
    <w:basedOn w:val="DefaultParagraphFont"/>
    <w:link w:val="Heading1"/>
    <w:rsid w:val="00AE7876"/>
    <w:rPr>
      <w:rFonts w:ascii="Arial" w:hAnsi="Arial"/>
      <w:b/>
      <w:sz w:val="20"/>
      <w:szCs w:val="20"/>
      <w:lang w:eastAsia="en-US"/>
    </w:rPr>
  </w:style>
  <w:style w:type="character" w:customStyle="1" w:styleId="Heading2Char">
    <w:name w:val="Heading 2 Char"/>
    <w:basedOn w:val="DefaultParagraphFont"/>
    <w:link w:val="Heading2"/>
    <w:uiPriority w:val="9"/>
    <w:rsid w:val="00AE7876"/>
    <w:rPr>
      <w:rFonts w:ascii="Calibri" w:hAnsi="Calibri"/>
      <w:b/>
      <w:bCs/>
      <w:color w:val="4F81BD"/>
      <w:sz w:val="26"/>
      <w:szCs w:val="26"/>
      <w:lang w:eastAsia="en-US"/>
    </w:rPr>
  </w:style>
  <w:style w:type="character" w:customStyle="1" w:styleId="Heading5Char">
    <w:name w:val="Heading 5 Char"/>
    <w:basedOn w:val="DefaultParagraphFont"/>
    <w:link w:val="Heading5"/>
    <w:uiPriority w:val="9"/>
    <w:rsid w:val="00AE7876"/>
    <w:rPr>
      <w:rFonts w:ascii="Calibri" w:hAnsi="Calibri"/>
      <w:color w:val="244061"/>
      <w:sz w:val="20"/>
      <w:szCs w:val="20"/>
      <w:lang w:eastAsia="en-US"/>
    </w:rPr>
  </w:style>
  <w:style w:type="character" w:styleId="Hyperlink">
    <w:name w:val="Hyperlink"/>
    <w:uiPriority w:val="99"/>
    <w:rsid w:val="00AE7876"/>
    <w:rPr>
      <w:color w:val="0000FF"/>
      <w:u w:val="single"/>
    </w:rPr>
  </w:style>
  <w:style w:type="paragraph" w:customStyle="1" w:styleId="Default">
    <w:name w:val="Default"/>
    <w:rsid w:val="00AE7876"/>
    <w:pPr>
      <w:widowControl w:val="0"/>
      <w:autoSpaceDE w:val="0"/>
      <w:autoSpaceDN w:val="0"/>
      <w:adjustRightInd w:val="0"/>
    </w:pPr>
    <w:rPr>
      <w:color w:val="000000"/>
      <w:lang w:eastAsia="en-US"/>
    </w:rPr>
  </w:style>
  <w:style w:type="paragraph" w:customStyle="1" w:styleId="ColorfulList-Accent11">
    <w:name w:val="Colorful List - Accent 11"/>
    <w:basedOn w:val="Normal"/>
    <w:uiPriority w:val="34"/>
    <w:qFormat/>
    <w:rsid w:val="00AE7876"/>
    <w:pPr>
      <w:ind w:left="720"/>
    </w:pPr>
  </w:style>
  <w:style w:type="paragraph" w:styleId="HTMLPreformatted">
    <w:name w:val="HTML Preformatted"/>
    <w:basedOn w:val="Normal"/>
    <w:link w:val="HTMLPreformattedChar"/>
    <w:rsid w:val="00AE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AE7876"/>
    <w:rPr>
      <w:rFonts w:ascii="Courier New" w:hAnsi="Courier New"/>
      <w:sz w:val="20"/>
      <w:szCs w:val="20"/>
      <w:lang w:eastAsia="en-US"/>
    </w:rPr>
  </w:style>
  <w:style w:type="paragraph" w:customStyle="1" w:styleId="Heading21">
    <w:name w:val="Heading 21"/>
    <w:basedOn w:val="Normal"/>
    <w:next w:val="Normal"/>
    <w:uiPriority w:val="9"/>
    <w:semiHidden/>
    <w:unhideWhenUsed/>
    <w:qFormat/>
    <w:rsid w:val="00AE7876"/>
    <w:pPr>
      <w:keepNext/>
      <w:keepLines/>
      <w:spacing w:before="200"/>
      <w:outlineLvl w:val="1"/>
    </w:pPr>
    <w:rPr>
      <w:rFonts w:ascii="Calibri" w:hAnsi="Calibri"/>
      <w:b/>
      <w:bCs/>
      <w:color w:val="4F81BD"/>
      <w:sz w:val="26"/>
      <w:szCs w:val="26"/>
    </w:rPr>
  </w:style>
  <w:style w:type="paragraph" w:customStyle="1" w:styleId="Heading51">
    <w:name w:val="Heading 51"/>
    <w:basedOn w:val="Normal"/>
    <w:next w:val="Normal"/>
    <w:uiPriority w:val="9"/>
    <w:semiHidden/>
    <w:unhideWhenUsed/>
    <w:qFormat/>
    <w:rsid w:val="00AE7876"/>
    <w:pPr>
      <w:keepNext/>
      <w:keepLines/>
      <w:spacing w:before="200"/>
      <w:outlineLvl w:val="4"/>
    </w:pPr>
    <w:rPr>
      <w:rFonts w:ascii="Calibri" w:hAnsi="Calibri"/>
      <w:color w:val="244061"/>
    </w:rPr>
  </w:style>
  <w:style w:type="numbering" w:customStyle="1" w:styleId="NoList1">
    <w:name w:val="No List1"/>
    <w:next w:val="NoList"/>
    <w:uiPriority w:val="99"/>
    <w:semiHidden/>
    <w:unhideWhenUsed/>
    <w:rsid w:val="00AE7876"/>
  </w:style>
  <w:style w:type="character" w:customStyle="1" w:styleId="FooterChar">
    <w:name w:val="Footer Char"/>
    <w:basedOn w:val="DefaultParagraphFont"/>
    <w:link w:val="Footer"/>
    <w:rsid w:val="00AE7876"/>
    <w:rPr>
      <w:lang w:eastAsia="en-US"/>
    </w:rPr>
  </w:style>
  <w:style w:type="character" w:styleId="PageNumber">
    <w:name w:val="page number"/>
    <w:rsid w:val="00AE7876"/>
  </w:style>
  <w:style w:type="paragraph" w:customStyle="1" w:styleId="CPMHangIndent1">
    <w:name w:val="CPM Hang Indent 1"/>
    <w:basedOn w:val="Normal"/>
    <w:rsid w:val="00AE7876"/>
    <w:pPr>
      <w:widowControl w:val="0"/>
      <w:tabs>
        <w:tab w:val="left" w:pos="720"/>
      </w:tabs>
      <w:suppressAutoHyphens/>
      <w:ind w:left="720" w:hanging="720"/>
    </w:pPr>
    <w:rPr>
      <w:rFonts w:ascii="Arial" w:hAnsi="Arial"/>
      <w:sz w:val="20"/>
      <w:szCs w:val="20"/>
    </w:rPr>
  </w:style>
  <w:style w:type="paragraph" w:customStyle="1" w:styleId="CPMIndent1">
    <w:name w:val="CPM Indent 1"/>
    <w:basedOn w:val="Normal"/>
    <w:rsid w:val="00AE7876"/>
    <w:pPr>
      <w:widowControl w:val="0"/>
      <w:tabs>
        <w:tab w:val="left" w:pos="360"/>
      </w:tabs>
      <w:suppressAutoHyphens/>
      <w:ind w:left="720"/>
    </w:pPr>
    <w:rPr>
      <w:rFonts w:ascii="Arial" w:hAnsi="Arial"/>
      <w:sz w:val="20"/>
      <w:szCs w:val="20"/>
    </w:rPr>
  </w:style>
  <w:style w:type="paragraph" w:customStyle="1" w:styleId="CPMIndent2">
    <w:name w:val="CPM Indent 2"/>
    <w:basedOn w:val="CPMIndent1"/>
    <w:rsid w:val="00AE7876"/>
    <w:pPr>
      <w:ind w:left="1080"/>
    </w:pPr>
  </w:style>
  <w:style w:type="character" w:customStyle="1" w:styleId="FollowedHyperlink1">
    <w:name w:val="FollowedHyperlink1"/>
    <w:uiPriority w:val="99"/>
    <w:unhideWhenUsed/>
    <w:rsid w:val="00AE7876"/>
    <w:rPr>
      <w:color w:val="800080"/>
      <w:u w:val="single"/>
    </w:rPr>
  </w:style>
  <w:style w:type="paragraph" w:styleId="BodyText">
    <w:name w:val="Body Text"/>
    <w:basedOn w:val="Normal"/>
    <w:link w:val="BodyTextChar"/>
    <w:rsid w:val="00AE7876"/>
    <w:rPr>
      <w:szCs w:val="20"/>
    </w:rPr>
  </w:style>
  <w:style w:type="character" w:customStyle="1" w:styleId="BodyTextChar">
    <w:name w:val="Body Text Char"/>
    <w:basedOn w:val="DefaultParagraphFont"/>
    <w:link w:val="BodyText"/>
    <w:rsid w:val="00AE7876"/>
    <w:rPr>
      <w:szCs w:val="20"/>
      <w:lang w:eastAsia="en-US"/>
    </w:rPr>
  </w:style>
  <w:style w:type="paragraph" w:styleId="Title">
    <w:name w:val="Title"/>
    <w:basedOn w:val="Normal"/>
    <w:link w:val="TitleChar"/>
    <w:uiPriority w:val="99"/>
    <w:qFormat/>
    <w:rsid w:val="00AE7876"/>
    <w:pPr>
      <w:jc w:val="center"/>
    </w:pPr>
    <w:rPr>
      <w:b/>
      <w:szCs w:val="20"/>
    </w:rPr>
  </w:style>
  <w:style w:type="character" w:customStyle="1" w:styleId="TitleChar">
    <w:name w:val="Title Char"/>
    <w:basedOn w:val="DefaultParagraphFont"/>
    <w:link w:val="Title"/>
    <w:uiPriority w:val="99"/>
    <w:rsid w:val="00AE7876"/>
    <w:rPr>
      <w:b/>
      <w:szCs w:val="20"/>
      <w:lang w:eastAsia="en-US"/>
    </w:rPr>
  </w:style>
  <w:style w:type="table" w:customStyle="1" w:styleId="TableGrid1">
    <w:name w:val="Table Grid1"/>
    <w:basedOn w:val="TableNormal"/>
    <w:next w:val="TableGrid"/>
    <w:uiPriority w:val="59"/>
    <w:rsid w:val="00AE7876"/>
    <w:rPr>
      <w:rFonts w:ascii="Cambria" w:eastAsia="Cambria" w:hAnsi="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rsid w:val="00AE7876"/>
    <w:pPr>
      <w:spacing w:beforeLines="1" w:afterLines="1"/>
    </w:pPr>
    <w:rPr>
      <w:rFonts w:ascii="Times" w:eastAsia="Cambria" w:hAnsi="Times"/>
      <w:sz w:val="20"/>
      <w:szCs w:val="20"/>
    </w:rPr>
  </w:style>
  <w:style w:type="character" w:customStyle="1" w:styleId="qlabelansweroptiontext">
    <w:name w:val="qlabel answeroptiontext"/>
    <w:rsid w:val="00AE7876"/>
  </w:style>
  <w:style w:type="character" w:customStyle="1" w:styleId="Heading2Char1">
    <w:name w:val="Heading 2 Char1"/>
    <w:semiHidden/>
    <w:rsid w:val="00AE7876"/>
    <w:rPr>
      <w:rFonts w:ascii="Cambria" w:eastAsia="Times New Roman" w:hAnsi="Cambria" w:cs="Times New Roman"/>
      <w:b/>
      <w:bCs/>
      <w:i/>
      <w:iCs/>
      <w:sz w:val="28"/>
      <w:szCs w:val="28"/>
    </w:rPr>
  </w:style>
  <w:style w:type="character" w:customStyle="1" w:styleId="Heading5Char1">
    <w:name w:val="Heading 5 Char1"/>
    <w:semiHidden/>
    <w:rsid w:val="00AE7876"/>
    <w:rPr>
      <w:rFonts w:ascii="Calibri" w:eastAsia="Times New Roman" w:hAnsi="Calibri" w:cs="Times New Roman"/>
      <w:b/>
      <w:bCs/>
      <w:i/>
      <w:iCs/>
      <w:sz w:val="26"/>
      <w:szCs w:val="26"/>
    </w:rPr>
  </w:style>
  <w:style w:type="character" w:styleId="FollowedHyperlink">
    <w:name w:val="FollowedHyperlink"/>
    <w:rsid w:val="00AE7876"/>
    <w:rPr>
      <w:color w:val="800080"/>
      <w:u w:val="single"/>
    </w:rPr>
  </w:style>
  <w:style w:type="paragraph" w:styleId="NormalWeb">
    <w:name w:val="Normal (Web)"/>
    <w:basedOn w:val="Normal"/>
    <w:rsid w:val="00AE7876"/>
  </w:style>
  <w:style w:type="character" w:styleId="CommentReference">
    <w:name w:val="annotation reference"/>
    <w:rsid w:val="00AE7876"/>
    <w:rPr>
      <w:sz w:val="18"/>
      <w:szCs w:val="18"/>
    </w:rPr>
  </w:style>
  <w:style w:type="paragraph" w:styleId="CommentText">
    <w:name w:val="annotation text"/>
    <w:basedOn w:val="Normal"/>
    <w:link w:val="CommentTextChar"/>
    <w:rsid w:val="00AE7876"/>
  </w:style>
  <w:style w:type="character" w:customStyle="1" w:styleId="CommentTextChar">
    <w:name w:val="Comment Text Char"/>
    <w:basedOn w:val="DefaultParagraphFont"/>
    <w:link w:val="CommentText"/>
    <w:rsid w:val="00AE7876"/>
    <w:rPr>
      <w:lang w:eastAsia="en-US"/>
    </w:rPr>
  </w:style>
  <w:style w:type="paragraph" w:styleId="CommentSubject">
    <w:name w:val="annotation subject"/>
    <w:basedOn w:val="CommentText"/>
    <w:next w:val="CommentText"/>
    <w:link w:val="CommentSubjectChar"/>
    <w:rsid w:val="00AE7876"/>
    <w:rPr>
      <w:b/>
      <w:bCs/>
    </w:rPr>
  </w:style>
  <w:style w:type="character" w:customStyle="1" w:styleId="CommentSubjectChar">
    <w:name w:val="Comment Subject Char"/>
    <w:basedOn w:val="CommentTextChar"/>
    <w:link w:val="CommentSubject"/>
    <w:rsid w:val="00AE7876"/>
    <w:rPr>
      <w:b/>
      <w:bCs/>
      <w:lang w:eastAsia="en-US"/>
    </w:rPr>
  </w:style>
  <w:style w:type="character" w:customStyle="1" w:styleId="HeaderChar">
    <w:name w:val="Header Char"/>
    <w:basedOn w:val="DefaultParagraphFont"/>
    <w:link w:val="Header"/>
    <w:uiPriority w:val="99"/>
    <w:rsid w:val="00AE787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uiPriority="9" w:qFormat="1"/>
    <w:lsdException w:name="heading 5" w:uiPriority="9" w:qFormat="1"/>
    <w:lsdException w:name="header" w:uiPriority="99"/>
    <w:lsdException w:name="Title" w:uiPriority="99" w:qFormat="1"/>
    <w:lsdException w:name="Hyperlink" w:uiPriority="99"/>
    <w:lsdException w:name="No List" w:uiPriority="99"/>
  </w:latentStyles>
  <w:style w:type="paragraph" w:default="1" w:styleId="Normal">
    <w:name w:val="Normal"/>
    <w:qFormat/>
    <w:rsid w:val="004924EB"/>
    <w:rPr>
      <w:lang w:eastAsia="en-US"/>
    </w:rPr>
  </w:style>
  <w:style w:type="paragraph" w:styleId="Heading1">
    <w:name w:val="heading 1"/>
    <w:basedOn w:val="Normal"/>
    <w:next w:val="Normal"/>
    <w:link w:val="Heading1Char"/>
    <w:qFormat/>
    <w:rsid w:val="00AE7876"/>
    <w:pPr>
      <w:widowControl w:val="0"/>
      <w:tabs>
        <w:tab w:val="left" w:pos="-1080"/>
        <w:tab w:val="left" w:pos="-720"/>
      </w:tabs>
      <w:jc w:val="center"/>
      <w:outlineLvl w:val="0"/>
    </w:pPr>
    <w:rPr>
      <w:rFonts w:ascii="Arial" w:hAnsi="Arial"/>
      <w:b/>
      <w:sz w:val="20"/>
      <w:szCs w:val="20"/>
    </w:rPr>
  </w:style>
  <w:style w:type="paragraph" w:styleId="Heading2">
    <w:name w:val="heading 2"/>
    <w:basedOn w:val="Normal"/>
    <w:next w:val="Normal"/>
    <w:link w:val="Heading2Char"/>
    <w:uiPriority w:val="9"/>
    <w:qFormat/>
    <w:rsid w:val="00AE7876"/>
    <w:pPr>
      <w:keepNext/>
      <w:spacing w:before="240" w:after="60"/>
      <w:outlineLvl w:val="1"/>
    </w:pPr>
    <w:rPr>
      <w:rFonts w:ascii="Calibri" w:hAnsi="Calibri"/>
      <w:b/>
      <w:bCs/>
      <w:color w:val="4F81BD"/>
      <w:sz w:val="26"/>
      <w:szCs w:val="26"/>
    </w:rPr>
  </w:style>
  <w:style w:type="paragraph" w:styleId="Heading5">
    <w:name w:val="heading 5"/>
    <w:basedOn w:val="Normal"/>
    <w:next w:val="Normal"/>
    <w:link w:val="Heading5Char"/>
    <w:uiPriority w:val="9"/>
    <w:qFormat/>
    <w:rsid w:val="00AE7876"/>
    <w:pPr>
      <w:spacing w:before="240" w:after="60"/>
      <w:outlineLvl w:val="4"/>
    </w:pPr>
    <w:rPr>
      <w:rFonts w:ascii="Calibri" w:hAnsi="Calibri"/>
      <w:color w:val="24406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D3D"/>
    <w:pPr>
      <w:tabs>
        <w:tab w:val="center" w:pos="4320"/>
        <w:tab w:val="right" w:pos="8640"/>
      </w:tabs>
    </w:pPr>
  </w:style>
  <w:style w:type="paragraph" w:styleId="Footer">
    <w:name w:val="footer"/>
    <w:basedOn w:val="Normal"/>
    <w:link w:val="FooterChar"/>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u w:color="000000"/>
      <w:lang w:eastAsia="en-US"/>
    </w:rPr>
  </w:style>
  <w:style w:type="table" w:styleId="TableGrid">
    <w:name w:val="Table Grid"/>
    <w:basedOn w:val="TableNormal"/>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customStyle="1" w:styleId="Heading1Char">
    <w:name w:val="Heading 1 Char"/>
    <w:basedOn w:val="DefaultParagraphFont"/>
    <w:link w:val="Heading1"/>
    <w:rsid w:val="00AE7876"/>
    <w:rPr>
      <w:rFonts w:ascii="Arial" w:hAnsi="Arial"/>
      <w:b/>
      <w:sz w:val="20"/>
      <w:szCs w:val="20"/>
      <w:lang w:eastAsia="en-US"/>
    </w:rPr>
  </w:style>
  <w:style w:type="character" w:customStyle="1" w:styleId="Heading2Char">
    <w:name w:val="Heading 2 Char"/>
    <w:basedOn w:val="DefaultParagraphFont"/>
    <w:link w:val="Heading2"/>
    <w:uiPriority w:val="9"/>
    <w:rsid w:val="00AE7876"/>
    <w:rPr>
      <w:rFonts w:ascii="Calibri" w:hAnsi="Calibri"/>
      <w:b/>
      <w:bCs/>
      <w:color w:val="4F81BD"/>
      <w:sz w:val="26"/>
      <w:szCs w:val="26"/>
      <w:lang w:eastAsia="en-US"/>
    </w:rPr>
  </w:style>
  <w:style w:type="character" w:customStyle="1" w:styleId="Heading5Char">
    <w:name w:val="Heading 5 Char"/>
    <w:basedOn w:val="DefaultParagraphFont"/>
    <w:link w:val="Heading5"/>
    <w:uiPriority w:val="9"/>
    <w:rsid w:val="00AE7876"/>
    <w:rPr>
      <w:rFonts w:ascii="Calibri" w:hAnsi="Calibri"/>
      <w:color w:val="244061"/>
      <w:sz w:val="20"/>
      <w:szCs w:val="20"/>
      <w:lang w:eastAsia="en-US"/>
    </w:rPr>
  </w:style>
  <w:style w:type="character" w:styleId="Hyperlink">
    <w:name w:val="Hyperlink"/>
    <w:uiPriority w:val="99"/>
    <w:rsid w:val="00AE7876"/>
    <w:rPr>
      <w:color w:val="0000FF"/>
      <w:u w:val="single"/>
    </w:rPr>
  </w:style>
  <w:style w:type="paragraph" w:customStyle="1" w:styleId="Default">
    <w:name w:val="Default"/>
    <w:rsid w:val="00AE7876"/>
    <w:pPr>
      <w:widowControl w:val="0"/>
      <w:autoSpaceDE w:val="0"/>
      <w:autoSpaceDN w:val="0"/>
      <w:adjustRightInd w:val="0"/>
    </w:pPr>
    <w:rPr>
      <w:color w:val="000000"/>
      <w:lang w:eastAsia="en-US"/>
    </w:rPr>
  </w:style>
  <w:style w:type="paragraph" w:customStyle="1" w:styleId="ColorfulList-Accent11">
    <w:name w:val="Colorful List - Accent 11"/>
    <w:basedOn w:val="Normal"/>
    <w:uiPriority w:val="34"/>
    <w:qFormat/>
    <w:rsid w:val="00AE7876"/>
    <w:pPr>
      <w:ind w:left="720"/>
    </w:pPr>
  </w:style>
  <w:style w:type="paragraph" w:styleId="HTMLPreformatted">
    <w:name w:val="HTML Preformatted"/>
    <w:basedOn w:val="Normal"/>
    <w:link w:val="HTMLPreformattedChar"/>
    <w:rsid w:val="00AE7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AE7876"/>
    <w:rPr>
      <w:rFonts w:ascii="Courier New" w:hAnsi="Courier New"/>
      <w:sz w:val="20"/>
      <w:szCs w:val="20"/>
      <w:lang w:eastAsia="en-US"/>
    </w:rPr>
  </w:style>
  <w:style w:type="paragraph" w:customStyle="1" w:styleId="Heading21">
    <w:name w:val="Heading 21"/>
    <w:basedOn w:val="Normal"/>
    <w:next w:val="Normal"/>
    <w:uiPriority w:val="9"/>
    <w:semiHidden/>
    <w:unhideWhenUsed/>
    <w:qFormat/>
    <w:rsid w:val="00AE7876"/>
    <w:pPr>
      <w:keepNext/>
      <w:keepLines/>
      <w:spacing w:before="200"/>
      <w:outlineLvl w:val="1"/>
    </w:pPr>
    <w:rPr>
      <w:rFonts w:ascii="Calibri" w:hAnsi="Calibri"/>
      <w:b/>
      <w:bCs/>
      <w:color w:val="4F81BD"/>
      <w:sz w:val="26"/>
      <w:szCs w:val="26"/>
    </w:rPr>
  </w:style>
  <w:style w:type="paragraph" w:customStyle="1" w:styleId="Heading51">
    <w:name w:val="Heading 51"/>
    <w:basedOn w:val="Normal"/>
    <w:next w:val="Normal"/>
    <w:uiPriority w:val="9"/>
    <w:semiHidden/>
    <w:unhideWhenUsed/>
    <w:qFormat/>
    <w:rsid w:val="00AE7876"/>
    <w:pPr>
      <w:keepNext/>
      <w:keepLines/>
      <w:spacing w:before="200"/>
      <w:outlineLvl w:val="4"/>
    </w:pPr>
    <w:rPr>
      <w:rFonts w:ascii="Calibri" w:hAnsi="Calibri"/>
      <w:color w:val="244061"/>
    </w:rPr>
  </w:style>
  <w:style w:type="numbering" w:customStyle="1" w:styleId="NoList1">
    <w:name w:val="No List1"/>
    <w:next w:val="NoList"/>
    <w:uiPriority w:val="99"/>
    <w:semiHidden/>
    <w:unhideWhenUsed/>
    <w:rsid w:val="00AE7876"/>
  </w:style>
  <w:style w:type="character" w:customStyle="1" w:styleId="FooterChar">
    <w:name w:val="Footer Char"/>
    <w:basedOn w:val="DefaultParagraphFont"/>
    <w:link w:val="Footer"/>
    <w:rsid w:val="00AE7876"/>
    <w:rPr>
      <w:lang w:eastAsia="en-US"/>
    </w:rPr>
  </w:style>
  <w:style w:type="character" w:styleId="PageNumber">
    <w:name w:val="page number"/>
    <w:rsid w:val="00AE7876"/>
  </w:style>
  <w:style w:type="paragraph" w:customStyle="1" w:styleId="CPMHangIndent1">
    <w:name w:val="CPM Hang Indent 1"/>
    <w:basedOn w:val="Normal"/>
    <w:rsid w:val="00AE7876"/>
    <w:pPr>
      <w:widowControl w:val="0"/>
      <w:tabs>
        <w:tab w:val="left" w:pos="720"/>
      </w:tabs>
      <w:suppressAutoHyphens/>
      <w:ind w:left="720" w:hanging="720"/>
    </w:pPr>
    <w:rPr>
      <w:rFonts w:ascii="Arial" w:hAnsi="Arial"/>
      <w:sz w:val="20"/>
      <w:szCs w:val="20"/>
    </w:rPr>
  </w:style>
  <w:style w:type="paragraph" w:customStyle="1" w:styleId="CPMIndent1">
    <w:name w:val="CPM Indent 1"/>
    <w:basedOn w:val="Normal"/>
    <w:rsid w:val="00AE7876"/>
    <w:pPr>
      <w:widowControl w:val="0"/>
      <w:tabs>
        <w:tab w:val="left" w:pos="360"/>
      </w:tabs>
      <w:suppressAutoHyphens/>
      <w:ind w:left="720"/>
    </w:pPr>
    <w:rPr>
      <w:rFonts w:ascii="Arial" w:hAnsi="Arial"/>
      <w:sz w:val="20"/>
      <w:szCs w:val="20"/>
    </w:rPr>
  </w:style>
  <w:style w:type="paragraph" w:customStyle="1" w:styleId="CPMIndent2">
    <w:name w:val="CPM Indent 2"/>
    <w:basedOn w:val="CPMIndent1"/>
    <w:rsid w:val="00AE7876"/>
    <w:pPr>
      <w:ind w:left="1080"/>
    </w:pPr>
  </w:style>
  <w:style w:type="character" w:customStyle="1" w:styleId="FollowedHyperlink1">
    <w:name w:val="FollowedHyperlink1"/>
    <w:uiPriority w:val="99"/>
    <w:unhideWhenUsed/>
    <w:rsid w:val="00AE7876"/>
    <w:rPr>
      <w:color w:val="800080"/>
      <w:u w:val="single"/>
    </w:rPr>
  </w:style>
  <w:style w:type="paragraph" w:styleId="BodyText">
    <w:name w:val="Body Text"/>
    <w:basedOn w:val="Normal"/>
    <w:link w:val="BodyTextChar"/>
    <w:rsid w:val="00AE7876"/>
    <w:rPr>
      <w:szCs w:val="20"/>
    </w:rPr>
  </w:style>
  <w:style w:type="character" w:customStyle="1" w:styleId="BodyTextChar">
    <w:name w:val="Body Text Char"/>
    <w:basedOn w:val="DefaultParagraphFont"/>
    <w:link w:val="BodyText"/>
    <w:rsid w:val="00AE7876"/>
    <w:rPr>
      <w:szCs w:val="20"/>
      <w:lang w:eastAsia="en-US"/>
    </w:rPr>
  </w:style>
  <w:style w:type="paragraph" w:styleId="Title">
    <w:name w:val="Title"/>
    <w:basedOn w:val="Normal"/>
    <w:link w:val="TitleChar"/>
    <w:uiPriority w:val="99"/>
    <w:qFormat/>
    <w:rsid w:val="00AE7876"/>
    <w:pPr>
      <w:jc w:val="center"/>
    </w:pPr>
    <w:rPr>
      <w:b/>
      <w:szCs w:val="20"/>
    </w:rPr>
  </w:style>
  <w:style w:type="character" w:customStyle="1" w:styleId="TitleChar">
    <w:name w:val="Title Char"/>
    <w:basedOn w:val="DefaultParagraphFont"/>
    <w:link w:val="Title"/>
    <w:uiPriority w:val="99"/>
    <w:rsid w:val="00AE7876"/>
    <w:rPr>
      <w:b/>
      <w:szCs w:val="20"/>
      <w:lang w:eastAsia="en-US"/>
    </w:rPr>
  </w:style>
  <w:style w:type="table" w:customStyle="1" w:styleId="TableGrid1">
    <w:name w:val="Table Grid1"/>
    <w:basedOn w:val="TableNormal"/>
    <w:next w:val="TableGrid"/>
    <w:uiPriority w:val="59"/>
    <w:rsid w:val="00AE7876"/>
    <w:rPr>
      <w:rFonts w:ascii="Cambria" w:eastAsia="Cambria" w:hAnsi="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rsid w:val="00AE7876"/>
    <w:pPr>
      <w:spacing w:beforeLines="1" w:afterLines="1"/>
    </w:pPr>
    <w:rPr>
      <w:rFonts w:ascii="Times" w:eastAsia="Cambria" w:hAnsi="Times"/>
      <w:sz w:val="20"/>
      <w:szCs w:val="20"/>
    </w:rPr>
  </w:style>
  <w:style w:type="character" w:customStyle="1" w:styleId="qlabelansweroptiontext">
    <w:name w:val="qlabel answeroptiontext"/>
    <w:rsid w:val="00AE7876"/>
  </w:style>
  <w:style w:type="character" w:customStyle="1" w:styleId="Heading2Char1">
    <w:name w:val="Heading 2 Char1"/>
    <w:semiHidden/>
    <w:rsid w:val="00AE7876"/>
    <w:rPr>
      <w:rFonts w:ascii="Cambria" w:eastAsia="Times New Roman" w:hAnsi="Cambria" w:cs="Times New Roman"/>
      <w:b/>
      <w:bCs/>
      <w:i/>
      <w:iCs/>
      <w:sz w:val="28"/>
      <w:szCs w:val="28"/>
    </w:rPr>
  </w:style>
  <w:style w:type="character" w:customStyle="1" w:styleId="Heading5Char1">
    <w:name w:val="Heading 5 Char1"/>
    <w:semiHidden/>
    <w:rsid w:val="00AE7876"/>
    <w:rPr>
      <w:rFonts w:ascii="Calibri" w:eastAsia="Times New Roman" w:hAnsi="Calibri" w:cs="Times New Roman"/>
      <w:b/>
      <w:bCs/>
      <w:i/>
      <w:iCs/>
      <w:sz w:val="26"/>
      <w:szCs w:val="26"/>
    </w:rPr>
  </w:style>
  <w:style w:type="character" w:styleId="FollowedHyperlink">
    <w:name w:val="FollowedHyperlink"/>
    <w:rsid w:val="00AE7876"/>
    <w:rPr>
      <w:color w:val="800080"/>
      <w:u w:val="single"/>
    </w:rPr>
  </w:style>
  <w:style w:type="paragraph" w:styleId="NormalWeb">
    <w:name w:val="Normal (Web)"/>
    <w:basedOn w:val="Normal"/>
    <w:rsid w:val="00AE7876"/>
  </w:style>
  <w:style w:type="character" w:styleId="CommentReference">
    <w:name w:val="annotation reference"/>
    <w:rsid w:val="00AE7876"/>
    <w:rPr>
      <w:sz w:val="18"/>
      <w:szCs w:val="18"/>
    </w:rPr>
  </w:style>
  <w:style w:type="paragraph" w:styleId="CommentText">
    <w:name w:val="annotation text"/>
    <w:basedOn w:val="Normal"/>
    <w:link w:val="CommentTextChar"/>
    <w:rsid w:val="00AE7876"/>
  </w:style>
  <w:style w:type="character" w:customStyle="1" w:styleId="CommentTextChar">
    <w:name w:val="Comment Text Char"/>
    <w:basedOn w:val="DefaultParagraphFont"/>
    <w:link w:val="CommentText"/>
    <w:rsid w:val="00AE7876"/>
    <w:rPr>
      <w:lang w:eastAsia="en-US"/>
    </w:rPr>
  </w:style>
  <w:style w:type="paragraph" w:styleId="CommentSubject">
    <w:name w:val="annotation subject"/>
    <w:basedOn w:val="CommentText"/>
    <w:next w:val="CommentText"/>
    <w:link w:val="CommentSubjectChar"/>
    <w:rsid w:val="00AE7876"/>
    <w:rPr>
      <w:b/>
      <w:bCs/>
    </w:rPr>
  </w:style>
  <w:style w:type="character" w:customStyle="1" w:styleId="CommentSubjectChar">
    <w:name w:val="Comment Subject Char"/>
    <w:basedOn w:val="CommentTextChar"/>
    <w:link w:val="CommentSubject"/>
    <w:rsid w:val="00AE7876"/>
    <w:rPr>
      <w:b/>
      <w:bCs/>
      <w:lang w:eastAsia="en-US"/>
    </w:rPr>
  </w:style>
  <w:style w:type="character" w:customStyle="1" w:styleId="HeaderChar">
    <w:name w:val="Header Char"/>
    <w:basedOn w:val="DefaultParagraphFont"/>
    <w:link w:val="Header"/>
    <w:uiPriority w:val="99"/>
    <w:rsid w:val="00AE78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3901AC">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3901AC" w:rsidRDefault="003901AC"/>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3901AC"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3901AC"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3901AC"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3901AC"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 Premr Pro">
    <w:altName w:val="Cambria"/>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3901AC"/>
    <w:rsid w:val="003C3900"/>
    <w:rsid w:val="006F4DB6"/>
    <w:rsid w:val="009E1A83"/>
    <w:rsid w:val="00EC222B"/>
    <w:rsid w:val="00FA6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A1EF-651A-4941-B0E6-17863427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8</TotalTime>
  <Pages>12</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2013-06-11T15:18:00Z</dcterms:created>
  <dcterms:modified xsi:type="dcterms:W3CDTF">2013-06-17T18:35:00Z</dcterms:modified>
</cp:coreProperties>
</file>