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FE" w:rsidRPr="0042574D" w:rsidRDefault="001918AE" w:rsidP="007A55FE">
      <w:pPr>
        <w:jc w:val="center"/>
        <w:rPr>
          <w:b/>
          <w:u w:val="single"/>
        </w:rPr>
      </w:pPr>
      <w:r>
        <w:rPr>
          <w:b/>
          <w:u w:val="single"/>
        </w:rPr>
        <w:t>201</w:t>
      </w:r>
      <w:r w:rsidR="00763D93">
        <w:rPr>
          <w:b/>
          <w:u w:val="single"/>
        </w:rPr>
        <w:t>7</w:t>
      </w:r>
      <w:r>
        <w:rPr>
          <w:b/>
          <w:u w:val="single"/>
        </w:rPr>
        <w:t>-201</w:t>
      </w:r>
      <w:r w:rsidR="00763D93">
        <w:rPr>
          <w:b/>
          <w:u w:val="single"/>
        </w:rPr>
        <w:t>8</w:t>
      </w:r>
      <w:r w:rsidR="007A55FE" w:rsidRPr="0042574D">
        <w:rPr>
          <w:b/>
          <w:u w:val="single"/>
        </w:rPr>
        <w:t xml:space="preserve"> </w:t>
      </w:r>
      <w:r>
        <w:rPr>
          <w:b/>
          <w:u w:val="single"/>
        </w:rPr>
        <w:t>CSCI EETF</w:t>
      </w:r>
      <w:r w:rsidR="007A55FE" w:rsidRPr="0042574D">
        <w:rPr>
          <w:b/>
          <w:u w:val="single"/>
        </w:rPr>
        <w:t xml:space="preserve"> Assessment Year End Report, </w:t>
      </w:r>
      <w:r w:rsidR="00763D93">
        <w:rPr>
          <w:b/>
          <w:u w:val="single"/>
        </w:rPr>
        <w:t>September 2018</w:t>
      </w:r>
    </w:p>
    <w:p w:rsidR="007A55FE" w:rsidRDefault="007A55FE" w:rsidP="007A55FE">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17"/>
        <w:gridCol w:w="3123"/>
      </w:tblGrid>
      <w:tr w:rsidR="007A55FE" w:rsidTr="001058CC">
        <w:tc>
          <w:tcPr>
            <w:tcW w:w="3192" w:type="dxa"/>
            <w:shd w:val="clear" w:color="auto" w:fill="auto"/>
          </w:tcPr>
          <w:p w:rsidR="007A55FE" w:rsidRPr="001058CC" w:rsidRDefault="007A55FE" w:rsidP="001058CC">
            <w:pPr>
              <w:jc w:val="center"/>
              <w:rPr>
                <w:rFonts w:ascii="Calibri" w:eastAsia="Calibri" w:hAnsi="Calibri"/>
                <w:b/>
              </w:rPr>
            </w:pPr>
            <w:r w:rsidRPr="001058CC">
              <w:rPr>
                <w:rFonts w:ascii="Calibri" w:eastAsia="Calibri" w:hAnsi="Calibri"/>
                <w:b/>
              </w:rPr>
              <w:t>Program Name(s)</w:t>
            </w:r>
          </w:p>
        </w:tc>
        <w:tc>
          <w:tcPr>
            <w:tcW w:w="3192" w:type="dxa"/>
            <w:shd w:val="clear" w:color="auto" w:fill="auto"/>
          </w:tcPr>
          <w:p w:rsidR="007A55FE" w:rsidRPr="001058CC" w:rsidRDefault="001918AE" w:rsidP="001058CC">
            <w:pPr>
              <w:jc w:val="center"/>
              <w:rPr>
                <w:rFonts w:ascii="Calibri" w:eastAsia="Calibri" w:hAnsi="Calibri"/>
                <w:b/>
              </w:rPr>
            </w:pPr>
            <w:r w:rsidRPr="001058CC">
              <w:rPr>
                <w:rFonts w:ascii="Calibri" w:eastAsia="Calibri" w:hAnsi="Calibri"/>
                <w:b/>
              </w:rPr>
              <w:t>EETF</w:t>
            </w:r>
            <w:r w:rsidR="007A55FE" w:rsidRPr="001058CC">
              <w:rPr>
                <w:rFonts w:ascii="Calibri" w:eastAsia="Calibri" w:hAnsi="Calibri"/>
                <w:b/>
              </w:rPr>
              <w:t xml:space="preserve"> Faculty </w:t>
            </w:r>
            <w:r w:rsidRPr="001058CC">
              <w:rPr>
                <w:rFonts w:ascii="Calibri" w:eastAsia="Calibri" w:hAnsi="Calibri"/>
                <w:b/>
              </w:rPr>
              <w:t>Rep</w:t>
            </w:r>
          </w:p>
        </w:tc>
        <w:tc>
          <w:tcPr>
            <w:tcW w:w="3192" w:type="dxa"/>
            <w:shd w:val="clear" w:color="auto" w:fill="auto"/>
          </w:tcPr>
          <w:p w:rsidR="007A55FE" w:rsidRPr="001058CC" w:rsidRDefault="007A55FE" w:rsidP="001058CC">
            <w:pPr>
              <w:jc w:val="center"/>
              <w:rPr>
                <w:rFonts w:ascii="Calibri" w:eastAsia="Calibri" w:hAnsi="Calibri"/>
                <w:b/>
              </w:rPr>
            </w:pPr>
            <w:r w:rsidRPr="001058CC">
              <w:rPr>
                <w:rFonts w:ascii="Calibri" w:eastAsia="Calibri" w:hAnsi="Calibri"/>
                <w:b/>
              </w:rPr>
              <w:t>Department Chair</w:t>
            </w:r>
          </w:p>
        </w:tc>
      </w:tr>
      <w:tr w:rsidR="007A55FE" w:rsidTr="001058CC">
        <w:tc>
          <w:tcPr>
            <w:tcW w:w="3192" w:type="dxa"/>
            <w:shd w:val="clear" w:color="auto" w:fill="auto"/>
          </w:tcPr>
          <w:p w:rsidR="007A55FE" w:rsidRPr="001058CC" w:rsidRDefault="005D235B" w:rsidP="006A45F6">
            <w:pPr>
              <w:jc w:val="center"/>
              <w:rPr>
                <w:rFonts w:ascii="Calibri" w:eastAsia="Calibri" w:hAnsi="Calibri"/>
                <w:b/>
              </w:rPr>
            </w:pPr>
            <w:r>
              <w:rPr>
                <w:rFonts w:ascii="Calibri" w:eastAsia="Calibri" w:hAnsi="Calibri"/>
                <w:b/>
              </w:rPr>
              <w:t xml:space="preserve">Statistics </w:t>
            </w:r>
            <w:r w:rsidR="006A45F6">
              <w:rPr>
                <w:rFonts w:ascii="Calibri" w:eastAsia="Calibri" w:hAnsi="Calibri"/>
                <w:b/>
              </w:rPr>
              <w:t>MS</w:t>
            </w:r>
          </w:p>
        </w:tc>
        <w:tc>
          <w:tcPr>
            <w:tcW w:w="3192" w:type="dxa"/>
            <w:shd w:val="clear" w:color="auto" w:fill="auto"/>
          </w:tcPr>
          <w:p w:rsidR="007A55FE" w:rsidRPr="001058CC" w:rsidRDefault="00763D93" w:rsidP="001058CC">
            <w:pPr>
              <w:jc w:val="center"/>
              <w:rPr>
                <w:rFonts w:ascii="Calibri" w:eastAsia="Calibri" w:hAnsi="Calibri"/>
                <w:b/>
              </w:rPr>
            </w:pPr>
            <w:r>
              <w:rPr>
                <w:rFonts w:ascii="Calibri" w:eastAsia="Calibri" w:hAnsi="Calibri"/>
                <w:b/>
              </w:rPr>
              <w:t>Ayona Chatterjee</w:t>
            </w:r>
          </w:p>
        </w:tc>
        <w:tc>
          <w:tcPr>
            <w:tcW w:w="3192" w:type="dxa"/>
            <w:shd w:val="clear" w:color="auto" w:fill="auto"/>
          </w:tcPr>
          <w:p w:rsidR="007A55FE" w:rsidRPr="001058CC" w:rsidRDefault="00763D93" w:rsidP="001058CC">
            <w:pPr>
              <w:jc w:val="center"/>
              <w:rPr>
                <w:rFonts w:ascii="Calibri" w:eastAsia="Calibri" w:hAnsi="Calibri"/>
                <w:b/>
              </w:rPr>
            </w:pPr>
            <w:r>
              <w:rPr>
                <w:rFonts w:ascii="Calibri" w:eastAsia="Calibri" w:hAnsi="Calibri"/>
                <w:b/>
              </w:rPr>
              <w:t>Joshua Kerr</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w:t>
      </w:r>
      <w:r w:rsidR="001918AE">
        <w:t>SCI</w:t>
      </w:r>
      <w:r>
        <w:t xml:space="preserve"> </w:t>
      </w:r>
      <w:r w:rsidR="001918AE">
        <w:t>EETF</w:t>
      </w:r>
      <w:r>
        <w: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sdt>
          <w:sdtPr>
            <w:rPr>
              <w:color w:val="000000"/>
            </w:rPr>
            <w:id w:val="-183283676"/>
            <w:placeholder>
              <w:docPart w:val="590331EB338E4ACE9A09F3BE3ED0D916"/>
            </w:placeholder>
            <w:text w:multiLine="1"/>
          </w:sdtPr>
          <w:sdtEndPr/>
          <w:sdtContent>
            <w:tc>
              <w:tcPr>
                <w:tcW w:w="9576" w:type="dxa"/>
                <w:shd w:val="clear" w:color="auto" w:fill="auto"/>
              </w:tcPr>
              <w:p w:rsidR="007A55FE" w:rsidRPr="001058CC" w:rsidRDefault="00D30E21" w:rsidP="00BB6061">
                <w:pPr>
                  <w:rPr>
                    <w:rFonts w:ascii="Adobe Garamond Pro" w:eastAsia="ヒラギノ角ゴ Pro W3" w:hAnsi="Adobe Garamond Pro"/>
                    <w:color w:val="000000"/>
                    <w:szCs w:val="20"/>
                  </w:rPr>
                </w:pPr>
                <w:r w:rsidRPr="00DC0643">
                  <w:rPr>
                    <w:color w:val="000000"/>
                  </w:rPr>
                  <w:t>Student learning outcomes for MS in Statistics are:</w:t>
                </w:r>
                <w:r w:rsidRPr="00DC0643">
                  <w:rPr>
                    <w:color w:val="000000"/>
                  </w:rPr>
                  <w:br/>
                  <w:t>1. Apply statistical methodologies, including a) descriptive statistics and graphical displays, b) probability models for uncertainty, stochastic processes, and distribution theory, c) hypothesis testing and confidence intervals, d) ANOVA and regression models (including linear, and multiple linear) and analysis of residuals from models and trends.</w:t>
                </w:r>
                <w:r w:rsidRPr="00DC0643">
                  <w:rPr>
                    <w:color w:val="000000"/>
                  </w:rPr>
                  <w:br/>
                  <w:t>2. Derive and understand basic theory underlying these methodologies</w:t>
                </w:r>
                <w:r w:rsidRPr="00DC0643">
                  <w:rPr>
                    <w:color w:val="000000"/>
                  </w:rPr>
                  <w:br/>
                  <w:t>3. Formulate and model practical problems for solutions using these methodologies</w:t>
                </w:r>
                <w:r w:rsidRPr="00DC0643">
                  <w:rPr>
                    <w:color w:val="000000"/>
                  </w:rPr>
                  <w:br/>
                  <w:t>4. Produce relevant computer output using standard statistical software and interpret the results appropriately</w:t>
                </w:r>
                <w:r w:rsidRPr="00DC0643">
                  <w:rPr>
                    <w:color w:val="000000"/>
                  </w:rPr>
                  <w:br/>
                  <w:t>5. Communicate statistical concepts and analytical results clearly and appropriately to others; and</w:t>
                </w:r>
                <w:r w:rsidRPr="00DC0643">
                  <w:rPr>
                    <w:color w:val="000000"/>
                  </w:rPr>
                  <w:br/>
                  <w:t>6. Understand theory, concepts, and terminology at a level that supports lifelong learning of related methodologies.</w:t>
                </w:r>
                <w:r w:rsidRPr="00DC0643">
                  <w:rPr>
                    <w:color w:val="000000"/>
                  </w:rPr>
                  <w:tab/>
                </w:r>
                <w:r w:rsidRPr="00DC0643">
                  <w:rPr>
                    <w:color w:val="000000"/>
                  </w:rPr>
                  <w:br/>
                </w:r>
                <w:r w:rsidRPr="00DC0643">
                  <w:rPr>
                    <w:color w:val="000000"/>
                  </w:rPr>
                  <w:br/>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tc>
          <w:tcPr>
            <w:tcW w:w="9576" w:type="dxa"/>
            <w:shd w:val="clear" w:color="auto" w:fill="auto"/>
          </w:tcPr>
          <w:p w:rsidR="007A55FE" w:rsidRPr="00DC0643" w:rsidRDefault="00D30E21" w:rsidP="00D30E21">
            <w:pPr>
              <w:rPr>
                <w:rFonts w:eastAsia="Calibri"/>
                <w:color w:val="000000" w:themeColor="text1"/>
                <w:szCs w:val="22"/>
              </w:rPr>
            </w:pPr>
            <w:r w:rsidRPr="00DC0643">
              <w:rPr>
                <w:rFonts w:eastAsia="Calibri"/>
                <w:color w:val="000000" w:themeColor="text1"/>
                <w:szCs w:val="22"/>
              </w:rPr>
              <w:t>For MS in Statistics we assessed SLO’s 1, 2, 3, 4,</w:t>
            </w:r>
            <w:r w:rsidR="005F5496">
              <w:rPr>
                <w:rFonts w:eastAsia="Calibri"/>
                <w:color w:val="000000" w:themeColor="text1"/>
                <w:szCs w:val="22"/>
              </w:rPr>
              <w:t xml:space="preserve"> 5,</w:t>
            </w:r>
            <w:r w:rsidRPr="00DC0643">
              <w:rPr>
                <w:rFonts w:eastAsia="Calibri"/>
                <w:color w:val="000000" w:themeColor="text1"/>
                <w:szCs w:val="22"/>
              </w:rPr>
              <w:t xml:space="preserve"> and 6.</w:t>
            </w:r>
          </w:p>
          <w:p w:rsidR="00D30E21" w:rsidRPr="00D30E21" w:rsidRDefault="00D30E21" w:rsidP="00D30E21">
            <w:pPr>
              <w:rPr>
                <w:rFonts w:eastAsia="Calibri"/>
                <w:color w:val="000000" w:themeColor="text1"/>
                <w:sz w:val="22"/>
                <w:szCs w:val="22"/>
              </w:rPr>
            </w:pPr>
          </w:p>
        </w:tc>
      </w:tr>
    </w:tbl>
    <w:p w:rsidR="007A55FE" w:rsidRPr="00F5782C" w:rsidRDefault="007A55FE" w:rsidP="007A55FE">
      <w:pPr>
        <w:pStyle w:val="ListParagraph"/>
        <w:spacing w:line="240" w:lineRule="auto"/>
        <w:rPr>
          <w:rFonts w:ascii="Times New Roman" w:hAnsi="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sdt>
          <w:sdtPr>
            <w:rPr>
              <w:rFonts w:eastAsia="Calibri"/>
            </w:rPr>
            <w:id w:val="31195449"/>
            <w:placeholder>
              <w:docPart w:val="34C31890FBA14AB29719836DE9687971"/>
            </w:placeholder>
            <w:text w:multiLine="1"/>
          </w:sdtPr>
          <w:sdtEndPr/>
          <w:sdtContent>
            <w:tc>
              <w:tcPr>
                <w:tcW w:w="9576" w:type="dxa"/>
                <w:shd w:val="clear" w:color="auto" w:fill="auto"/>
              </w:tcPr>
              <w:p w:rsidR="007A55FE" w:rsidRPr="001058CC" w:rsidRDefault="005F5496" w:rsidP="001918AE">
                <w:pPr>
                  <w:rPr>
                    <w:rFonts w:eastAsia="Calibri"/>
                  </w:rPr>
                </w:pPr>
                <w:r w:rsidRPr="00A177E4">
                  <w:rPr>
                    <w:rFonts w:eastAsia="Calibri"/>
                  </w:rPr>
                  <w:t>We have long used the culminating experience of the Comprehensive Examination along with feedback from alumni and community industry leaders in assessing our programs.  Student learning outcomes and institutional learning outcomes were previously identified and mapped to specific courses for all three programs (in Spring 2014, refer to program curriculum maps).</w:t>
                </w:r>
                <w:r w:rsidRPr="00A177E4">
                  <w:rPr>
                    <w:rFonts w:eastAsia="Calibri"/>
                  </w:rPr>
                  <w:br/>
                </w:r>
                <w:r w:rsidRPr="00A177E4">
                  <w:rPr>
                    <w:rFonts w:eastAsia="Calibri"/>
                  </w:rPr>
                  <w:br/>
                  <w:t xml:space="preserve">This year we implemented quantitative assessment of the results of our Comprehensive </w:t>
                </w:r>
                <w:r w:rsidRPr="00A177E4">
                  <w:rPr>
                    <w:rFonts w:eastAsia="Calibri"/>
                  </w:rPr>
                  <w:lastRenderedPageBreak/>
                  <w:t>Examination by mapping all but one of the SLO’s for each of the MS programs to specific course problems on the MS exam.  The comprehensive examination has a common (to both programs) 4-hour closed book examination and, four days later, program-specific 4-hour open book examinations.  Questions on the examinations are identified with the required graduate courses.  Rubrics were established for the outcomes and imp</w:t>
                </w:r>
                <w:r>
                  <w:rPr>
                    <w:rFonts w:eastAsia="Calibri"/>
                  </w:rPr>
                  <w:t xml:space="preserve">lemented.  </w:t>
                </w:r>
                <w:r>
                  <w:rPr>
                    <w:rFonts w:eastAsia="Calibri"/>
                  </w:rPr>
                  <w:br/>
                </w:r>
                <w:r>
                  <w:rPr>
                    <w:rFonts w:eastAsia="Calibri"/>
                  </w:rPr>
                  <w:br/>
                  <w:t>The SLO that was</w:t>
                </w:r>
                <w:r w:rsidRPr="00A177E4">
                  <w:rPr>
                    <w:rFonts w:eastAsia="Calibri"/>
                  </w:rPr>
                  <w:t xml:space="preserve"> not evaluated by the Comprehensive Examinatio</w:t>
                </w:r>
                <w:r>
                  <w:rPr>
                    <w:rFonts w:eastAsia="Calibri"/>
                  </w:rPr>
                  <w:t>n involve communication skills is SLO #5.  It was decided that this SLO is</w:t>
                </w:r>
                <w:r w:rsidRPr="00A177E4">
                  <w:rPr>
                    <w:rFonts w:eastAsia="Calibri"/>
                  </w:rPr>
                  <w:t xml:space="preserve"> better addressed by term projects that involve communication (either a written project or presentation that is worth considerable weight in the grading scheme of the course).  For the Statistics MS SLO #5, STAT 6509 “Theory and Application of Regression” was be used for assessment.  This year the course was formally selected and the rubric developed and implemented.  It should be noted that the assessment of MS SLO #5 is at the end of the first year of the program, while the other assessment</w:t>
                </w:r>
                <w:r>
                  <w:rPr>
                    <w:rFonts w:eastAsia="Calibri"/>
                  </w:rPr>
                  <w:t>s are at the end of the program</w:t>
                </w:r>
                <w:r w:rsidRPr="00A177E4">
                  <w:rPr>
                    <w:rFonts w:eastAsia="Calibri"/>
                  </w:rPr>
                  <w:br/>
                </w:r>
                <w:r w:rsidRPr="00A177E4">
                  <w:rPr>
                    <w:rFonts w:eastAsia="Calibri"/>
                  </w:rPr>
                  <w:br/>
                  <w:t>All implementations of academic assessment took place after the last faculty meeting of the academic year, hence faculty review and any changes to the curriculum will be done in the future.  We anticipate that any changes we decide upon will be implemented within the semester system.</w:t>
                </w:r>
              </w:p>
            </w:tc>
          </w:sdtContent>
        </w:sdt>
      </w:tr>
    </w:tbl>
    <w:p w:rsidR="007A55FE" w:rsidRPr="005820AA" w:rsidRDefault="007A55FE" w:rsidP="007A55FE">
      <w:r w:rsidRPr="009F6483">
        <w:rPr>
          <w:b/>
        </w:rPr>
        <w:lastRenderedPageBreak/>
        <w:t xml:space="preserve">D. Summary of Assessment Results </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55FE" w:rsidRPr="00C837E6" w:rsidTr="001058CC">
        <w:tc>
          <w:tcPr>
            <w:tcW w:w="9576" w:type="dxa"/>
            <w:shd w:val="clear" w:color="auto" w:fill="auto"/>
          </w:tcPr>
          <w:p w:rsidR="00763D93" w:rsidRDefault="005F5496" w:rsidP="00842801">
            <w:pPr>
              <w:rPr>
                <w:rFonts w:ascii="Arial" w:hAnsi="Arial" w:cs="Arial"/>
                <w:color w:val="000000"/>
                <w:sz w:val="20"/>
                <w:szCs w:val="20"/>
              </w:rPr>
            </w:pPr>
            <w:r w:rsidRPr="00EC7677">
              <w:rPr>
                <w:rFonts w:ascii="Arial" w:hAnsi="Arial" w:cs="Arial"/>
                <w:color w:val="000000"/>
                <w:sz w:val="20"/>
                <w:szCs w:val="20"/>
              </w:rPr>
              <w:t xml:space="preserve">Our comprehensive examination is our primary method of assessing both master’s degree programs.  The tests are written to test knowledge from the required core courses for each program. </w:t>
            </w:r>
            <w:r w:rsidR="00763D93" w:rsidRPr="00EC7677">
              <w:rPr>
                <w:rFonts w:ascii="Arial" w:hAnsi="Arial" w:cs="Arial"/>
                <w:color w:val="000000"/>
                <w:sz w:val="20"/>
                <w:szCs w:val="20"/>
              </w:rPr>
              <w:t>Typically,</w:t>
            </w:r>
            <w:r w:rsidRPr="00EC7677">
              <w:rPr>
                <w:rFonts w:ascii="Arial" w:hAnsi="Arial" w:cs="Arial"/>
                <w:color w:val="000000"/>
                <w:sz w:val="20"/>
                <w:szCs w:val="20"/>
              </w:rPr>
              <w:t xml:space="preserve"> our pass rate is 75% or higher</w:t>
            </w:r>
            <w:r w:rsidR="00763D93">
              <w:rPr>
                <w:rFonts w:ascii="Arial" w:hAnsi="Arial" w:cs="Arial"/>
                <w:color w:val="000000"/>
                <w:sz w:val="20"/>
                <w:szCs w:val="20"/>
              </w:rPr>
              <w:t xml:space="preserve">. </w:t>
            </w:r>
            <w:r w:rsidRPr="00EC7677">
              <w:rPr>
                <w:rFonts w:ascii="Arial" w:hAnsi="Arial" w:cs="Arial"/>
                <w:color w:val="000000"/>
                <w:sz w:val="20"/>
                <w:szCs w:val="20"/>
              </w:rPr>
              <w:t>For Spring 201</w:t>
            </w:r>
            <w:r w:rsidR="00763D93">
              <w:rPr>
                <w:rFonts w:ascii="Arial" w:hAnsi="Arial" w:cs="Arial"/>
                <w:color w:val="000000"/>
                <w:sz w:val="20"/>
                <w:szCs w:val="20"/>
              </w:rPr>
              <w:t>8</w:t>
            </w:r>
            <w:r w:rsidRPr="00EC7677">
              <w:rPr>
                <w:rFonts w:ascii="Arial" w:hAnsi="Arial" w:cs="Arial"/>
                <w:color w:val="000000"/>
                <w:sz w:val="20"/>
                <w:szCs w:val="20"/>
              </w:rPr>
              <w:t xml:space="preserve"> the pass rate for</w:t>
            </w:r>
            <w:r>
              <w:rPr>
                <w:rFonts w:ascii="Arial" w:hAnsi="Arial" w:cs="Arial"/>
                <w:color w:val="000000"/>
                <w:sz w:val="20"/>
                <w:szCs w:val="20"/>
              </w:rPr>
              <w:t xml:space="preserve"> Statistics MS was </w:t>
            </w:r>
            <w:r w:rsidR="00763D93">
              <w:rPr>
                <w:rFonts w:ascii="Arial" w:hAnsi="Arial" w:cs="Arial"/>
                <w:color w:val="000000"/>
                <w:sz w:val="20"/>
                <w:szCs w:val="20"/>
              </w:rPr>
              <w:t>90%</w:t>
            </w:r>
            <w:r>
              <w:rPr>
                <w:rFonts w:ascii="Arial" w:hAnsi="Arial" w:cs="Arial"/>
                <w:color w:val="000000"/>
                <w:sz w:val="20"/>
                <w:szCs w:val="20"/>
              </w:rPr>
              <w:t xml:space="preserve"> (n = </w:t>
            </w:r>
            <w:r w:rsidR="00763D93">
              <w:rPr>
                <w:rFonts w:ascii="Arial" w:hAnsi="Arial" w:cs="Arial"/>
                <w:color w:val="000000"/>
                <w:sz w:val="20"/>
                <w:szCs w:val="20"/>
              </w:rPr>
              <w:t>30</w:t>
            </w:r>
            <w:r>
              <w:rPr>
                <w:rFonts w:ascii="Arial" w:hAnsi="Arial" w:cs="Arial"/>
                <w:color w:val="000000"/>
                <w:sz w:val="20"/>
                <w:szCs w:val="20"/>
              </w:rPr>
              <w:t>).</w:t>
            </w:r>
            <w:r w:rsidRPr="00EC7677">
              <w:rPr>
                <w:rFonts w:ascii="Arial" w:hAnsi="Arial" w:cs="Arial"/>
                <w:color w:val="000000"/>
                <w:sz w:val="20"/>
                <w:szCs w:val="20"/>
              </w:rPr>
              <w:br/>
            </w:r>
            <w:r w:rsidRPr="00EC7677">
              <w:rPr>
                <w:rFonts w:ascii="Arial" w:hAnsi="Arial" w:cs="Arial"/>
                <w:color w:val="000000"/>
                <w:sz w:val="20"/>
                <w:szCs w:val="20"/>
              </w:rPr>
              <w:br/>
            </w:r>
            <w:r w:rsidR="00763D93">
              <w:rPr>
                <w:rFonts w:ascii="Arial" w:hAnsi="Arial" w:cs="Arial"/>
                <w:color w:val="000000"/>
                <w:sz w:val="20"/>
                <w:szCs w:val="20"/>
              </w:rPr>
              <w:t xml:space="preserve">We use </w:t>
            </w:r>
            <w:r w:rsidRPr="00EC7677">
              <w:rPr>
                <w:rFonts w:ascii="Arial" w:hAnsi="Arial" w:cs="Arial"/>
                <w:color w:val="000000"/>
                <w:sz w:val="20"/>
                <w:szCs w:val="20"/>
              </w:rPr>
              <w:t>a rubric to assess the individual ILO’s as described above.  Rubrics used were on a 5-point scale with 5 denoting exemplary demonstration of the SLO involved and 1 denoting no or very poor demonstration of the SLO involved.  The results for Statistics MS program for 201</w:t>
            </w:r>
            <w:r w:rsidR="00763D93">
              <w:rPr>
                <w:rFonts w:ascii="Arial" w:hAnsi="Arial" w:cs="Arial"/>
                <w:color w:val="000000"/>
                <w:sz w:val="20"/>
                <w:szCs w:val="20"/>
              </w:rPr>
              <w:t>7</w:t>
            </w:r>
            <w:r>
              <w:rPr>
                <w:rFonts w:ascii="Arial" w:hAnsi="Arial" w:cs="Arial"/>
                <w:color w:val="000000"/>
                <w:sz w:val="20"/>
                <w:szCs w:val="20"/>
              </w:rPr>
              <w:t>-201</w:t>
            </w:r>
            <w:r w:rsidR="00763D93">
              <w:rPr>
                <w:rFonts w:ascii="Arial" w:hAnsi="Arial" w:cs="Arial"/>
                <w:color w:val="000000"/>
                <w:sz w:val="20"/>
                <w:szCs w:val="20"/>
              </w:rPr>
              <w:t>8</w:t>
            </w:r>
            <w:r>
              <w:rPr>
                <w:rFonts w:ascii="Arial" w:hAnsi="Arial" w:cs="Arial"/>
                <w:color w:val="000000"/>
                <w:sz w:val="20"/>
                <w:szCs w:val="20"/>
              </w:rPr>
              <w:t xml:space="preserve"> are shown in Tables 1, 2, and 3 </w:t>
            </w:r>
            <w:r w:rsidRPr="00EC7677">
              <w:rPr>
                <w:rFonts w:ascii="Arial" w:hAnsi="Arial" w:cs="Arial"/>
                <w:color w:val="000000"/>
                <w:sz w:val="20"/>
                <w:szCs w:val="20"/>
              </w:rPr>
              <w:t>below.</w:t>
            </w:r>
            <w:r w:rsidRPr="00EC7677">
              <w:rPr>
                <w:rFonts w:ascii="Arial" w:hAnsi="Arial" w:cs="Arial"/>
                <w:color w:val="000000"/>
                <w:sz w:val="20"/>
                <w:szCs w:val="20"/>
              </w:rPr>
              <w:br/>
            </w:r>
            <w:r w:rsidRPr="00EC7677">
              <w:rPr>
                <w:rFonts w:ascii="Arial" w:hAnsi="Arial" w:cs="Arial"/>
                <w:color w:val="000000"/>
                <w:sz w:val="20"/>
                <w:szCs w:val="20"/>
              </w:rPr>
              <w:br/>
              <w:t>Table 1: Frequencies of Rubr</w:t>
            </w:r>
            <w:r w:rsidR="00B9707A">
              <w:rPr>
                <w:rFonts w:ascii="Arial" w:hAnsi="Arial" w:cs="Arial"/>
                <w:color w:val="000000"/>
                <w:sz w:val="20"/>
                <w:szCs w:val="20"/>
              </w:rPr>
              <w:t>ic-Scores for Statistics MS 2017-2018</w:t>
            </w:r>
            <w:r w:rsidRPr="00EC7677">
              <w:rPr>
                <w:rFonts w:ascii="Arial" w:hAnsi="Arial" w:cs="Arial"/>
                <w:color w:val="000000"/>
                <w:sz w:val="20"/>
                <w:szCs w:val="20"/>
              </w:rPr>
              <w:br/>
            </w:r>
            <w:r w:rsidRPr="00EC7677">
              <w:rPr>
                <w:rFonts w:ascii="Arial" w:hAnsi="Arial" w:cs="Arial"/>
                <w:color w:val="000000"/>
                <w:sz w:val="20"/>
                <w:szCs w:val="20"/>
              </w:rPr>
              <w:tab/>
            </w:r>
            <w:r w:rsidRPr="00EC7677">
              <w:rPr>
                <w:rFonts w:ascii="Arial" w:hAnsi="Arial" w:cs="Arial"/>
                <w:color w:val="000000"/>
                <w:sz w:val="20"/>
                <w:szCs w:val="20"/>
              </w:rPr>
              <w:tab/>
              <w:t>SLO 1</w:t>
            </w:r>
            <w:r w:rsidRPr="00EC7677">
              <w:rPr>
                <w:rFonts w:ascii="Arial" w:hAnsi="Arial" w:cs="Arial"/>
                <w:color w:val="000000"/>
                <w:sz w:val="20"/>
                <w:szCs w:val="20"/>
              </w:rPr>
              <w:tab/>
              <w:t>SLO 2</w:t>
            </w:r>
            <w:r w:rsidRPr="00EC7677">
              <w:rPr>
                <w:rFonts w:ascii="Arial" w:hAnsi="Arial" w:cs="Arial"/>
                <w:color w:val="000000"/>
                <w:sz w:val="20"/>
                <w:szCs w:val="20"/>
              </w:rPr>
              <w:tab/>
              <w:t>SL</w:t>
            </w:r>
            <w:r w:rsidR="009F22D9">
              <w:rPr>
                <w:rFonts w:ascii="Arial" w:hAnsi="Arial" w:cs="Arial"/>
                <w:color w:val="000000"/>
                <w:sz w:val="20"/>
                <w:szCs w:val="20"/>
              </w:rPr>
              <w:t>O3</w:t>
            </w:r>
            <w:r w:rsidR="009F22D9">
              <w:rPr>
                <w:rFonts w:ascii="Arial" w:hAnsi="Arial" w:cs="Arial"/>
                <w:color w:val="000000"/>
                <w:sz w:val="20"/>
                <w:szCs w:val="20"/>
              </w:rPr>
              <w:tab/>
              <w:t>SLO 4</w:t>
            </w:r>
            <w:r w:rsidR="009F22D9">
              <w:rPr>
                <w:rFonts w:ascii="Arial" w:hAnsi="Arial" w:cs="Arial"/>
                <w:color w:val="000000"/>
                <w:sz w:val="20"/>
                <w:szCs w:val="20"/>
              </w:rPr>
              <w:tab/>
              <w:t>SLO6</w:t>
            </w:r>
            <w:r w:rsidR="009F22D9">
              <w:rPr>
                <w:rFonts w:ascii="Arial" w:hAnsi="Arial" w:cs="Arial"/>
                <w:color w:val="000000"/>
                <w:sz w:val="20"/>
                <w:szCs w:val="20"/>
              </w:rPr>
              <w:br/>
              <w:t>Rubric</w:t>
            </w:r>
            <w:r w:rsidR="009F22D9">
              <w:rPr>
                <w:rFonts w:ascii="Arial" w:hAnsi="Arial" w:cs="Arial"/>
                <w:color w:val="000000"/>
                <w:sz w:val="20"/>
                <w:szCs w:val="20"/>
              </w:rPr>
              <w:br/>
              <w:t>Score</w:t>
            </w:r>
            <w:r w:rsidR="009F22D9">
              <w:rPr>
                <w:rFonts w:ascii="Arial" w:hAnsi="Arial" w:cs="Arial"/>
                <w:color w:val="000000"/>
                <w:sz w:val="20"/>
                <w:szCs w:val="20"/>
              </w:rPr>
              <w:tab/>
              <w:t>0</w:t>
            </w:r>
            <w:r w:rsidR="009F22D9">
              <w:rPr>
                <w:rFonts w:ascii="Arial" w:hAnsi="Arial" w:cs="Arial"/>
                <w:color w:val="000000"/>
                <w:sz w:val="20"/>
                <w:szCs w:val="20"/>
              </w:rPr>
              <w:tab/>
              <w:t>1</w:t>
            </w:r>
            <w:r w:rsidR="009F22D9">
              <w:rPr>
                <w:rFonts w:ascii="Arial" w:hAnsi="Arial" w:cs="Arial"/>
                <w:color w:val="000000"/>
                <w:sz w:val="20"/>
                <w:szCs w:val="20"/>
              </w:rPr>
              <w:tab/>
              <w:t>1</w:t>
            </w:r>
            <w:r w:rsidR="009F22D9">
              <w:rPr>
                <w:rFonts w:ascii="Arial" w:hAnsi="Arial" w:cs="Arial"/>
                <w:color w:val="000000"/>
                <w:sz w:val="20"/>
                <w:szCs w:val="20"/>
              </w:rPr>
              <w:tab/>
              <w:t>0</w:t>
            </w:r>
            <w:r w:rsidR="009F22D9">
              <w:rPr>
                <w:rFonts w:ascii="Arial" w:hAnsi="Arial" w:cs="Arial"/>
                <w:color w:val="000000"/>
                <w:sz w:val="20"/>
                <w:szCs w:val="20"/>
              </w:rPr>
              <w:tab/>
              <w:t>2</w:t>
            </w:r>
            <w:r w:rsidR="009F22D9">
              <w:rPr>
                <w:rFonts w:ascii="Arial" w:hAnsi="Arial" w:cs="Arial"/>
                <w:color w:val="000000"/>
                <w:sz w:val="20"/>
                <w:szCs w:val="20"/>
              </w:rPr>
              <w:tab/>
              <w:t>0</w:t>
            </w:r>
            <w:r w:rsidRPr="00EC7677">
              <w:rPr>
                <w:rFonts w:ascii="Arial" w:hAnsi="Arial" w:cs="Arial"/>
                <w:color w:val="000000"/>
                <w:sz w:val="20"/>
                <w:szCs w:val="20"/>
              </w:rPr>
              <w:br/>
            </w:r>
            <w:r w:rsidRPr="00EC7677">
              <w:rPr>
                <w:rFonts w:ascii="Arial" w:hAnsi="Arial" w:cs="Arial"/>
                <w:color w:val="000000"/>
                <w:sz w:val="20"/>
                <w:szCs w:val="20"/>
              </w:rPr>
              <w:tab/>
              <w:t>1</w:t>
            </w:r>
            <w:r w:rsidRPr="00EC7677">
              <w:rPr>
                <w:rFonts w:ascii="Arial" w:hAnsi="Arial" w:cs="Arial"/>
                <w:color w:val="000000"/>
                <w:sz w:val="20"/>
                <w:szCs w:val="20"/>
              </w:rPr>
              <w:tab/>
              <w:t>0</w:t>
            </w:r>
            <w:r w:rsidRPr="00EC7677">
              <w:rPr>
                <w:rFonts w:ascii="Arial" w:hAnsi="Arial" w:cs="Arial"/>
                <w:color w:val="000000"/>
                <w:sz w:val="20"/>
                <w:szCs w:val="20"/>
              </w:rPr>
              <w:tab/>
            </w:r>
            <w:r w:rsidR="009F22D9">
              <w:rPr>
                <w:rFonts w:ascii="Arial" w:hAnsi="Arial" w:cs="Arial"/>
                <w:color w:val="000000"/>
                <w:sz w:val="20"/>
                <w:szCs w:val="20"/>
              </w:rPr>
              <w:t>0</w:t>
            </w:r>
            <w:r w:rsidRPr="00EC7677">
              <w:rPr>
                <w:rFonts w:ascii="Arial" w:hAnsi="Arial" w:cs="Arial"/>
                <w:color w:val="000000"/>
                <w:sz w:val="20"/>
                <w:szCs w:val="20"/>
              </w:rPr>
              <w:tab/>
            </w:r>
            <w:r w:rsidR="009F22D9">
              <w:rPr>
                <w:rFonts w:ascii="Arial" w:hAnsi="Arial" w:cs="Arial"/>
                <w:color w:val="000000"/>
                <w:sz w:val="20"/>
                <w:szCs w:val="20"/>
              </w:rPr>
              <w:t>0</w:t>
            </w:r>
            <w:r w:rsidR="009F22D9">
              <w:rPr>
                <w:rFonts w:ascii="Arial" w:hAnsi="Arial" w:cs="Arial"/>
                <w:color w:val="000000"/>
                <w:sz w:val="20"/>
                <w:szCs w:val="20"/>
              </w:rPr>
              <w:tab/>
              <w:t>2</w:t>
            </w:r>
            <w:r w:rsidRPr="00EC7677">
              <w:rPr>
                <w:rFonts w:ascii="Arial" w:hAnsi="Arial" w:cs="Arial"/>
                <w:color w:val="000000"/>
                <w:sz w:val="20"/>
                <w:szCs w:val="20"/>
              </w:rPr>
              <w:tab/>
              <w:t>5</w:t>
            </w:r>
            <w:r w:rsidRPr="00EC7677">
              <w:rPr>
                <w:rFonts w:ascii="Arial" w:hAnsi="Arial" w:cs="Arial"/>
                <w:color w:val="000000"/>
                <w:sz w:val="20"/>
                <w:szCs w:val="20"/>
              </w:rPr>
              <w:br/>
            </w:r>
            <w:r w:rsidRPr="00EC7677">
              <w:rPr>
                <w:rFonts w:ascii="Arial" w:hAnsi="Arial" w:cs="Arial"/>
                <w:color w:val="000000"/>
                <w:sz w:val="20"/>
                <w:szCs w:val="20"/>
              </w:rPr>
              <w:tab/>
              <w:t>2</w:t>
            </w:r>
            <w:r w:rsidRPr="00EC7677">
              <w:rPr>
                <w:rFonts w:ascii="Arial" w:hAnsi="Arial" w:cs="Arial"/>
                <w:color w:val="000000"/>
                <w:sz w:val="20"/>
                <w:szCs w:val="20"/>
              </w:rPr>
              <w:tab/>
            </w:r>
            <w:r w:rsidR="009F22D9">
              <w:rPr>
                <w:rFonts w:ascii="Arial" w:hAnsi="Arial" w:cs="Arial"/>
                <w:color w:val="000000"/>
                <w:sz w:val="20"/>
                <w:szCs w:val="20"/>
              </w:rPr>
              <w:t>0</w:t>
            </w:r>
            <w:r w:rsidR="009F22D9">
              <w:rPr>
                <w:rFonts w:ascii="Arial" w:hAnsi="Arial" w:cs="Arial"/>
                <w:color w:val="000000"/>
                <w:sz w:val="20"/>
                <w:szCs w:val="20"/>
              </w:rPr>
              <w:tab/>
              <w:t>0</w:t>
            </w:r>
            <w:r w:rsidR="009F22D9">
              <w:rPr>
                <w:rFonts w:ascii="Arial" w:hAnsi="Arial" w:cs="Arial"/>
                <w:color w:val="000000"/>
                <w:sz w:val="20"/>
                <w:szCs w:val="20"/>
              </w:rPr>
              <w:tab/>
              <w:t>4</w:t>
            </w:r>
            <w:r w:rsidR="009F22D9">
              <w:rPr>
                <w:rFonts w:ascii="Arial" w:hAnsi="Arial" w:cs="Arial"/>
                <w:color w:val="000000"/>
                <w:sz w:val="20"/>
                <w:szCs w:val="20"/>
              </w:rPr>
              <w:tab/>
              <w:t>2           5</w:t>
            </w:r>
            <w:r w:rsidR="00922906">
              <w:rPr>
                <w:rFonts w:ascii="Arial" w:hAnsi="Arial" w:cs="Arial"/>
                <w:color w:val="000000"/>
                <w:sz w:val="20"/>
                <w:szCs w:val="20"/>
              </w:rPr>
              <w:br/>
            </w:r>
            <w:r w:rsidR="00922906">
              <w:rPr>
                <w:rFonts w:ascii="Arial" w:hAnsi="Arial" w:cs="Arial"/>
                <w:color w:val="000000"/>
                <w:sz w:val="20"/>
                <w:szCs w:val="20"/>
              </w:rPr>
              <w:tab/>
              <w:t>3</w:t>
            </w:r>
            <w:r w:rsidR="00922906">
              <w:rPr>
                <w:rFonts w:ascii="Arial" w:hAnsi="Arial" w:cs="Arial"/>
                <w:color w:val="000000"/>
                <w:sz w:val="20"/>
                <w:szCs w:val="20"/>
              </w:rPr>
              <w:tab/>
              <w:t>2</w:t>
            </w:r>
            <w:r w:rsidR="009F22D9">
              <w:rPr>
                <w:rFonts w:ascii="Arial" w:hAnsi="Arial" w:cs="Arial"/>
                <w:color w:val="000000"/>
                <w:sz w:val="20"/>
                <w:szCs w:val="20"/>
              </w:rPr>
              <w:tab/>
              <w:t>2</w:t>
            </w:r>
            <w:r w:rsidR="009F22D9">
              <w:rPr>
                <w:rFonts w:ascii="Arial" w:hAnsi="Arial" w:cs="Arial"/>
                <w:color w:val="000000"/>
                <w:sz w:val="20"/>
                <w:szCs w:val="20"/>
              </w:rPr>
              <w:tab/>
              <w:t>8</w:t>
            </w:r>
            <w:r w:rsidR="009F22D9">
              <w:rPr>
                <w:rFonts w:ascii="Arial" w:hAnsi="Arial" w:cs="Arial"/>
                <w:color w:val="000000"/>
                <w:sz w:val="20"/>
                <w:szCs w:val="20"/>
              </w:rPr>
              <w:tab/>
              <w:t>10</w:t>
            </w:r>
            <w:r w:rsidR="009F22D9">
              <w:rPr>
                <w:rFonts w:ascii="Arial" w:hAnsi="Arial" w:cs="Arial"/>
                <w:color w:val="000000"/>
                <w:sz w:val="20"/>
                <w:szCs w:val="20"/>
              </w:rPr>
              <w:tab/>
              <w:t>8</w:t>
            </w:r>
            <w:r w:rsidRPr="00EC7677">
              <w:rPr>
                <w:rFonts w:ascii="Arial" w:hAnsi="Arial" w:cs="Arial"/>
                <w:color w:val="000000"/>
                <w:sz w:val="20"/>
                <w:szCs w:val="20"/>
              </w:rPr>
              <w:br/>
            </w:r>
            <w:r w:rsidRPr="00EC7677">
              <w:rPr>
                <w:rFonts w:ascii="Arial" w:hAnsi="Arial" w:cs="Arial"/>
                <w:color w:val="000000"/>
                <w:sz w:val="20"/>
                <w:szCs w:val="20"/>
              </w:rPr>
              <w:tab/>
              <w:t>4</w:t>
            </w:r>
            <w:r w:rsidRPr="00EC7677">
              <w:rPr>
                <w:rFonts w:ascii="Arial" w:hAnsi="Arial" w:cs="Arial"/>
                <w:color w:val="000000"/>
                <w:sz w:val="20"/>
                <w:szCs w:val="20"/>
              </w:rPr>
              <w:tab/>
              <w:t>1</w:t>
            </w:r>
            <w:r w:rsidR="00922906">
              <w:rPr>
                <w:rFonts w:ascii="Arial" w:hAnsi="Arial" w:cs="Arial"/>
                <w:color w:val="000000"/>
                <w:sz w:val="20"/>
                <w:szCs w:val="20"/>
              </w:rPr>
              <w:t>1</w:t>
            </w:r>
            <w:r w:rsidR="00922906">
              <w:rPr>
                <w:rFonts w:ascii="Arial" w:hAnsi="Arial" w:cs="Arial"/>
                <w:color w:val="000000"/>
                <w:sz w:val="20"/>
                <w:szCs w:val="20"/>
              </w:rPr>
              <w:tab/>
              <w:t>1</w:t>
            </w:r>
            <w:r w:rsidR="009F22D9">
              <w:rPr>
                <w:rFonts w:ascii="Arial" w:hAnsi="Arial" w:cs="Arial"/>
                <w:color w:val="000000"/>
                <w:sz w:val="20"/>
                <w:szCs w:val="20"/>
              </w:rPr>
              <w:t>1</w:t>
            </w:r>
            <w:r w:rsidR="009F22D9">
              <w:rPr>
                <w:rFonts w:ascii="Arial" w:hAnsi="Arial" w:cs="Arial"/>
                <w:color w:val="000000"/>
                <w:sz w:val="20"/>
                <w:szCs w:val="20"/>
              </w:rPr>
              <w:tab/>
              <w:t>8</w:t>
            </w:r>
            <w:r w:rsidR="009F22D9">
              <w:rPr>
                <w:rFonts w:ascii="Arial" w:hAnsi="Arial" w:cs="Arial"/>
                <w:color w:val="000000"/>
                <w:sz w:val="20"/>
                <w:szCs w:val="20"/>
              </w:rPr>
              <w:tab/>
              <w:t>4</w:t>
            </w:r>
            <w:r w:rsidR="009F22D9">
              <w:rPr>
                <w:rFonts w:ascii="Arial" w:hAnsi="Arial" w:cs="Arial"/>
                <w:color w:val="000000"/>
                <w:sz w:val="20"/>
                <w:szCs w:val="20"/>
              </w:rPr>
              <w:tab/>
              <w:t>3</w:t>
            </w:r>
            <w:r w:rsidR="00922906">
              <w:rPr>
                <w:rFonts w:ascii="Arial" w:hAnsi="Arial" w:cs="Arial"/>
                <w:color w:val="000000"/>
                <w:sz w:val="20"/>
                <w:szCs w:val="20"/>
              </w:rPr>
              <w:br/>
            </w:r>
            <w:r w:rsidR="00922906">
              <w:rPr>
                <w:rFonts w:ascii="Arial" w:hAnsi="Arial" w:cs="Arial"/>
                <w:color w:val="000000"/>
                <w:sz w:val="20"/>
                <w:szCs w:val="20"/>
              </w:rPr>
              <w:tab/>
              <w:t>5</w:t>
            </w:r>
            <w:r w:rsidR="00922906">
              <w:rPr>
                <w:rFonts w:ascii="Arial" w:hAnsi="Arial" w:cs="Arial"/>
                <w:color w:val="000000"/>
                <w:sz w:val="20"/>
                <w:szCs w:val="20"/>
              </w:rPr>
              <w:tab/>
              <w:t>13</w:t>
            </w:r>
            <w:r w:rsidR="009F22D9">
              <w:rPr>
                <w:rFonts w:ascii="Arial" w:hAnsi="Arial" w:cs="Arial"/>
                <w:color w:val="000000"/>
                <w:sz w:val="20"/>
                <w:szCs w:val="20"/>
              </w:rPr>
              <w:tab/>
              <w:t>13</w:t>
            </w:r>
            <w:r w:rsidR="009F22D9">
              <w:rPr>
                <w:rFonts w:ascii="Arial" w:hAnsi="Arial" w:cs="Arial"/>
                <w:color w:val="000000"/>
                <w:sz w:val="20"/>
                <w:szCs w:val="20"/>
              </w:rPr>
              <w:tab/>
              <w:t>7</w:t>
            </w:r>
            <w:r w:rsidR="009F22D9">
              <w:rPr>
                <w:rFonts w:ascii="Arial" w:hAnsi="Arial" w:cs="Arial"/>
                <w:color w:val="000000"/>
                <w:sz w:val="20"/>
                <w:szCs w:val="20"/>
              </w:rPr>
              <w:tab/>
              <w:t>7</w:t>
            </w:r>
            <w:r w:rsidR="009F22D9">
              <w:rPr>
                <w:rFonts w:ascii="Arial" w:hAnsi="Arial" w:cs="Arial"/>
                <w:color w:val="000000"/>
                <w:sz w:val="20"/>
                <w:szCs w:val="20"/>
              </w:rPr>
              <w:tab/>
              <w:t>6</w:t>
            </w:r>
            <w:r w:rsidRPr="00EC7677">
              <w:rPr>
                <w:rFonts w:ascii="Arial" w:hAnsi="Arial" w:cs="Arial"/>
                <w:color w:val="000000"/>
                <w:sz w:val="20"/>
                <w:szCs w:val="20"/>
              </w:rPr>
              <w:br/>
            </w:r>
            <w:r w:rsidRPr="00EC7677">
              <w:rPr>
                <w:rFonts w:ascii="Arial" w:hAnsi="Arial" w:cs="Arial"/>
                <w:color w:val="000000"/>
                <w:sz w:val="20"/>
                <w:szCs w:val="20"/>
              </w:rPr>
              <w:tab/>
              <w:t>Total</w:t>
            </w:r>
            <w:r w:rsidRPr="00EC7677">
              <w:rPr>
                <w:rFonts w:ascii="Arial" w:hAnsi="Arial" w:cs="Arial"/>
                <w:color w:val="000000"/>
                <w:sz w:val="20"/>
                <w:szCs w:val="20"/>
              </w:rPr>
              <w:tab/>
            </w:r>
            <w:r w:rsidR="00922906">
              <w:rPr>
                <w:rFonts w:ascii="Arial" w:hAnsi="Arial" w:cs="Arial"/>
                <w:color w:val="000000"/>
                <w:sz w:val="20"/>
                <w:szCs w:val="20"/>
              </w:rPr>
              <w:t>27</w:t>
            </w:r>
            <w:r w:rsidRPr="00EC7677">
              <w:rPr>
                <w:rFonts w:ascii="Arial" w:hAnsi="Arial" w:cs="Arial"/>
                <w:color w:val="000000"/>
                <w:sz w:val="20"/>
                <w:szCs w:val="20"/>
              </w:rPr>
              <w:tab/>
            </w:r>
            <w:r w:rsidR="00922906">
              <w:rPr>
                <w:rFonts w:ascii="Arial" w:hAnsi="Arial" w:cs="Arial"/>
                <w:color w:val="000000"/>
                <w:sz w:val="20"/>
                <w:szCs w:val="20"/>
              </w:rPr>
              <w:t>27</w:t>
            </w:r>
            <w:r w:rsidR="00922906">
              <w:rPr>
                <w:rFonts w:ascii="Arial" w:hAnsi="Arial" w:cs="Arial"/>
                <w:color w:val="000000"/>
                <w:sz w:val="20"/>
                <w:szCs w:val="20"/>
              </w:rPr>
              <w:tab/>
              <w:t>27</w:t>
            </w:r>
            <w:r w:rsidRPr="00EC7677">
              <w:rPr>
                <w:rFonts w:ascii="Arial" w:hAnsi="Arial" w:cs="Arial"/>
                <w:color w:val="000000"/>
                <w:sz w:val="20"/>
                <w:szCs w:val="20"/>
              </w:rPr>
              <w:tab/>
            </w:r>
            <w:r w:rsidR="00922906">
              <w:rPr>
                <w:rFonts w:ascii="Arial" w:hAnsi="Arial" w:cs="Arial"/>
                <w:color w:val="000000"/>
                <w:sz w:val="20"/>
                <w:szCs w:val="20"/>
              </w:rPr>
              <w:t>27</w:t>
            </w:r>
            <w:r w:rsidRPr="00EC7677">
              <w:rPr>
                <w:rFonts w:ascii="Arial" w:hAnsi="Arial" w:cs="Arial"/>
                <w:color w:val="000000"/>
                <w:sz w:val="20"/>
                <w:szCs w:val="20"/>
              </w:rPr>
              <w:tab/>
            </w:r>
            <w:r w:rsidR="00922906">
              <w:rPr>
                <w:rFonts w:ascii="Arial" w:hAnsi="Arial" w:cs="Arial"/>
                <w:color w:val="000000"/>
                <w:sz w:val="20"/>
                <w:szCs w:val="20"/>
              </w:rPr>
              <w:t>27</w:t>
            </w:r>
          </w:p>
          <w:p w:rsidR="00BB6061" w:rsidRDefault="005F5496" w:rsidP="00842801">
            <w:pPr>
              <w:rPr>
                <w:rFonts w:eastAsia="Calibri"/>
                <w:color w:val="000000" w:themeColor="text1"/>
              </w:rPr>
            </w:pPr>
            <w:r w:rsidRPr="00EC7677">
              <w:rPr>
                <w:rFonts w:ascii="Arial" w:hAnsi="Arial" w:cs="Arial"/>
                <w:color w:val="000000"/>
                <w:sz w:val="20"/>
                <w:szCs w:val="20"/>
              </w:rPr>
              <w:br/>
            </w:r>
            <w:r w:rsidRPr="00EC7677">
              <w:rPr>
                <w:rFonts w:ascii="Arial" w:hAnsi="Arial" w:cs="Arial"/>
                <w:color w:val="000000"/>
                <w:sz w:val="20"/>
                <w:szCs w:val="20"/>
              </w:rPr>
              <w:br/>
            </w:r>
            <w:r w:rsidRPr="00EC7677">
              <w:rPr>
                <w:rFonts w:ascii="Arial" w:hAnsi="Arial" w:cs="Arial"/>
                <w:color w:val="000000"/>
                <w:sz w:val="20"/>
                <w:szCs w:val="20"/>
              </w:rPr>
              <w:lastRenderedPageBreak/>
              <w:t>Table 2: Summary Statistics of Rubric Scores for Statistics MS 201</w:t>
            </w:r>
            <w:r w:rsidR="00B9707A">
              <w:rPr>
                <w:rFonts w:ascii="Arial" w:hAnsi="Arial" w:cs="Arial"/>
                <w:color w:val="000000"/>
                <w:sz w:val="20"/>
                <w:szCs w:val="20"/>
              </w:rPr>
              <w:t>7-2018</w:t>
            </w:r>
            <w:r w:rsidRPr="00EC7677">
              <w:rPr>
                <w:rFonts w:ascii="Arial" w:hAnsi="Arial" w:cs="Arial"/>
                <w:color w:val="000000"/>
                <w:sz w:val="20"/>
                <w:szCs w:val="20"/>
              </w:rPr>
              <w:br/>
              <w:t>Statistic</w:t>
            </w:r>
            <w:r w:rsidRPr="00EC7677">
              <w:rPr>
                <w:rFonts w:ascii="Arial" w:hAnsi="Arial" w:cs="Arial"/>
                <w:color w:val="000000"/>
                <w:sz w:val="20"/>
                <w:szCs w:val="20"/>
              </w:rPr>
              <w:tab/>
            </w:r>
            <w:r w:rsidRPr="00EC7677">
              <w:rPr>
                <w:rFonts w:ascii="Arial" w:hAnsi="Arial" w:cs="Arial"/>
                <w:color w:val="000000"/>
                <w:sz w:val="20"/>
                <w:szCs w:val="20"/>
              </w:rPr>
              <w:tab/>
              <w:t>SLO 1</w:t>
            </w:r>
            <w:r w:rsidRPr="00EC7677">
              <w:rPr>
                <w:rFonts w:ascii="Arial" w:hAnsi="Arial" w:cs="Arial"/>
                <w:color w:val="000000"/>
                <w:sz w:val="20"/>
                <w:szCs w:val="20"/>
              </w:rPr>
              <w:tab/>
            </w:r>
            <w:r w:rsidR="008B3C8B">
              <w:rPr>
                <w:rFonts w:ascii="Arial" w:hAnsi="Arial" w:cs="Arial"/>
                <w:color w:val="000000"/>
                <w:sz w:val="20"/>
                <w:szCs w:val="20"/>
              </w:rPr>
              <w:t>SLO 2</w:t>
            </w:r>
            <w:r w:rsidR="008B3C8B">
              <w:rPr>
                <w:rFonts w:ascii="Arial" w:hAnsi="Arial" w:cs="Arial"/>
                <w:color w:val="000000"/>
                <w:sz w:val="20"/>
                <w:szCs w:val="20"/>
              </w:rPr>
              <w:tab/>
              <w:t>SLO3</w:t>
            </w:r>
            <w:r w:rsidR="008B3C8B">
              <w:rPr>
                <w:rFonts w:ascii="Arial" w:hAnsi="Arial" w:cs="Arial"/>
                <w:color w:val="000000"/>
                <w:sz w:val="20"/>
                <w:szCs w:val="20"/>
              </w:rPr>
              <w:tab/>
              <w:t>SLO 4</w:t>
            </w:r>
            <w:r w:rsidR="008B3C8B">
              <w:rPr>
                <w:rFonts w:ascii="Arial" w:hAnsi="Arial" w:cs="Arial"/>
                <w:color w:val="000000"/>
                <w:sz w:val="20"/>
                <w:szCs w:val="20"/>
              </w:rPr>
              <w:tab/>
              <w:t>SLO6</w:t>
            </w:r>
            <w:r w:rsidR="008B3C8B">
              <w:rPr>
                <w:rFonts w:ascii="Arial" w:hAnsi="Arial" w:cs="Arial"/>
                <w:color w:val="000000"/>
                <w:sz w:val="20"/>
                <w:szCs w:val="20"/>
              </w:rPr>
              <w:br/>
              <w:t>Minimum</w:t>
            </w:r>
            <w:r w:rsidR="008B3C8B">
              <w:rPr>
                <w:rFonts w:ascii="Arial" w:hAnsi="Arial" w:cs="Arial"/>
                <w:color w:val="000000"/>
                <w:sz w:val="20"/>
                <w:szCs w:val="20"/>
              </w:rPr>
              <w:tab/>
            </w:r>
            <w:r w:rsidR="008B3C8B">
              <w:rPr>
                <w:rFonts w:ascii="Arial" w:hAnsi="Arial" w:cs="Arial"/>
                <w:color w:val="000000"/>
                <w:sz w:val="20"/>
                <w:szCs w:val="20"/>
              </w:rPr>
              <w:tab/>
              <w:t>0</w:t>
            </w:r>
            <w:r w:rsidR="008B3C8B">
              <w:rPr>
                <w:rFonts w:ascii="Arial" w:hAnsi="Arial" w:cs="Arial"/>
                <w:color w:val="000000"/>
                <w:sz w:val="20"/>
                <w:szCs w:val="20"/>
              </w:rPr>
              <w:tab/>
              <w:t>2</w:t>
            </w:r>
            <w:r w:rsidRPr="00EC7677">
              <w:rPr>
                <w:rFonts w:ascii="Arial" w:hAnsi="Arial" w:cs="Arial"/>
                <w:color w:val="000000"/>
                <w:sz w:val="20"/>
                <w:szCs w:val="20"/>
              </w:rPr>
              <w:tab/>
              <w:t>0</w:t>
            </w:r>
            <w:r w:rsidRPr="00EC7677">
              <w:rPr>
                <w:rFonts w:ascii="Arial" w:hAnsi="Arial" w:cs="Arial"/>
                <w:color w:val="000000"/>
                <w:sz w:val="20"/>
                <w:szCs w:val="20"/>
              </w:rPr>
              <w:tab/>
              <w:t>1</w:t>
            </w:r>
            <w:r w:rsidR="008B3C8B">
              <w:rPr>
                <w:rFonts w:ascii="Arial" w:hAnsi="Arial" w:cs="Arial"/>
                <w:color w:val="000000"/>
                <w:sz w:val="20"/>
                <w:szCs w:val="20"/>
              </w:rPr>
              <w:tab/>
              <w:t>1</w:t>
            </w:r>
            <w:r w:rsidR="008B3C8B">
              <w:rPr>
                <w:rFonts w:ascii="Arial" w:hAnsi="Arial" w:cs="Arial"/>
                <w:color w:val="000000"/>
                <w:sz w:val="20"/>
                <w:szCs w:val="20"/>
              </w:rPr>
              <w:br/>
              <w:t>Maximum</w:t>
            </w:r>
            <w:r w:rsidR="008B3C8B">
              <w:rPr>
                <w:rFonts w:ascii="Arial" w:hAnsi="Arial" w:cs="Arial"/>
                <w:color w:val="000000"/>
                <w:sz w:val="20"/>
                <w:szCs w:val="20"/>
              </w:rPr>
              <w:tab/>
            </w:r>
            <w:r w:rsidR="008B3C8B">
              <w:rPr>
                <w:rFonts w:ascii="Arial" w:hAnsi="Arial" w:cs="Arial"/>
                <w:color w:val="000000"/>
                <w:sz w:val="20"/>
                <w:szCs w:val="20"/>
              </w:rPr>
              <w:tab/>
              <w:t>5</w:t>
            </w:r>
            <w:r w:rsidR="008B3C8B">
              <w:rPr>
                <w:rFonts w:ascii="Arial" w:hAnsi="Arial" w:cs="Arial"/>
                <w:color w:val="000000"/>
                <w:sz w:val="20"/>
                <w:szCs w:val="20"/>
              </w:rPr>
              <w:tab/>
              <w:t>5</w:t>
            </w:r>
            <w:r w:rsidR="008B3C8B">
              <w:rPr>
                <w:rFonts w:ascii="Arial" w:hAnsi="Arial" w:cs="Arial"/>
                <w:color w:val="000000"/>
                <w:sz w:val="20"/>
                <w:szCs w:val="20"/>
              </w:rPr>
              <w:tab/>
              <w:t>5</w:t>
            </w:r>
            <w:r w:rsidR="008B3C8B">
              <w:rPr>
                <w:rFonts w:ascii="Arial" w:hAnsi="Arial" w:cs="Arial"/>
                <w:color w:val="000000"/>
                <w:sz w:val="20"/>
                <w:szCs w:val="20"/>
              </w:rPr>
              <w:tab/>
              <w:t>5</w:t>
            </w:r>
            <w:r w:rsidR="008B3C8B">
              <w:rPr>
                <w:rFonts w:ascii="Arial" w:hAnsi="Arial" w:cs="Arial"/>
                <w:color w:val="000000"/>
                <w:sz w:val="20"/>
                <w:szCs w:val="20"/>
              </w:rPr>
              <w:tab/>
              <w:t>5</w:t>
            </w:r>
            <w:r w:rsidR="008B3C8B">
              <w:rPr>
                <w:rFonts w:ascii="Arial" w:hAnsi="Arial" w:cs="Arial"/>
                <w:color w:val="000000"/>
                <w:sz w:val="20"/>
                <w:szCs w:val="20"/>
              </w:rPr>
              <w:br/>
              <w:t>Mean</w:t>
            </w:r>
            <w:r w:rsidR="008B3C8B">
              <w:rPr>
                <w:rFonts w:ascii="Arial" w:hAnsi="Arial" w:cs="Arial"/>
                <w:color w:val="000000"/>
                <w:sz w:val="20"/>
                <w:szCs w:val="20"/>
              </w:rPr>
              <w:tab/>
            </w:r>
            <w:r w:rsidR="008B3C8B">
              <w:rPr>
                <w:rFonts w:ascii="Arial" w:hAnsi="Arial" w:cs="Arial"/>
                <w:color w:val="000000"/>
                <w:sz w:val="20"/>
                <w:szCs w:val="20"/>
              </w:rPr>
              <w:tab/>
            </w:r>
            <w:r w:rsidR="008B3C8B">
              <w:rPr>
                <w:rFonts w:ascii="Arial" w:hAnsi="Arial" w:cs="Arial"/>
                <w:color w:val="000000"/>
                <w:sz w:val="20"/>
                <w:szCs w:val="20"/>
              </w:rPr>
              <w:tab/>
              <w:t>4.</w:t>
            </w:r>
            <w:r w:rsidRPr="00EC7677">
              <w:rPr>
                <w:rFonts w:ascii="Arial" w:hAnsi="Arial" w:cs="Arial"/>
                <w:color w:val="000000"/>
                <w:sz w:val="20"/>
                <w:szCs w:val="20"/>
              </w:rPr>
              <w:t>2</w:t>
            </w:r>
            <w:r w:rsidR="008B3C8B">
              <w:rPr>
                <w:rFonts w:ascii="Arial" w:hAnsi="Arial" w:cs="Arial"/>
                <w:color w:val="000000"/>
                <w:sz w:val="20"/>
                <w:szCs w:val="20"/>
              </w:rPr>
              <w:t>3</w:t>
            </w:r>
            <w:r w:rsidR="008B3C8B">
              <w:rPr>
                <w:rFonts w:ascii="Arial" w:hAnsi="Arial" w:cs="Arial"/>
                <w:color w:val="000000"/>
                <w:sz w:val="20"/>
                <w:szCs w:val="20"/>
              </w:rPr>
              <w:tab/>
              <w:t>3.67</w:t>
            </w:r>
            <w:r w:rsidR="008B3C8B">
              <w:rPr>
                <w:rFonts w:ascii="Arial" w:hAnsi="Arial" w:cs="Arial"/>
                <w:color w:val="000000"/>
                <w:sz w:val="20"/>
                <w:szCs w:val="20"/>
              </w:rPr>
              <w:tab/>
              <w:t>3.22</w:t>
            </w:r>
            <w:r w:rsidRPr="00EC7677">
              <w:rPr>
                <w:rFonts w:ascii="Arial" w:hAnsi="Arial" w:cs="Arial"/>
                <w:color w:val="000000"/>
                <w:sz w:val="20"/>
                <w:szCs w:val="20"/>
              </w:rPr>
              <w:tab/>
              <w:t>4</w:t>
            </w:r>
            <w:r w:rsidR="008B3C8B">
              <w:rPr>
                <w:rFonts w:ascii="Arial" w:hAnsi="Arial" w:cs="Arial"/>
                <w:color w:val="000000"/>
                <w:sz w:val="20"/>
                <w:szCs w:val="20"/>
              </w:rPr>
              <w:t>.23</w:t>
            </w:r>
            <w:r w:rsidR="008B3C8B">
              <w:rPr>
                <w:rFonts w:ascii="Arial" w:hAnsi="Arial" w:cs="Arial"/>
                <w:color w:val="000000"/>
                <w:sz w:val="20"/>
                <w:szCs w:val="20"/>
              </w:rPr>
              <w:tab/>
              <w:t>2.92</w:t>
            </w:r>
            <w:r w:rsidR="008B3C8B">
              <w:rPr>
                <w:rFonts w:ascii="Arial" w:hAnsi="Arial" w:cs="Arial"/>
                <w:color w:val="000000"/>
                <w:sz w:val="20"/>
                <w:szCs w:val="20"/>
              </w:rPr>
              <w:br/>
              <w:t>Standard Deviation</w:t>
            </w:r>
            <w:r w:rsidR="008B3C8B">
              <w:rPr>
                <w:rFonts w:ascii="Arial" w:hAnsi="Arial" w:cs="Arial"/>
                <w:color w:val="000000"/>
                <w:sz w:val="20"/>
                <w:szCs w:val="20"/>
              </w:rPr>
              <w:tab/>
              <w:t>1.05</w:t>
            </w:r>
            <w:r w:rsidR="008B3C8B">
              <w:rPr>
                <w:rFonts w:ascii="Arial" w:hAnsi="Arial" w:cs="Arial"/>
                <w:color w:val="000000"/>
                <w:sz w:val="20"/>
                <w:szCs w:val="20"/>
              </w:rPr>
              <w:tab/>
              <w:t>1.02</w:t>
            </w:r>
            <w:r w:rsidR="008B3C8B">
              <w:rPr>
                <w:rFonts w:ascii="Arial" w:hAnsi="Arial" w:cs="Arial"/>
                <w:color w:val="000000"/>
                <w:sz w:val="20"/>
                <w:szCs w:val="20"/>
              </w:rPr>
              <w:tab/>
              <w:t>1.47</w:t>
            </w:r>
            <w:r w:rsidR="008B3C8B">
              <w:rPr>
                <w:rFonts w:ascii="Arial" w:hAnsi="Arial" w:cs="Arial"/>
                <w:color w:val="000000"/>
                <w:sz w:val="20"/>
                <w:szCs w:val="20"/>
              </w:rPr>
              <w:tab/>
              <w:t>1.04</w:t>
            </w:r>
            <w:r w:rsidR="008B3C8B">
              <w:rPr>
                <w:rFonts w:ascii="Arial" w:hAnsi="Arial" w:cs="Arial"/>
                <w:color w:val="000000"/>
                <w:sz w:val="20"/>
                <w:szCs w:val="20"/>
              </w:rPr>
              <w:tab/>
              <w:t>1.36</w:t>
            </w:r>
            <w:r w:rsidRPr="00EC7677">
              <w:rPr>
                <w:rFonts w:ascii="Arial" w:hAnsi="Arial" w:cs="Arial"/>
                <w:color w:val="000000"/>
                <w:sz w:val="20"/>
                <w:szCs w:val="20"/>
              </w:rPr>
              <w:br/>
            </w:r>
            <w:r w:rsidRPr="00EC7677">
              <w:rPr>
                <w:rFonts w:ascii="Arial" w:hAnsi="Arial" w:cs="Arial"/>
                <w:color w:val="000000"/>
                <w:sz w:val="20"/>
                <w:szCs w:val="20"/>
              </w:rPr>
              <w:br/>
              <w:t>Table 3: Frequencies of Rubric-Scores for Statistics MS 201</w:t>
            </w:r>
            <w:r w:rsidR="00B9707A">
              <w:rPr>
                <w:rFonts w:ascii="Arial" w:hAnsi="Arial" w:cs="Arial"/>
                <w:color w:val="000000"/>
                <w:sz w:val="20"/>
                <w:szCs w:val="20"/>
              </w:rPr>
              <w:t>7-2018</w:t>
            </w:r>
            <w:r w:rsidRPr="00EC7677">
              <w:rPr>
                <w:rFonts w:ascii="Arial" w:hAnsi="Arial" w:cs="Arial"/>
                <w:color w:val="000000"/>
                <w:sz w:val="20"/>
                <w:szCs w:val="20"/>
              </w:rPr>
              <w:t xml:space="preserve"> SLO5</w:t>
            </w:r>
            <w:r w:rsidRPr="00EC7677">
              <w:rPr>
                <w:rFonts w:ascii="Arial" w:hAnsi="Arial" w:cs="Arial"/>
                <w:color w:val="000000"/>
                <w:sz w:val="20"/>
                <w:szCs w:val="20"/>
              </w:rPr>
              <w:br/>
              <w:t>Rubric Score</w:t>
            </w:r>
            <w:r w:rsidRPr="00EC7677">
              <w:rPr>
                <w:rFonts w:ascii="Arial" w:hAnsi="Arial" w:cs="Arial"/>
                <w:color w:val="000000"/>
                <w:sz w:val="20"/>
                <w:szCs w:val="20"/>
              </w:rPr>
              <w:tab/>
            </w:r>
            <w:r>
              <w:rPr>
                <w:rFonts w:ascii="Arial" w:hAnsi="Arial" w:cs="Arial"/>
                <w:color w:val="000000"/>
                <w:sz w:val="20"/>
                <w:szCs w:val="20"/>
              </w:rPr>
              <w:br/>
            </w:r>
            <w:r w:rsidRPr="00EC7677">
              <w:rPr>
                <w:rFonts w:ascii="Arial" w:hAnsi="Arial" w:cs="Arial"/>
                <w:color w:val="000000"/>
                <w:sz w:val="20"/>
                <w:szCs w:val="20"/>
              </w:rPr>
              <w:t>0</w:t>
            </w:r>
            <w:r w:rsidRPr="00EC7677">
              <w:rPr>
                <w:rFonts w:ascii="Arial" w:hAnsi="Arial" w:cs="Arial"/>
                <w:color w:val="000000"/>
                <w:sz w:val="20"/>
                <w:szCs w:val="20"/>
              </w:rPr>
              <w:tab/>
              <w:t>0</w:t>
            </w:r>
            <w:r>
              <w:rPr>
                <w:rFonts w:ascii="Arial" w:hAnsi="Arial" w:cs="Arial"/>
                <w:color w:val="000000"/>
                <w:sz w:val="20"/>
                <w:szCs w:val="20"/>
              </w:rPr>
              <w:br/>
            </w:r>
            <w:r w:rsidRPr="00EC7677">
              <w:rPr>
                <w:rFonts w:ascii="Arial" w:hAnsi="Arial" w:cs="Arial"/>
                <w:color w:val="000000"/>
                <w:sz w:val="20"/>
                <w:szCs w:val="20"/>
              </w:rPr>
              <w:t>1</w:t>
            </w:r>
            <w:r w:rsidRPr="00EC7677">
              <w:rPr>
                <w:rFonts w:ascii="Arial" w:hAnsi="Arial" w:cs="Arial"/>
                <w:color w:val="000000"/>
                <w:sz w:val="20"/>
                <w:szCs w:val="20"/>
              </w:rPr>
              <w:tab/>
              <w:t>0</w:t>
            </w:r>
            <w:r>
              <w:rPr>
                <w:rFonts w:ascii="Arial" w:hAnsi="Arial" w:cs="Arial"/>
                <w:color w:val="000000"/>
                <w:sz w:val="20"/>
                <w:szCs w:val="20"/>
              </w:rPr>
              <w:br/>
            </w:r>
            <w:r w:rsidR="00807F49">
              <w:rPr>
                <w:rFonts w:ascii="Arial" w:hAnsi="Arial" w:cs="Arial"/>
                <w:color w:val="000000"/>
                <w:sz w:val="20"/>
                <w:szCs w:val="20"/>
              </w:rPr>
              <w:t>2</w:t>
            </w:r>
            <w:r w:rsidR="00807F49">
              <w:rPr>
                <w:rFonts w:ascii="Arial" w:hAnsi="Arial" w:cs="Arial"/>
                <w:color w:val="000000"/>
                <w:sz w:val="20"/>
                <w:szCs w:val="20"/>
              </w:rPr>
              <w:tab/>
              <w:t>1</w:t>
            </w:r>
            <w:bookmarkStart w:id="0" w:name="_GoBack"/>
            <w:bookmarkEnd w:id="0"/>
            <w:r>
              <w:rPr>
                <w:rFonts w:ascii="Arial" w:hAnsi="Arial" w:cs="Arial"/>
                <w:color w:val="000000"/>
                <w:sz w:val="20"/>
                <w:szCs w:val="20"/>
              </w:rPr>
              <w:br/>
            </w:r>
            <w:r w:rsidR="00807F49">
              <w:rPr>
                <w:rFonts w:ascii="Arial" w:hAnsi="Arial" w:cs="Arial"/>
                <w:color w:val="000000"/>
                <w:sz w:val="20"/>
                <w:szCs w:val="20"/>
              </w:rPr>
              <w:t>3</w:t>
            </w:r>
            <w:r w:rsidR="00807F49">
              <w:rPr>
                <w:rFonts w:ascii="Arial" w:hAnsi="Arial" w:cs="Arial"/>
                <w:color w:val="000000"/>
                <w:sz w:val="20"/>
                <w:szCs w:val="20"/>
              </w:rPr>
              <w:tab/>
              <w:t>9</w:t>
            </w:r>
            <w:r>
              <w:rPr>
                <w:rFonts w:ascii="Arial" w:hAnsi="Arial" w:cs="Arial"/>
                <w:color w:val="000000"/>
                <w:sz w:val="20"/>
                <w:szCs w:val="20"/>
              </w:rPr>
              <w:br/>
            </w:r>
            <w:r w:rsidR="00807F49">
              <w:rPr>
                <w:rFonts w:ascii="Arial" w:hAnsi="Arial" w:cs="Arial"/>
                <w:color w:val="000000"/>
                <w:sz w:val="20"/>
                <w:szCs w:val="20"/>
              </w:rPr>
              <w:t>4</w:t>
            </w:r>
            <w:r w:rsidR="00807F49">
              <w:rPr>
                <w:rFonts w:ascii="Arial" w:hAnsi="Arial" w:cs="Arial"/>
                <w:color w:val="000000"/>
                <w:sz w:val="20"/>
                <w:szCs w:val="20"/>
              </w:rPr>
              <w:tab/>
              <w:t>18</w:t>
            </w:r>
            <w:r>
              <w:rPr>
                <w:rFonts w:ascii="Arial" w:hAnsi="Arial" w:cs="Arial"/>
                <w:color w:val="000000"/>
                <w:sz w:val="20"/>
                <w:szCs w:val="20"/>
              </w:rPr>
              <w:br/>
            </w:r>
            <w:r w:rsidRPr="00EC7677">
              <w:rPr>
                <w:rFonts w:ascii="Arial" w:hAnsi="Arial" w:cs="Arial"/>
                <w:color w:val="000000"/>
                <w:sz w:val="20"/>
                <w:szCs w:val="20"/>
              </w:rPr>
              <w:t>5</w:t>
            </w:r>
            <w:r w:rsidRPr="00EC7677">
              <w:rPr>
                <w:rFonts w:ascii="Arial" w:hAnsi="Arial" w:cs="Arial"/>
                <w:color w:val="000000"/>
                <w:sz w:val="20"/>
                <w:szCs w:val="20"/>
              </w:rPr>
              <w:tab/>
            </w:r>
            <w:r w:rsidR="00807F49">
              <w:rPr>
                <w:rFonts w:ascii="Arial" w:hAnsi="Arial" w:cs="Arial"/>
                <w:color w:val="000000"/>
                <w:sz w:val="20"/>
                <w:szCs w:val="20"/>
              </w:rPr>
              <w:t>38</w:t>
            </w:r>
            <w:r>
              <w:rPr>
                <w:rFonts w:ascii="Arial" w:hAnsi="Arial" w:cs="Arial"/>
                <w:color w:val="000000"/>
                <w:sz w:val="20"/>
                <w:szCs w:val="20"/>
              </w:rPr>
              <w:br/>
            </w:r>
            <w:r w:rsidRPr="00EC7677">
              <w:rPr>
                <w:rFonts w:ascii="Arial" w:hAnsi="Arial" w:cs="Arial"/>
                <w:color w:val="000000"/>
                <w:sz w:val="20"/>
                <w:szCs w:val="20"/>
              </w:rPr>
              <w:t>Total</w:t>
            </w:r>
            <w:r w:rsidRPr="00EC7677">
              <w:rPr>
                <w:rFonts w:ascii="Arial" w:hAnsi="Arial" w:cs="Arial"/>
                <w:color w:val="000000"/>
                <w:sz w:val="20"/>
                <w:szCs w:val="20"/>
              </w:rPr>
              <w:tab/>
            </w:r>
            <w:r w:rsidR="00807F49">
              <w:rPr>
                <w:rFonts w:ascii="Arial" w:hAnsi="Arial" w:cs="Arial"/>
                <w:color w:val="000000"/>
                <w:sz w:val="20"/>
                <w:szCs w:val="20"/>
              </w:rPr>
              <w:t>66</w:t>
            </w:r>
          </w:p>
          <w:p w:rsidR="00BB6061" w:rsidRDefault="00BB6061" w:rsidP="00842801">
            <w:pPr>
              <w:rPr>
                <w:rFonts w:eastAsia="Calibri"/>
                <w:color w:val="000000" w:themeColor="text1"/>
              </w:rPr>
            </w:pPr>
          </w:p>
          <w:p w:rsidR="00E44285" w:rsidRPr="00BA510F" w:rsidRDefault="005F5496" w:rsidP="00617540">
            <w:pPr>
              <w:rPr>
                <w:rFonts w:eastAsia="Calibri"/>
                <w:color w:val="000000" w:themeColor="text1"/>
              </w:rPr>
            </w:pPr>
            <w:r w:rsidRPr="00EC7677">
              <w:rPr>
                <w:rFonts w:ascii="Arial" w:hAnsi="Arial" w:cs="Arial"/>
                <w:color w:val="000000"/>
                <w:sz w:val="20"/>
                <w:szCs w:val="20"/>
              </w:rPr>
              <w:t xml:space="preserve">The Statistics and Biostatistics Department evaluates the results of the comprehensive examination twice per year.  This information, along with student feedback, alumni feedback, and information about current industry demands for specific statistical skills has led to our recent modernizing of our curriculum. </w:t>
            </w:r>
            <w:r w:rsidRPr="00EC7677">
              <w:rPr>
                <w:rFonts w:ascii="Arial" w:hAnsi="Arial" w:cs="Arial"/>
                <w:color w:val="000000"/>
                <w:sz w:val="20"/>
                <w:szCs w:val="20"/>
              </w:rPr>
              <w:br/>
            </w:r>
            <w:r w:rsidRPr="00EC7677">
              <w:rPr>
                <w:rFonts w:ascii="Arial" w:hAnsi="Arial" w:cs="Arial"/>
                <w:color w:val="000000"/>
                <w:sz w:val="20"/>
                <w:szCs w:val="20"/>
              </w:rPr>
              <w:br/>
              <w:t>This year we incorporated the information learned from the assessment of the individual rubrics from the tools used last year in our transformation of both pr</w:t>
            </w:r>
            <w:r>
              <w:rPr>
                <w:rFonts w:ascii="Arial" w:hAnsi="Arial" w:cs="Arial"/>
                <w:color w:val="000000"/>
                <w:sz w:val="20"/>
                <w:szCs w:val="20"/>
              </w:rPr>
              <w:t>ograms for semester conversion.</w:t>
            </w:r>
          </w:p>
        </w:tc>
      </w:tr>
      <w:tr w:rsidR="009F22D9" w:rsidRPr="00C837E6" w:rsidTr="001058CC">
        <w:tc>
          <w:tcPr>
            <w:tcW w:w="9576" w:type="dxa"/>
            <w:shd w:val="clear" w:color="auto" w:fill="auto"/>
          </w:tcPr>
          <w:p w:rsidR="009F22D9" w:rsidRPr="00EC7677" w:rsidRDefault="009F22D9" w:rsidP="00842801">
            <w:pPr>
              <w:rPr>
                <w:rFonts w:ascii="Arial" w:hAnsi="Arial" w:cs="Arial"/>
                <w:color w:val="000000"/>
                <w:sz w:val="20"/>
                <w:szCs w:val="20"/>
              </w:rPr>
            </w:pPr>
          </w:p>
        </w:tc>
      </w:tr>
    </w:tbl>
    <w:p w:rsidR="007A55FE" w:rsidRDefault="007A55FE" w:rsidP="007A55FE"/>
    <w:sectPr w:rsidR="007A55FE" w:rsidSect="00CA3632">
      <w:headerReference w:type="first" r:id="rId8"/>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21" w:rsidRDefault="007A1921" w:rsidP="00D40636">
      <w:r>
        <w:separator/>
      </w:r>
    </w:p>
  </w:endnote>
  <w:endnote w:type="continuationSeparator" w:id="0">
    <w:p w:rsidR="007A1921" w:rsidRDefault="007A1921"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5000205B" w:usb2="00000000" w:usb3="00000000" w:csb0="0000009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21" w:rsidRDefault="007A1921" w:rsidP="00D40636">
      <w:r>
        <w:separator/>
      </w:r>
    </w:p>
  </w:footnote>
  <w:footnote w:type="continuationSeparator" w:id="0">
    <w:p w:rsidR="007A1921" w:rsidRDefault="007A1921" w:rsidP="00D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721" w:rsidRPr="00631DA8" w:rsidRDefault="00D30E21" w:rsidP="00631DA8">
    <w:pPr>
      <w:ind w:left="3960"/>
      <w:rPr>
        <w:spacing w:val="2"/>
      </w:rPr>
    </w:pPr>
    <w:r>
      <w:rPr>
        <w:noProof/>
      </w:rPr>
      <w:drawing>
        <wp:anchor distT="0" distB="0" distL="114300" distR="114300" simplePos="0" relativeHeight="251657728" behindDoc="0" locked="0" layoutInCell="1" allowOverlap="1" wp14:anchorId="02AC07B9" wp14:editId="1CB1034D">
          <wp:simplePos x="0" y="0"/>
          <wp:positionH relativeFrom="column">
            <wp:posOffset>0</wp:posOffset>
          </wp:positionH>
          <wp:positionV relativeFrom="paragraph">
            <wp:posOffset>5080</wp:posOffset>
          </wp:positionV>
          <wp:extent cx="2331720" cy="640080"/>
          <wp:effectExtent l="0" t="0" r="0" b="0"/>
          <wp:wrapNone/>
          <wp:docPr id="1"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21" w:rsidRPr="00631DA8">
      <w:rPr>
        <w:spacing w:val="2"/>
      </w:rPr>
      <w:t xml:space="preserve">College of </w:t>
    </w:r>
    <w:r w:rsidR="001918AE">
      <w:rPr>
        <w:spacing w:val="2"/>
      </w:rPr>
      <w:t>Science</w:t>
    </w:r>
    <w:r w:rsidR="00352721" w:rsidRPr="00631DA8">
      <w:rPr>
        <w:spacing w:val="2"/>
      </w:rPr>
      <w:t xml:space="preserve"> (</w:t>
    </w:r>
    <w:r w:rsidR="001918AE">
      <w:rPr>
        <w:spacing w:val="2"/>
      </w:rPr>
      <w:t>CSCI</w:t>
    </w:r>
    <w:r w:rsidR="00352721" w:rsidRPr="00631DA8">
      <w:rPr>
        <w:spacing w:val="2"/>
      </w:rPr>
      <w:t>)</w:t>
    </w:r>
  </w:p>
  <w:p w:rsidR="00352721" w:rsidRPr="00631DA8" w:rsidRDefault="001918AE" w:rsidP="00631DA8">
    <w:pPr>
      <w:ind w:left="3960"/>
      <w:rPr>
        <w:spacing w:val="15"/>
        <w:kern w:val="16"/>
        <w:sz w:val="16"/>
      </w:rPr>
    </w:pPr>
    <w:r>
      <w:rPr>
        <w:spacing w:val="15"/>
        <w:kern w:val="16"/>
        <w:sz w:val="16"/>
      </w:rPr>
      <w:t>North Science 135</w:t>
    </w:r>
  </w:p>
  <w:p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w:t>
    </w:r>
  </w:p>
  <w:p w:rsidR="00352721" w:rsidRPr="00D40636" w:rsidRDefault="00352721" w:rsidP="00631DA8">
    <w:pPr>
      <w:ind w:left="3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21"/>
    <w:rsid w:val="00030FE2"/>
    <w:rsid w:val="0003191C"/>
    <w:rsid w:val="0004034C"/>
    <w:rsid w:val="00045BEA"/>
    <w:rsid w:val="0005638F"/>
    <w:rsid w:val="000C2252"/>
    <w:rsid w:val="000E3C41"/>
    <w:rsid w:val="000E5FDD"/>
    <w:rsid w:val="000E7C20"/>
    <w:rsid w:val="001058CC"/>
    <w:rsid w:val="001115DE"/>
    <w:rsid w:val="00130A84"/>
    <w:rsid w:val="00153739"/>
    <w:rsid w:val="0018016C"/>
    <w:rsid w:val="001918AE"/>
    <w:rsid w:val="001927A2"/>
    <w:rsid w:val="001C6EC3"/>
    <w:rsid w:val="0020471A"/>
    <w:rsid w:val="002263B8"/>
    <w:rsid w:val="00230B15"/>
    <w:rsid w:val="00244A15"/>
    <w:rsid w:val="00253E6F"/>
    <w:rsid w:val="002816C6"/>
    <w:rsid w:val="0028241C"/>
    <w:rsid w:val="00294DAC"/>
    <w:rsid w:val="002B5DF5"/>
    <w:rsid w:val="002C06E7"/>
    <w:rsid w:val="002D4052"/>
    <w:rsid w:val="002D5F20"/>
    <w:rsid w:val="0030126F"/>
    <w:rsid w:val="00326999"/>
    <w:rsid w:val="00344030"/>
    <w:rsid w:val="003500CA"/>
    <w:rsid w:val="00352721"/>
    <w:rsid w:val="00356E92"/>
    <w:rsid w:val="003946A4"/>
    <w:rsid w:val="003A09C7"/>
    <w:rsid w:val="003B6D19"/>
    <w:rsid w:val="003D3A3A"/>
    <w:rsid w:val="003E4267"/>
    <w:rsid w:val="004036BD"/>
    <w:rsid w:val="0042574D"/>
    <w:rsid w:val="004924EB"/>
    <w:rsid w:val="00495D81"/>
    <w:rsid w:val="004A3000"/>
    <w:rsid w:val="004A45CF"/>
    <w:rsid w:val="004B42E5"/>
    <w:rsid w:val="0050037B"/>
    <w:rsid w:val="005039B0"/>
    <w:rsid w:val="005A3A3A"/>
    <w:rsid w:val="005A4696"/>
    <w:rsid w:val="005C33BA"/>
    <w:rsid w:val="005D235B"/>
    <w:rsid w:val="005D5E46"/>
    <w:rsid w:val="005F5496"/>
    <w:rsid w:val="00600A9F"/>
    <w:rsid w:val="006071F7"/>
    <w:rsid w:val="00617540"/>
    <w:rsid w:val="00620B17"/>
    <w:rsid w:val="00631DA8"/>
    <w:rsid w:val="00632C92"/>
    <w:rsid w:val="00663851"/>
    <w:rsid w:val="00670615"/>
    <w:rsid w:val="00686478"/>
    <w:rsid w:val="006A45F6"/>
    <w:rsid w:val="006A56EE"/>
    <w:rsid w:val="006D384F"/>
    <w:rsid w:val="00734FE7"/>
    <w:rsid w:val="00763D93"/>
    <w:rsid w:val="0077525D"/>
    <w:rsid w:val="007975D9"/>
    <w:rsid w:val="007A1921"/>
    <w:rsid w:val="007A55FE"/>
    <w:rsid w:val="007C5C77"/>
    <w:rsid w:val="007C6E3A"/>
    <w:rsid w:val="00807F49"/>
    <w:rsid w:val="00842801"/>
    <w:rsid w:val="00843763"/>
    <w:rsid w:val="00853D30"/>
    <w:rsid w:val="008878C6"/>
    <w:rsid w:val="00895F2D"/>
    <w:rsid w:val="008B3C8B"/>
    <w:rsid w:val="008B3FB1"/>
    <w:rsid w:val="008C468B"/>
    <w:rsid w:val="008D5BFF"/>
    <w:rsid w:val="008E699D"/>
    <w:rsid w:val="00913ABC"/>
    <w:rsid w:val="00922906"/>
    <w:rsid w:val="00931E34"/>
    <w:rsid w:val="009536A6"/>
    <w:rsid w:val="009A24CE"/>
    <w:rsid w:val="009B2CFC"/>
    <w:rsid w:val="009F22D9"/>
    <w:rsid w:val="009F5760"/>
    <w:rsid w:val="00A107C5"/>
    <w:rsid w:val="00A12D37"/>
    <w:rsid w:val="00A228F6"/>
    <w:rsid w:val="00A50696"/>
    <w:rsid w:val="00A609A9"/>
    <w:rsid w:val="00A76A4E"/>
    <w:rsid w:val="00A803DC"/>
    <w:rsid w:val="00A8231E"/>
    <w:rsid w:val="00AB25C1"/>
    <w:rsid w:val="00B25AE9"/>
    <w:rsid w:val="00B36FBE"/>
    <w:rsid w:val="00B601C7"/>
    <w:rsid w:val="00B62583"/>
    <w:rsid w:val="00B9707A"/>
    <w:rsid w:val="00BA510F"/>
    <w:rsid w:val="00BB6061"/>
    <w:rsid w:val="00C514B5"/>
    <w:rsid w:val="00C548F2"/>
    <w:rsid w:val="00C55172"/>
    <w:rsid w:val="00C90242"/>
    <w:rsid w:val="00CA3632"/>
    <w:rsid w:val="00CA7C05"/>
    <w:rsid w:val="00CB53A4"/>
    <w:rsid w:val="00CB7D99"/>
    <w:rsid w:val="00CD0BEC"/>
    <w:rsid w:val="00CE0ED2"/>
    <w:rsid w:val="00CE6012"/>
    <w:rsid w:val="00D067CE"/>
    <w:rsid w:val="00D21883"/>
    <w:rsid w:val="00D21FB0"/>
    <w:rsid w:val="00D23D55"/>
    <w:rsid w:val="00D30E21"/>
    <w:rsid w:val="00D34412"/>
    <w:rsid w:val="00D40636"/>
    <w:rsid w:val="00D45F08"/>
    <w:rsid w:val="00D5136C"/>
    <w:rsid w:val="00D56A81"/>
    <w:rsid w:val="00D6633A"/>
    <w:rsid w:val="00D91214"/>
    <w:rsid w:val="00DA0A77"/>
    <w:rsid w:val="00DB5143"/>
    <w:rsid w:val="00DC0643"/>
    <w:rsid w:val="00DC7259"/>
    <w:rsid w:val="00DD3155"/>
    <w:rsid w:val="00DE0D3D"/>
    <w:rsid w:val="00DF21B4"/>
    <w:rsid w:val="00E07212"/>
    <w:rsid w:val="00E21EA1"/>
    <w:rsid w:val="00E43500"/>
    <w:rsid w:val="00E44285"/>
    <w:rsid w:val="00E6733C"/>
    <w:rsid w:val="00E81EE8"/>
    <w:rsid w:val="00E829A3"/>
    <w:rsid w:val="00E934F4"/>
    <w:rsid w:val="00EA2C95"/>
    <w:rsid w:val="00EA3D0B"/>
    <w:rsid w:val="00EC41A0"/>
    <w:rsid w:val="00F3664C"/>
    <w:rsid w:val="00F55417"/>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64088"/>
  <w15:docId w15:val="{ED3F0EC4-0CF3-4586-ACB3-C21FF102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rPr>
  </w:style>
  <w:style w:type="table" w:styleId="TableGrid">
    <w:name w:val="Table Grid"/>
    <w:basedOn w:val="TableNormal"/>
    <w:uiPriority w:val="59"/>
    <w:rsid w:val="007A55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331EB338E4ACE9A09F3BE3ED0D916"/>
        <w:category>
          <w:name w:val="General"/>
          <w:gallery w:val="placeholder"/>
        </w:category>
        <w:types>
          <w:type w:val="bbPlcHdr"/>
        </w:types>
        <w:behaviors>
          <w:behavior w:val="content"/>
        </w:behaviors>
        <w:guid w:val="{876FAE73-280A-4917-9858-CA220E852BBD}"/>
      </w:docPartPr>
      <w:docPartBody>
        <w:p w:rsidR="00317CCB" w:rsidRPr="005820AA" w:rsidRDefault="00317CCB"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A21A94" w:rsidRDefault="00A21A94"/>
      </w:docPartBody>
    </w:docPart>
    <w:docPart>
      <w:docPartPr>
        <w:name w:val="34C31890FBA14AB29719836DE9687971"/>
        <w:category>
          <w:name w:val="General"/>
          <w:gallery w:val="placeholder"/>
        </w:category>
        <w:types>
          <w:type w:val="bbPlcHdr"/>
        </w:types>
        <w:behaviors>
          <w:behavior w:val="content"/>
        </w:behaviors>
        <w:guid w:val="{7F07EF65-2E02-4C9E-8818-EFFF90B7ACAF}"/>
      </w:docPartPr>
      <w:docPartBody>
        <w:p w:rsidR="00B37B64" w:rsidRDefault="001D27EF" w:rsidP="001D27EF">
          <w:pPr>
            <w:pStyle w:val="34C31890FBA14AB29719836DE9687971"/>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5000205B" w:usb2="00000000" w:usb3="00000000" w:csb0="0000009B"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CB"/>
    <w:rsid w:val="00066350"/>
    <w:rsid w:val="000A4753"/>
    <w:rsid w:val="001D27EF"/>
    <w:rsid w:val="002F03DE"/>
    <w:rsid w:val="00317CCB"/>
    <w:rsid w:val="003A38BB"/>
    <w:rsid w:val="004E4E90"/>
    <w:rsid w:val="005636D3"/>
    <w:rsid w:val="0088040D"/>
    <w:rsid w:val="00932923"/>
    <w:rsid w:val="009848ED"/>
    <w:rsid w:val="009F3CC6"/>
    <w:rsid w:val="00A21A94"/>
    <w:rsid w:val="00A3381D"/>
    <w:rsid w:val="00B113AB"/>
    <w:rsid w:val="00B37B64"/>
    <w:rsid w:val="00D857CE"/>
    <w:rsid w:val="00D87249"/>
    <w:rsid w:val="00EE7617"/>
    <w:rsid w:val="00F5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CB"/>
    <w:pPr>
      <w:ind w:left="720"/>
      <w:contextualSpacing/>
    </w:pPr>
    <w:rPr>
      <w:rFonts w:eastAsiaTheme="minorHAnsi"/>
    </w:rPr>
  </w:style>
  <w:style w:type="paragraph" w:customStyle="1" w:styleId="34C31890FBA14AB29719836DE9687971">
    <w:name w:val="34C31890FBA14AB29719836DE9687971"/>
    <w:rsid w:val="001D27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FCD3-EC18-4163-BF50-2E58F663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Administrator</cp:lastModifiedBy>
  <cp:revision>5</cp:revision>
  <cp:lastPrinted>2015-06-10T06:37:00Z</cp:lastPrinted>
  <dcterms:created xsi:type="dcterms:W3CDTF">2018-09-12T00:35:00Z</dcterms:created>
  <dcterms:modified xsi:type="dcterms:W3CDTF">2018-09-12T00:47:00Z</dcterms:modified>
</cp:coreProperties>
</file>