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52"/>
        <w:gridCol w:w="1078"/>
        <w:gridCol w:w="3030"/>
        <w:gridCol w:w="3030"/>
      </w:tblGrid>
      <w:tr w:rsidR="00FB47E2" w:rsidRPr="00010294" w14:paraId="0184C464" w14:textId="77777777"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7B366" w14:textId="77777777" w:rsidR="00FB47E2" w:rsidRPr="00010294" w:rsidRDefault="0033284F" w:rsidP="00FB47E2">
            <w:pPr>
              <w:spacing w:before="60" w:after="60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48ED8147" wp14:editId="5A8561E6">
                  <wp:extent cx="1379220" cy="523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A06D5" w14:textId="77777777" w:rsidR="00FB47E2" w:rsidRPr="00010294" w:rsidRDefault="00FB47E2" w:rsidP="00FB47E2">
            <w:pPr>
              <w:spacing w:before="60" w:after="60"/>
              <w:rPr>
                <w:rFonts w:ascii="Arial" w:hAnsi="Arial" w:cs="Arial"/>
                <w:b/>
                <w:sz w:val="32"/>
                <w:szCs w:val="32"/>
              </w:rPr>
            </w:pPr>
            <w:r w:rsidRPr="00010294">
              <w:rPr>
                <w:rFonts w:ascii="Arial" w:hAnsi="Arial" w:cs="Arial"/>
                <w:b/>
                <w:sz w:val="32"/>
                <w:szCs w:val="32"/>
              </w:rPr>
              <w:t>B.S. Program in Chemistry</w:t>
            </w:r>
          </w:p>
        </w:tc>
      </w:tr>
      <w:tr w:rsidR="00FB47E2" w:rsidRPr="00010294" w14:paraId="0766D6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5"/>
        </w:trPr>
        <w:tc>
          <w:tcPr>
            <w:tcW w:w="468" w:type="dxa"/>
            <w:shd w:val="clear" w:color="auto" w:fill="auto"/>
            <w:textDirection w:val="btLr"/>
            <w:vAlign w:val="center"/>
          </w:tcPr>
          <w:p w14:paraId="5D6EEDD8" w14:textId="77777777" w:rsidR="00FB47E2" w:rsidRPr="00010294" w:rsidRDefault="00FB47E2" w:rsidP="00FB47E2">
            <w:pPr>
              <w:spacing w:before="60" w:after="60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030" w:type="dxa"/>
            <w:gridSpan w:val="2"/>
            <w:tcBorders>
              <w:bottom w:val="nil"/>
            </w:tcBorders>
            <w:vAlign w:val="center"/>
          </w:tcPr>
          <w:p w14:paraId="03A7648E" w14:textId="77777777" w:rsidR="00FB47E2" w:rsidRPr="00010294" w:rsidRDefault="00FB47E2" w:rsidP="00FB47E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10294">
              <w:rPr>
                <w:rFonts w:ascii="Arial" w:hAnsi="Arial" w:cs="Arial"/>
                <w:b/>
              </w:rPr>
              <w:t>FALL</w:t>
            </w:r>
          </w:p>
        </w:tc>
        <w:tc>
          <w:tcPr>
            <w:tcW w:w="3030" w:type="dxa"/>
            <w:vAlign w:val="center"/>
          </w:tcPr>
          <w:p w14:paraId="47C955A8" w14:textId="77777777" w:rsidR="00FB47E2" w:rsidRPr="00010294" w:rsidRDefault="00FB47E2" w:rsidP="00FB47E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10294">
              <w:rPr>
                <w:rFonts w:ascii="Arial" w:hAnsi="Arial" w:cs="Arial"/>
                <w:b/>
              </w:rPr>
              <w:t>WINTER</w:t>
            </w:r>
          </w:p>
        </w:tc>
        <w:tc>
          <w:tcPr>
            <w:tcW w:w="3030" w:type="dxa"/>
            <w:vAlign w:val="center"/>
          </w:tcPr>
          <w:p w14:paraId="11E7DF1B" w14:textId="77777777" w:rsidR="00FB47E2" w:rsidRPr="00010294" w:rsidRDefault="00FB47E2" w:rsidP="00FB47E2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10294">
              <w:rPr>
                <w:rFonts w:ascii="Arial" w:hAnsi="Arial" w:cs="Arial"/>
                <w:b/>
              </w:rPr>
              <w:t>SPRING</w:t>
            </w:r>
          </w:p>
        </w:tc>
      </w:tr>
      <w:tr w:rsidR="00FB47E2" w:rsidRPr="00010294" w14:paraId="717532F2" w14:textId="77777777">
        <w:trPr>
          <w:cantSplit/>
          <w:trHeight w:val="1880"/>
        </w:trPr>
        <w:tc>
          <w:tcPr>
            <w:tcW w:w="468" w:type="dxa"/>
            <w:shd w:val="clear" w:color="auto" w:fill="E0E0E0"/>
            <w:textDirection w:val="btLr"/>
            <w:vAlign w:val="center"/>
          </w:tcPr>
          <w:p w14:paraId="0F4BD8C2" w14:textId="77777777" w:rsidR="00FB47E2" w:rsidRPr="00010294" w:rsidRDefault="00FB47E2" w:rsidP="00FB47E2">
            <w:pPr>
              <w:spacing w:before="60" w:after="60"/>
              <w:ind w:left="113" w:right="113"/>
              <w:jc w:val="center"/>
              <w:rPr>
                <w:rFonts w:ascii="Arial" w:hAnsi="Arial" w:cs="Arial"/>
              </w:rPr>
            </w:pPr>
            <w:r w:rsidRPr="00010294">
              <w:rPr>
                <w:rFonts w:ascii="Arial" w:hAnsi="Arial" w:cs="Arial"/>
              </w:rPr>
              <w:t>First Year</w:t>
            </w:r>
          </w:p>
        </w:tc>
        <w:tc>
          <w:tcPr>
            <w:tcW w:w="3030" w:type="dxa"/>
            <w:gridSpan w:val="2"/>
          </w:tcPr>
          <w:p w14:paraId="6BC7533B" w14:textId="77777777" w:rsidR="00FB47E2" w:rsidRDefault="00FB47E2" w:rsidP="00FB47E2">
            <w:pPr>
              <w:ind w:firstLine="18"/>
              <w:rPr>
                <w:rFonts w:ascii="Arial" w:hAnsi="Arial" w:cs="Arial"/>
                <w:sz w:val="18"/>
                <w:szCs w:val="20"/>
              </w:rPr>
            </w:pPr>
          </w:p>
          <w:p w14:paraId="58D0E695" w14:textId="77777777" w:rsidR="00FB47E2" w:rsidRPr="00A13360" w:rsidRDefault="00FB47E2" w:rsidP="00FB47E2">
            <w:pPr>
              <w:ind w:firstLine="18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CHEM 1101 Gen Chem I (5)</w:t>
            </w:r>
            <w:r w:rsidRPr="00621C1F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</w:p>
          <w:p w14:paraId="612ACE8C" w14:textId="77777777" w:rsidR="00FB47E2" w:rsidRDefault="00FB47E2" w:rsidP="00FB47E2">
            <w:pPr>
              <w:ind w:firstLine="18"/>
              <w:rPr>
                <w:rFonts w:ascii="Arial" w:hAnsi="Arial" w:cs="Arial"/>
                <w:sz w:val="18"/>
                <w:szCs w:val="20"/>
              </w:rPr>
            </w:pPr>
          </w:p>
          <w:p w14:paraId="4242CAB1" w14:textId="77777777" w:rsidR="00FB47E2" w:rsidRDefault="00FB47E2" w:rsidP="00FB47E2">
            <w:pPr>
              <w:ind w:firstLine="18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MATH 1304 Calculus I (4)</w:t>
            </w:r>
          </w:p>
          <w:p w14:paraId="1766CF7B" w14:textId="77777777" w:rsidR="00FB47E2" w:rsidRDefault="00FB47E2" w:rsidP="00FB47E2">
            <w:pPr>
              <w:ind w:firstLine="18"/>
              <w:rPr>
                <w:rFonts w:ascii="Arial" w:hAnsi="Arial" w:cs="Arial"/>
                <w:sz w:val="18"/>
                <w:szCs w:val="20"/>
              </w:rPr>
            </w:pPr>
          </w:p>
          <w:p w14:paraId="5E3259BA" w14:textId="77777777" w:rsidR="00FB47E2" w:rsidRPr="00A13360" w:rsidRDefault="00FB47E2" w:rsidP="00FB47E2">
            <w:pPr>
              <w:ind w:firstLine="18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 xml:space="preserve">GE </w:t>
            </w:r>
          </w:p>
        </w:tc>
        <w:tc>
          <w:tcPr>
            <w:tcW w:w="3030" w:type="dxa"/>
          </w:tcPr>
          <w:p w14:paraId="4CA92FAD" w14:textId="77777777" w:rsidR="00FB47E2" w:rsidRDefault="00FB47E2" w:rsidP="00FB47E2">
            <w:pPr>
              <w:ind w:left="162" w:hanging="162"/>
              <w:rPr>
                <w:rFonts w:ascii="Arial" w:hAnsi="Arial" w:cs="Arial"/>
                <w:sz w:val="18"/>
                <w:szCs w:val="20"/>
              </w:rPr>
            </w:pPr>
          </w:p>
          <w:p w14:paraId="1196EA66" w14:textId="77777777" w:rsidR="00FB47E2" w:rsidRPr="00A13360" w:rsidRDefault="00FB47E2" w:rsidP="00FB47E2">
            <w:pPr>
              <w:ind w:left="162" w:hanging="162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CHEM 1102 Gen Chem II (5)</w:t>
            </w:r>
          </w:p>
          <w:p w14:paraId="65AB09C5" w14:textId="77777777" w:rsidR="00FB47E2" w:rsidRDefault="00FB47E2" w:rsidP="00FB47E2">
            <w:pPr>
              <w:ind w:left="162" w:hanging="162"/>
              <w:rPr>
                <w:rFonts w:ascii="Arial" w:hAnsi="Arial" w:cs="Arial"/>
                <w:sz w:val="18"/>
                <w:szCs w:val="20"/>
              </w:rPr>
            </w:pPr>
          </w:p>
          <w:p w14:paraId="6DA2A5AD" w14:textId="77777777" w:rsidR="00FB47E2" w:rsidRDefault="00FB47E2" w:rsidP="00FB47E2">
            <w:pPr>
              <w:ind w:left="162" w:hanging="162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MATH 1305 Calculus II (4)</w:t>
            </w:r>
          </w:p>
          <w:p w14:paraId="13BAD942" w14:textId="77777777" w:rsidR="00FB47E2" w:rsidRDefault="00FB47E2" w:rsidP="00FB47E2">
            <w:pPr>
              <w:ind w:left="162" w:hanging="162"/>
              <w:rPr>
                <w:rFonts w:ascii="Arial" w:hAnsi="Arial" w:cs="Arial"/>
                <w:sz w:val="18"/>
                <w:szCs w:val="20"/>
              </w:rPr>
            </w:pPr>
          </w:p>
          <w:p w14:paraId="022D72C0" w14:textId="77777777" w:rsidR="00FB47E2" w:rsidRPr="00A13360" w:rsidRDefault="00FB47E2" w:rsidP="00FB47E2">
            <w:pPr>
              <w:ind w:left="162" w:hanging="162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 xml:space="preserve">GE </w:t>
            </w:r>
          </w:p>
        </w:tc>
        <w:tc>
          <w:tcPr>
            <w:tcW w:w="3030" w:type="dxa"/>
          </w:tcPr>
          <w:p w14:paraId="2497E4F3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723716C4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CHEM 1103 Gen Chem III (5)</w:t>
            </w:r>
            <w:r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</w:p>
          <w:p w14:paraId="467161E7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06C5A8C6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MATH 2304 Calculus III (4)</w:t>
            </w:r>
          </w:p>
          <w:p w14:paraId="67E85CD7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583E84B0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 xml:space="preserve">GE </w:t>
            </w:r>
          </w:p>
        </w:tc>
      </w:tr>
      <w:tr w:rsidR="00FB47E2" w:rsidRPr="00010294" w14:paraId="01503C46" w14:textId="77777777">
        <w:trPr>
          <w:cantSplit/>
          <w:trHeight w:val="1880"/>
        </w:trPr>
        <w:tc>
          <w:tcPr>
            <w:tcW w:w="468" w:type="dxa"/>
            <w:shd w:val="clear" w:color="auto" w:fill="E0E0E0"/>
            <w:textDirection w:val="btLr"/>
            <w:vAlign w:val="center"/>
          </w:tcPr>
          <w:p w14:paraId="3830540B" w14:textId="77777777" w:rsidR="00FB47E2" w:rsidRPr="00010294" w:rsidRDefault="00FB47E2" w:rsidP="00FB47E2">
            <w:pPr>
              <w:spacing w:before="60" w:after="60"/>
              <w:ind w:left="113" w:right="113"/>
              <w:jc w:val="center"/>
              <w:rPr>
                <w:rFonts w:ascii="Arial" w:hAnsi="Arial" w:cs="Arial"/>
              </w:rPr>
            </w:pPr>
            <w:r w:rsidRPr="00010294">
              <w:rPr>
                <w:rFonts w:ascii="Arial" w:hAnsi="Arial" w:cs="Arial"/>
              </w:rPr>
              <w:t>Second Year</w:t>
            </w:r>
          </w:p>
        </w:tc>
        <w:tc>
          <w:tcPr>
            <w:tcW w:w="3030" w:type="dxa"/>
            <w:gridSpan w:val="2"/>
          </w:tcPr>
          <w:p w14:paraId="3114F3A7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0BD4165A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CHEM 3301 Org Chem I (5)</w:t>
            </w:r>
            <w:r w:rsidRPr="00621C1F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</w:p>
          <w:p w14:paraId="626A3583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1F93D2FC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PHYS 1001 Gen Physics I (5)</w:t>
            </w:r>
          </w:p>
          <w:p w14:paraId="0511D2B6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17CD3655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CHEM 2200 Quant Analy</w:t>
            </w:r>
            <w:r>
              <w:rPr>
                <w:rFonts w:ascii="Arial" w:hAnsi="Arial" w:cs="Arial"/>
                <w:sz w:val="18"/>
                <w:szCs w:val="20"/>
              </w:rPr>
              <w:t>sis</w:t>
            </w:r>
            <w:r w:rsidRPr="00A13360">
              <w:rPr>
                <w:rFonts w:ascii="Arial" w:hAnsi="Arial" w:cs="Arial"/>
                <w:sz w:val="18"/>
                <w:szCs w:val="20"/>
              </w:rPr>
              <w:t xml:space="preserve"> (5)</w:t>
            </w:r>
            <w:r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</w:p>
          <w:p w14:paraId="36AA26C8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389EA092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GE</w:t>
            </w:r>
          </w:p>
        </w:tc>
        <w:tc>
          <w:tcPr>
            <w:tcW w:w="3030" w:type="dxa"/>
          </w:tcPr>
          <w:p w14:paraId="3882D9AE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0EE5BD7C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CHEM 3302 Org Chem II (5)</w:t>
            </w:r>
          </w:p>
          <w:p w14:paraId="1EA2E649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6A6946C0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PHYS 1002 Gen Physics II (5)</w:t>
            </w:r>
          </w:p>
          <w:p w14:paraId="63CC117C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26C7A4CE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CS 1020 Intro Computers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13360">
              <w:rPr>
                <w:rFonts w:ascii="Arial" w:hAnsi="Arial" w:cs="Arial"/>
                <w:sz w:val="18"/>
                <w:szCs w:val="20"/>
              </w:rPr>
              <w:t>(4)</w:t>
            </w:r>
            <w:r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Pr="00265DDE">
              <w:rPr>
                <w:rFonts w:ascii="Arial" w:hAnsi="Arial" w:cs="Arial"/>
                <w:i/>
                <w:sz w:val="18"/>
                <w:szCs w:val="20"/>
              </w:rPr>
              <w:t>or</w:t>
            </w:r>
            <w:r>
              <w:rPr>
                <w:rFonts w:ascii="Arial" w:hAnsi="Arial" w:cs="Arial"/>
                <w:sz w:val="18"/>
                <w:szCs w:val="20"/>
              </w:rPr>
              <w:t xml:space="preserve"> CS 1080 Intro Media Comput (4), </w:t>
            </w:r>
            <w:r w:rsidRPr="00265DDE">
              <w:rPr>
                <w:rFonts w:ascii="Arial" w:hAnsi="Arial" w:cs="Arial"/>
                <w:i/>
                <w:sz w:val="18"/>
                <w:szCs w:val="20"/>
              </w:rPr>
              <w:t>or</w:t>
            </w:r>
            <w:r w:rsidRPr="00A13360">
              <w:rPr>
                <w:rFonts w:ascii="Arial" w:hAnsi="Arial" w:cs="Arial"/>
                <w:sz w:val="18"/>
                <w:szCs w:val="20"/>
              </w:rPr>
              <w:t xml:space="preserve"> CS 1160 Intro </w:t>
            </w:r>
            <w:r>
              <w:rPr>
                <w:rFonts w:ascii="Arial" w:hAnsi="Arial" w:cs="Arial"/>
                <w:sz w:val="18"/>
                <w:szCs w:val="20"/>
              </w:rPr>
              <w:t>CS</w:t>
            </w:r>
            <w:r w:rsidRPr="00A13360">
              <w:rPr>
                <w:rFonts w:ascii="Arial" w:hAnsi="Arial" w:cs="Arial"/>
                <w:sz w:val="18"/>
                <w:szCs w:val="20"/>
              </w:rPr>
              <w:t xml:space="preserve"> (4)</w:t>
            </w:r>
          </w:p>
          <w:p w14:paraId="540A35BF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26BCC218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GE</w:t>
            </w:r>
          </w:p>
          <w:p w14:paraId="326EE72A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30" w:type="dxa"/>
          </w:tcPr>
          <w:p w14:paraId="63A704EE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19751407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CHEM 3303 Org Chem III (5)</w:t>
            </w:r>
            <w:r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</w:p>
          <w:p w14:paraId="3B8E03CB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523465E0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PHYS 1003 Gen Physics III (5)</w:t>
            </w:r>
          </w:p>
          <w:p w14:paraId="3F352821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75514716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MATH 2101 Linear Algebra (4)</w:t>
            </w:r>
          </w:p>
          <w:p w14:paraId="4A2113AC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71FC90E9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GE</w:t>
            </w:r>
          </w:p>
        </w:tc>
      </w:tr>
      <w:tr w:rsidR="00FB47E2" w:rsidRPr="00010294" w14:paraId="5BDFBAC7" w14:textId="77777777">
        <w:trPr>
          <w:cantSplit/>
          <w:trHeight w:val="1880"/>
        </w:trPr>
        <w:tc>
          <w:tcPr>
            <w:tcW w:w="468" w:type="dxa"/>
            <w:shd w:val="clear" w:color="auto" w:fill="E0E0E0"/>
            <w:textDirection w:val="btLr"/>
            <w:vAlign w:val="center"/>
          </w:tcPr>
          <w:p w14:paraId="7E250631" w14:textId="77777777" w:rsidR="00FB47E2" w:rsidRPr="00010294" w:rsidRDefault="00FB47E2" w:rsidP="00FB47E2">
            <w:pPr>
              <w:spacing w:before="60" w:after="60"/>
              <w:ind w:left="113" w:right="113"/>
              <w:jc w:val="center"/>
              <w:rPr>
                <w:rFonts w:ascii="Arial" w:hAnsi="Arial" w:cs="Arial"/>
              </w:rPr>
            </w:pPr>
            <w:r w:rsidRPr="00010294">
              <w:rPr>
                <w:rFonts w:ascii="Arial" w:hAnsi="Arial" w:cs="Arial"/>
              </w:rPr>
              <w:t>Third Year</w:t>
            </w:r>
          </w:p>
        </w:tc>
        <w:tc>
          <w:tcPr>
            <w:tcW w:w="3030" w:type="dxa"/>
            <w:gridSpan w:val="2"/>
          </w:tcPr>
          <w:p w14:paraId="6D6B91EA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52C9BD03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CHEM 3511 Phys Chem I (3)</w:t>
            </w:r>
          </w:p>
          <w:p w14:paraId="2064F16F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5B8F04E4" w14:textId="77777777" w:rsidR="00FB47E2" w:rsidRDefault="00FB47E2" w:rsidP="00FB47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</w:t>
            </w:r>
            <w:r w:rsidRPr="00A13360">
              <w:rPr>
                <w:rFonts w:ascii="Arial" w:hAnsi="Arial" w:cs="Arial"/>
                <w:sz w:val="18"/>
                <w:szCs w:val="20"/>
              </w:rPr>
              <w:t>E</w:t>
            </w:r>
          </w:p>
          <w:p w14:paraId="18BB894E" w14:textId="77777777" w:rsidR="00FB47E2" w:rsidRDefault="00FB47E2" w:rsidP="00FB47E2">
            <w:pPr>
              <w:rPr>
                <w:rFonts w:ascii="Arial" w:hAnsi="Arial" w:cs="Arial"/>
                <w:sz w:val="18"/>
                <w:szCs w:val="20"/>
              </w:rPr>
            </w:pPr>
          </w:p>
          <w:p w14:paraId="6D8F2D15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</w:t>
            </w:r>
            <w:r w:rsidRPr="00A13360">
              <w:rPr>
                <w:rFonts w:ascii="Arial" w:hAnsi="Arial" w:cs="Arial"/>
                <w:sz w:val="18"/>
                <w:szCs w:val="20"/>
              </w:rPr>
              <w:t>E</w:t>
            </w:r>
          </w:p>
        </w:tc>
        <w:tc>
          <w:tcPr>
            <w:tcW w:w="3030" w:type="dxa"/>
          </w:tcPr>
          <w:p w14:paraId="28C15DDD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1D3ABC08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CHEM 3512 Phys Chem II (3)</w:t>
            </w:r>
          </w:p>
          <w:p w14:paraId="714C4317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15B6AE70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CHEM 3531 Phys Chem Lab I (2)</w:t>
            </w:r>
          </w:p>
          <w:p w14:paraId="1C4EB384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1249849B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CHEM 4240 Instrum Analy</w:t>
            </w:r>
            <w:r>
              <w:rPr>
                <w:rFonts w:ascii="Arial" w:hAnsi="Arial" w:cs="Arial"/>
                <w:sz w:val="18"/>
                <w:szCs w:val="20"/>
              </w:rPr>
              <w:t>sis</w:t>
            </w:r>
            <w:r w:rsidRPr="00A13360">
              <w:rPr>
                <w:rFonts w:ascii="Arial" w:hAnsi="Arial" w:cs="Arial"/>
                <w:sz w:val="18"/>
                <w:szCs w:val="20"/>
              </w:rPr>
              <w:t xml:space="preserve"> (4)</w:t>
            </w:r>
          </w:p>
          <w:p w14:paraId="2970E3E2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6AE32A11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GE</w:t>
            </w:r>
          </w:p>
        </w:tc>
        <w:tc>
          <w:tcPr>
            <w:tcW w:w="3030" w:type="dxa"/>
          </w:tcPr>
          <w:p w14:paraId="27D1CDA1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36CA7247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CHEM 3513 Phys Chem III (3)</w:t>
            </w:r>
          </w:p>
          <w:p w14:paraId="0F8EF100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79C0535B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CHEM 3532 Phys Chem Lab II (2)</w:t>
            </w:r>
          </w:p>
          <w:p w14:paraId="624AB966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67B77B42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</w:t>
            </w:r>
            <w:r w:rsidRPr="00A13360">
              <w:rPr>
                <w:rFonts w:ascii="Arial" w:hAnsi="Arial" w:cs="Arial"/>
                <w:sz w:val="18"/>
                <w:szCs w:val="20"/>
              </w:rPr>
              <w:t>E</w:t>
            </w:r>
          </w:p>
          <w:p w14:paraId="050080D3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7F5ADD10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</w:t>
            </w:r>
            <w:r w:rsidRPr="00A13360">
              <w:rPr>
                <w:rFonts w:ascii="Arial" w:hAnsi="Arial" w:cs="Arial"/>
                <w:sz w:val="18"/>
                <w:szCs w:val="20"/>
              </w:rPr>
              <w:t>E</w:t>
            </w:r>
          </w:p>
        </w:tc>
      </w:tr>
      <w:tr w:rsidR="00FB47E2" w:rsidRPr="00010294" w14:paraId="3074010D" w14:textId="77777777">
        <w:trPr>
          <w:cantSplit/>
          <w:trHeight w:val="1880"/>
        </w:trPr>
        <w:tc>
          <w:tcPr>
            <w:tcW w:w="468" w:type="dxa"/>
            <w:shd w:val="clear" w:color="auto" w:fill="E0E0E0"/>
            <w:textDirection w:val="btLr"/>
            <w:vAlign w:val="center"/>
          </w:tcPr>
          <w:p w14:paraId="310D49D2" w14:textId="77777777" w:rsidR="00FB47E2" w:rsidRPr="00010294" w:rsidRDefault="00FB47E2" w:rsidP="00FB47E2">
            <w:pPr>
              <w:spacing w:before="60" w:after="60"/>
              <w:ind w:left="113" w:right="113"/>
              <w:jc w:val="center"/>
              <w:rPr>
                <w:rFonts w:ascii="Arial" w:hAnsi="Arial" w:cs="Arial"/>
              </w:rPr>
            </w:pPr>
            <w:r w:rsidRPr="00010294">
              <w:rPr>
                <w:rFonts w:ascii="Arial" w:hAnsi="Arial" w:cs="Arial"/>
              </w:rPr>
              <w:t>Fourth Year</w:t>
            </w:r>
          </w:p>
        </w:tc>
        <w:tc>
          <w:tcPr>
            <w:tcW w:w="3030" w:type="dxa"/>
            <w:gridSpan w:val="2"/>
          </w:tcPr>
          <w:p w14:paraId="65D5DBD9" w14:textId="77777777" w:rsidR="00FB47E2" w:rsidRDefault="00FB47E2" w:rsidP="00FB47E2">
            <w:pPr>
              <w:rPr>
                <w:rFonts w:ascii="Arial" w:hAnsi="Arial" w:cs="Arial"/>
                <w:sz w:val="18"/>
                <w:szCs w:val="20"/>
              </w:rPr>
            </w:pPr>
          </w:p>
          <w:p w14:paraId="585FF683" w14:textId="77777777" w:rsidR="00FB47E2" w:rsidRPr="00A13360" w:rsidRDefault="00FB47E2" w:rsidP="00FB47E2">
            <w:pPr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CHEM 4161 Inorg Chem I (3)</w:t>
            </w:r>
          </w:p>
          <w:p w14:paraId="7480E1E5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0F66F406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CHEM 4411 Gen Biochem I</w:t>
            </w:r>
            <w:r w:rsidRPr="00A13360">
              <w:rPr>
                <w:rFonts w:ascii="Arial" w:hAnsi="Arial" w:cs="Arial"/>
                <w:sz w:val="18"/>
                <w:szCs w:val="20"/>
              </w:rPr>
              <w:t xml:space="preserve"> (4)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65DDE">
              <w:rPr>
                <w:rFonts w:ascii="Arial" w:hAnsi="Arial" w:cs="Arial"/>
                <w:i/>
                <w:sz w:val="18"/>
                <w:szCs w:val="20"/>
              </w:rPr>
              <w:t>or</w:t>
            </w:r>
            <w:r>
              <w:rPr>
                <w:rFonts w:ascii="Arial" w:hAnsi="Arial" w:cs="Arial"/>
                <w:sz w:val="18"/>
                <w:szCs w:val="20"/>
              </w:rPr>
              <w:t xml:space="preserve"> CHEM 3400 Intro Biochem (4)</w:t>
            </w:r>
          </w:p>
          <w:p w14:paraId="7BAC37F5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18EBB189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</w:t>
            </w:r>
            <w:r w:rsidRPr="00A13360">
              <w:rPr>
                <w:rFonts w:ascii="Arial" w:hAnsi="Arial" w:cs="Arial"/>
                <w:sz w:val="18"/>
                <w:szCs w:val="20"/>
              </w:rPr>
              <w:t>E</w:t>
            </w:r>
          </w:p>
          <w:p w14:paraId="25068E3E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078BA037" w14:textId="77777777" w:rsidR="00FB47E2" w:rsidRDefault="00FB47E2" w:rsidP="00FB47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</w:t>
            </w:r>
            <w:r w:rsidRPr="00A13360">
              <w:rPr>
                <w:rFonts w:ascii="Arial" w:hAnsi="Arial" w:cs="Arial"/>
                <w:sz w:val="18"/>
                <w:szCs w:val="20"/>
              </w:rPr>
              <w:t>E</w:t>
            </w:r>
          </w:p>
          <w:p w14:paraId="128E2098" w14:textId="77777777" w:rsidR="00FB47E2" w:rsidRPr="00A13360" w:rsidRDefault="00FB47E2" w:rsidP="00FB47E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30" w:type="dxa"/>
          </w:tcPr>
          <w:p w14:paraId="71852D0D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1D1E30A7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CHEM 4162 Inorg Chem II (3)</w:t>
            </w:r>
          </w:p>
          <w:p w14:paraId="2A3D43EC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0B6372A1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</w:t>
            </w:r>
            <w:r w:rsidRPr="00A13360">
              <w:rPr>
                <w:rFonts w:ascii="Arial" w:hAnsi="Arial" w:cs="Arial"/>
                <w:sz w:val="18"/>
                <w:szCs w:val="20"/>
              </w:rPr>
              <w:t>E</w:t>
            </w:r>
          </w:p>
          <w:p w14:paraId="01313F51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5956BC13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</w:t>
            </w:r>
            <w:r w:rsidRPr="00A13360">
              <w:rPr>
                <w:rFonts w:ascii="Arial" w:hAnsi="Arial" w:cs="Arial"/>
                <w:sz w:val="18"/>
                <w:szCs w:val="20"/>
              </w:rPr>
              <w:t>E</w:t>
            </w:r>
          </w:p>
        </w:tc>
        <w:tc>
          <w:tcPr>
            <w:tcW w:w="3030" w:type="dxa"/>
          </w:tcPr>
          <w:p w14:paraId="6F7A00D7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367F188A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 w:rsidRPr="00A13360">
              <w:rPr>
                <w:rFonts w:ascii="Arial" w:hAnsi="Arial" w:cs="Arial"/>
                <w:sz w:val="18"/>
                <w:szCs w:val="20"/>
              </w:rPr>
              <w:t>CHEM 4180 Inorg Chem Lab (2)</w:t>
            </w:r>
          </w:p>
          <w:p w14:paraId="44DD3748" w14:textId="77777777" w:rsidR="00FB47E2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</w:p>
          <w:p w14:paraId="759E9421" w14:textId="77777777" w:rsidR="00FB47E2" w:rsidRDefault="00FB47E2" w:rsidP="00FB47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</w:t>
            </w:r>
            <w:r w:rsidRPr="00A13360">
              <w:rPr>
                <w:rFonts w:ascii="Arial" w:hAnsi="Arial" w:cs="Arial"/>
                <w:sz w:val="18"/>
                <w:szCs w:val="20"/>
              </w:rPr>
              <w:t>E</w:t>
            </w:r>
          </w:p>
          <w:p w14:paraId="5FA5A10F" w14:textId="77777777" w:rsidR="00FB47E2" w:rsidRDefault="00FB47E2" w:rsidP="00FB47E2">
            <w:pPr>
              <w:rPr>
                <w:rFonts w:ascii="Arial" w:hAnsi="Arial" w:cs="Arial"/>
                <w:sz w:val="18"/>
                <w:szCs w:val="20"/>
              </w:rPr>
            </w:pPr>
          </w:p>
          <w:p w14:paraId="7020AC04" w14:textId="77777777" w:rsidR="00FB47E2" w:rsidRPr="00A13360" w:rsidRDefault="00FB47E2" w:rsidP="00FB47E2">
            <w:pPr>
              <w:ind w:left="144" w:hanging="14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</w:t>
            </w:r>
            <w:r w:rsidRPr="00A13360">
              <w:rPr>
                <w:rFonts w:ascii="Arial" w:hAnsi="Arial" w:cs="Arial"/>
                <w:sz w:val="18"/>
                <w:szCs w:val="20"/>
              </w:rPr>
              <w:t>E</w:t>
            </w:r>
          </w:p>
        </w:tc>
      </w:tr>
    </w:tbl>
    <w:p w14:paraId="6D592344" w14:textId="412D9376" w:rsidR="00FB47E2" w:rsidRPr="001575FF" w:rsidRDefault="00FB47E2" w:rsidP="00FB47E2">
      <w:pPr>
        <w:jc w:val="center"/>
        <w:rPr>
          <w:rFonts w:ascii="Arial" w:hAnsi="Arial" w:cs="Arial"/>
          <w:sz w:val="20"/>
        </w:rPr>
      </w:pPr>
      <w:r w:rsidRPr="001575FF">
        <w:rPr>
          <w:rFonts w:ascii="Arial" w:hAnsi="Arial" w:cs="Arial"/>
          <w:sz w:val="20"/>
        </w:rPr>
        <w:t xml:space="preserve">Lower Division: 55 units; Upper </w:t>
      </w:r>
      <w:r w:rsidR="00115093">
        <w:rPr>
          <w:rFonts w:ascii="Arial" w:hAnsi="Arial" w:cs="Arial"/>
          <w:sz w:val="20"/>
        </w:rPr>
        <w:t>Division: 53-54</w:t>
      </w:r>
      <w:r w:rsidRPr="001575FF">
        <w:rPr>
          <w:rFonts w:ascii="Arial" w:hAnsi="Arial" w:cs="Arial"/>
          <w:sz w:val="20"/>
        </w:rPr>
        <w:t xml:space="preserve"> units.</w:t>
      </w:r>
    </w:p>
    <w:p w14:paraId="0FAAD5DA" w14:textId="77777777" w:rsidR="00FB47E2" w:rsidRPr="001575FF" w:rsidRDefault="00FB47E2" w:rsidP="00FB47E2">
      <w:pPr>
        <w:rPr>
          <w:rFonts w:ascii="Arial" w:hAnsi="Arial" w:cs="Arial"/>
          <w:sz w:val="20"/>
        </w:rPr>
      </w:pPr>
    </w:p>
    <w:p w14:paraId="27DAC046" w14:textId="77777777" w:rsidR="00FB47E2" w:rsidRDefault="00FB47E2" w:rsidP="00FB47E2">
      <w:pPr>
        <w:rPr>
          <w:rFonts w:ascii="Arial" w:hAnsi="Arial" w:cs="Arial"/>
          <w:sz w:val="20"/>
          <w:szCs w:val="20"/>
        </w:rPr>
      </w:pPr>
      <w:r w:rsidRPr="00621C1F">
        <w:rPr>
          <w:rFonts w:ascii="Arial" w:hAnsi="Arial" w:cs="Arial"/>
          <w:sz w:val="18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Sequence may be taken W, Sp, Su.</w:t>
      </w:r>
    </w:p>
    <w:p w14:paraId="0E0EFA20" w14:textId="77777777" w:rsidR="00FB47E2" w:rsidRPr="00C422A9" w:rsidRDefault="00FB47E2" w:rsidP="00FB47E2">
      <w:r>
        <w:rPr>
          <w:rFonts w:ascii="Arial" w:hAnsi="Arial" w:cs="Arial"/>
          <w:sz w:val="18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Offered during summer quarter.</w:t>
      </w:r>
    </w:p>
    <w:p w14:paraId="6F9E560B" w14:textId="77777777" w:rsidR="00FB47E2" w:rsidRPr="00C422A9" w:rsidRDefault="00FB47E2" w:rsidP="00FB47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GE:</w:t>
      </w:r>
      <w:r w:rsidRPr="00C422A9">
        <w:rPr>
          <w:rFonts w:ascii="Arial" w:hAnsi="Arial" w:cs="Arial"/>
          <w:sz w:val="20"/>
          <w:szCs w:val="20"/>
        </w:rPr>
        <w:t xml:space="preserve"> General Elective</w:t>
      </w:r>
    </w:p>
    <w:p w14:paraId="2857DB95" w14:textId="77777777" w:rsidR="00FB47E2" w:rsidRDefault="00FB47E2" w:rsidP="00FB47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ME:</w:t>
      </w:r>
      <w:r w:rsidRPr="00C422A9">
        <w:rPr>
          <w:rFonts w:ascii="Arial" w:hAnsi="Arial" w:cs="Arial"/>
          <w:sz w:val="20"/>
          <w:szCs w:val="20"/>
        </w:rPr>
        <w:t xml:space="preserve"> Major Elective</w:t>
      </w:r>
    </w:p>
    <w:p w14:paraId="4D8FB912" w14:textId="77777777" w:rsidR="00FB47E2" w:rsidRDefault="00FB47E2" w:rsidP="00FB47E2">
      <w:pPr>
        <w:rPr>
          <w:rFonts w:ascii="Arial" w:hAnsi="Arial" w:cs="Arial"/>
          <w:sz w:val="20"/>
          <w:szCs w:val="20"/>
        </w:rPr>
      </w:pPr>
    </w:p>
    <w:p w14:paraId="1DBBCE7E" w14:textId="0AFB038E" w:rsidR="00FB47E2" w:rsidRPr="00195221" w:rsidRDefault="00FB47E2" w:rsidP="00FB47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Major</w:t>
      </w:r>
      <w:r w:rsidRPr="00C422A9">
        <w:rPr>
          <w:rFonts w:ascii="Arial" w:hAnsi="Arial" w:cs="Arial"/>
          <w:b/>
          <w:sz w:val="20"/>
          <w:szCs w:val="20"/>
        </w:rPr>
        <w:t xml:space="preserve"> Electives (</w:t>
      </w:r>
      <w:r>
        <w:rPr>
          <w:rFonts w:ascii="Arial" w:hAnsi="Arial" w:cs="Arial"/>
          <w:b/>
          <w:sz w:val="20"/>
          <w:szCs w:val="20"/>
        </w:rPr>
        <w:t>3-4</w:t>
      </w:r>
      <w:r w:rsidRPr="00C422A9">
        <w:rPr>
          <w:rFonts w:ascii="Arial" w:hAnsi="Arial" w:cs="Arial"/>
          <w:b/>
          <w:sz w:val="20"/>
          <w:szCs w:val="20"/>
        </w:rPr>
        <w:t xml:space="preserve"> courses, </w:t>
      </w:r>
      <w:r w:rsidR="00115093">
        <w:rPr>
          <w:rFonts w:ascii="Arial" w:hAnsi="Arial" w:cs="Arial"/>
          <w:b/>
          <w:sz w:val="20"/>
          <w:szCs w:val="20"/>
        </w:rPr>
        <w:t>9-10</w:t>
      </w:r>
      <w:r w:rsidRPr="00C422A9">
        <w:rPr>
          <w:rFonts w:ascii="Arial" w:hAnsi="Arial" w:cs="Arial"/>
          <w:b/>
          <w:sz w:val="20"/>
          <w:szCs w:val="20"/>
        </w:rPr>
        <w:t xml:space="preserve"> units):</w:t>
      </w:r>
      <w:r w:rsidRPr="00C422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CHEM 4311</w:t>
      </w:r>
      <w:r w:rsidRPr="00C422A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4</w:t>
      </w:r>
      <w:r w:rsidRPr="00C422A9">
        <w:rPr>
          <w:rFonts w:ascii="Arial" w:hAnsi="Arial" w:cs="Arial"/>
          <w:sz w:val="20"/>
          <w:szCs w:val="20"/>
        </w:rPr>
        <w:t>), CHEM 44</w:t>
      </w:r>
      <w:r>
        <w:rPr>
          <w:rFonts w:ascii="Arial" w:hAnsi="Arial" w:cs="Arial"/>
          <w:sz w:val="20"/>
          <w:szCs w:val="20"/>
        </w:rPr>
        <w:t>12</w:t>
      </w:r>
      <w:r w:rsidRPr="00C422A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4</w:t>
      </w:r>
      <w:r w:rsidRPr="00C422A9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 xml:space="preserve">CHEM 4413 (4), </w:t>
      </w:r>
      <w:r w:rsidRPr="00C422A9">
        <w:rPr>
          <w:rFonts w:ascii="Arial" w:hAnsi="Arial" w:cs="Arial"/>
          <w:sz w:val="20"/>
          <w:szCs w:val="20"/>
        </w:rPr>
        <w:t>CHEM 44</w:t>
      </w:r>
      <w:r>
        <w:rPr>
          <w:rFonts w:ascii="Arial" w:hAnsi="Arial" w:cs="Arial"/>
          <w:sz w:val="20"/>
          <w:szCs w:val="20"/>
        </w:rPr>
        <w:t>3</w:t>
      </w:r>
      <w:r w:rsidRPr="00C422A9">
        <w:rPr>
          <w:rFonts w:ascii="Arial" w:hAnsi="Arial" w:cs="Arial"/>
          <w:sz w:val="20"/>
          <w:szCs w:val="20"/>
        </w:rPr>
        <w:t>0 (</w:t>
      </w:r>
      <w:r>
        <w:rPr>
          <w:rFonts w:ascii="Arial" w:hAnsi="Arial" w:cs="Arial"/>
          <w:sz w:val="20"/>
          <w:szCs w:val="20"/>
        </w:rPr>
        <w:t>4</w:t>
      </w:r>
      <w:r w:rsidRPr="00C422A9">
        <w:rPr>
          <w:rFonts w:ascii="Arial" w:hAnsi="Arial" w:cs="Arial"/>
          <w:sz w:val="20"/>
          <w:szCs w:val="20"/>
        </w:rPr>
        <w:t xml:space="preserve">), CHEM </w:t>
      </w:r>
      <w:r>
        <w:rPr>
          <w:rFonts w:ascii="Arial" w:hAnsi="Arial" w:cs="Arial"/>
          <w:sz w:val="20"/>
          <w:szCs w:val="20"/>
        </w:rPr>
        <w:t xml:space="preserve">4521 </w:t>
      </w:r>
      <w:r w:rsidRPr="00C422A9">
        <w:rPr>
          <w:rFonts w:ascii="Arial" w:hAnsi="Arial" w:cs="Arial"/>
          <w:sz w:val="20"/>
          <w:szCs w:val="20"/>
        </w:rPr>
        <w:t xml:space="preserve">(4), </w:t>
      </w:r>
      <w:r>
        <w:rPr>
          <w:rFonts w:ascii="Arial" w:hAnsi="Arial" w:cs="Arial"/>
          <w:sz w:val="20"/>
          <w:szCs w:val="20"/>
        </w:rPr>
        <w:t xml:space="preserve">CHEM 4601 </w:t>
      </w:r>
      <w:r w:rsidRPr="00C422A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4</w:t>
      </w:r>
      <w:r w:rsidRPr="00C422A9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CHEM</w:t>
      </w:r>
      <w:r w:rsidRPr="00C422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4602</w:t>
      </w:r>
      <w:r w:rsidRPr="00C422A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4</w:t>
      </w:r>
      <w:r w:rsidRPr="00C422A9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CHEM 4700 (2), CHEM</w:t>
      </w:r>
      <w:r w:rsidRPr="00C422A9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>810</w:t>
      </w:r>
      <w:r w:rsidRPr="00C422A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</w:t>
      </w:r>
      <w:r w:rsidRPr="00C422A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CHEM 4811 (2), CHEM 4900 (1-4). No more than four units total of CHEM 4810 + CHEM 4811 + CHEM 4900 may be applied towards the degree.</w:t>
      </w:r>
      <w:bookmarkStart w:id="0" w:name="_GoBack"/>
      <w:bookmarkEnd w:id="0"/>
    </w:p>
    <w:sectPr w:rsidR="00FB47E2" w:rsidRPr="00195221" w:rsidSect="00FB47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E0EC7" w14:textId="77777777" w:rsidR="00FB47E2" w:rsidRDefault="00FB47E2">
      <w:r>
        <w:separator/>
      </w:r>
    </w:p>
  </w:endnote>
  <w:endnote w:type="continuationSeparator" w:id="0">
    <w:p w14:paraId="25157071" w14:textId="77777777" w:rsidR="00FB47E2" w:rsidRDefault="00FB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082CC" w14:textId="4E7340A4" w:rsidR="00FB47E2" w:rsidRPr="00C40476" w:rsidRDefault="001659D0" w:rsidP="00C40476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May</w:t>
    </w:r>
    <w:r w:rsidR="008E7E41" w:rsidRPr="00C40476">
      <w:rPr>
        <w:rFonts w:ascii="Arial" w:hAnsi="Arial" w:cs="Arial"/>
        <w:sz w:val="16"/>
        <w:szCs w:val="16"/>
      </w:rPr>
      <w:t xml:space="preserve"> </w:t>
    </w:r>
    <w:r w:rsidR="008A37DD" w:rsidRPr="00C40476">
      <w:rPr>
        <w:rFonts w:ascii="Arial" w:hAnsi="Arial" w:cs="Arial"/>
        <w:sz w:val="16"/>
        <w:szCs w:val="16"/>
      </w:rPr>
      <w:t>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99DFA" w14:textId="77777777" w:rsidR="00FB47E2" w:rsidRDefault="00FB47E2">
      <w:r>
        <w:separator/>
      </w:r>
    </w:p>
  </w:footnote>
  <w:footnote w:type="continuationSeparator" w:id="0">
    <w:p w14:paraId="5506F46E" w14:textId="77777777" w:rsidR="00FB47E2" w:rsidRDefault="00FB4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DD"/>
    <w:rsid w:val="00115093"/>
    <w:rsid w:val="001659D0"/>
    <w:rsid w:val="0033284F"/>
    <w:rsid w:val="008A37DD"/>
    <w:rsid w:val="008E7E41"/>
    <w:rsid w:val="00BD724B"/>
    <w:rsid w:val="00C40476"/>
    <w:rsid w:val="00D411DD"/>
    <w:rsid w:val="00FB47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4:docId w14:val="4184BF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1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38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38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1AC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A37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1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38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38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1AC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A37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Year</vt:lpstr>
    </vt:vector>
  </TitlesOfParts>
  <Manager/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Year</dc:title>
  <dc:subject/>
  <dc:creator/>
  <cp:keywords/>
  <dc:description/>
  <cp:lastModifiedBy/>
  <cp:revision>1</cp:revision>
  <cp:lastPrinted>2011-07-08T17:03:00Z</cp:lastPrinted>
  <dcterms:created xsi:type="dcterms:W3CDTF">2015-03-13T01:51:00Z</dcterms:created>
  <dcterms:modified xsi:type="dcterms:W3CDTF">2015-05-22T14:42:00Z</dcterms:modified>
</cp:coreProperties>
</file>