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1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21E1D" w:rsidRPr="00FB175C" w14:paraId="5CA5B8AD" w14:textId="77777777" w:rsidTr="00C21E1D">
        <w:tc>
          <w:tcPr>
            <w:tcW w:w="10998" w:type="dxa"/>
            <w:hideMark/>
          </w:tcPr>
          <w:p w14:paraId="0995499B" w14:textId="6D896170"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Student </w:t>
            </w:r>
            <w:proofErr w:type="gramStart"/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ID:_</w:t>
            </w:r>
            <w:proofErr w:type="gramEnd"/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Catalog: 20</w:t>
            </w:r>
            <w:r w:rsidR="00F0791B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  <w:r w:rsidR="003A669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  <w:r w:rsidR="002772C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-202</w:t>
            </w:r>
            <w:r w:rsidR="003A669D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</w:t>
            </w: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Cal State East Bay Catalog</w:t>
            </w:r>
          </w:p>
          <w:p w14:paraId="3F35872A" w14:textId="77777777" w:rsidR="00C21E1D" w:rsidRPr="00FB175C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Student Name:_______________________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                     Program: 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Ethnic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Studies, B.A.: </w:t>
            </w:r>
            <w:r w:rsidR="008517F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Asia</w:t>
            </w:r>
            <w:r w:rsidR="0086001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</w:t>
            </w:r>
            <w:r w:rsidR="008517F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American</w:t>
            </w:r>
            <w:r w:rsidR="00162F7E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Studies</w:t>
            </w:r>
          </w:p>
          <w:p w14:paraId="038F3785" w14:textId="77777777" w:rsidR="00C21E1D" w:rsidRDefault="00C21E1D" w:rsidP="00C21E1D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FB175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Advisor Name:_______________________</w:t>
            </w:r>
            <w:r w:rsidRPr="00FB175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                   </w:t>
            </w:r>
            <w:r w:rsidR="00A67368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FB175C">
              <w:rPr>
                <w:rFonts w:ascii="Times New Roman" w:eastAsia="Times New Roman" w:hAnsi="Times New Roman" w:cs="Times New Roman"/>
                <w:b/>
                <w:szCs w:val="20"/>
              </w:rPr>
              <w:t>Concentration</w:t>
            </w:r>
          </w:p>
          <w:p w14:paraId="285193F4" w14:textId="77777777" w:rsidR="00C21E1D" w:rsidRPr="00367637" w:rsidRDefault="00C21E1D" w:rsidP="00C21E1D">
            <w:pP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C21E1D" w:rsidRPr="00FB175C" w14:paraId="1C67EBA4" w14:textId="77777777" w:rsidTr="00367637">
        <w:trPr>
          <w:trHeight w:val="392"/>
        </w:trPr>
        <w:tc>
          <w:tcPr>
            <w:tcW w:w="10998" w:type="dxa"/>
          </w:tcPr>
          <w:p w14:paraId="5CAAB829" w14:textId="77777777" w:rsidR="00C21E1D" w:rsidRPr="00CE0DE4" w:rsidRDefault="00162F7E" w:rsidP="008517F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Studies, B.A.: </w:t>
            </w:r>
            <w:r w:rsidR="008517F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Asian American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Studies</w:t>
            </w:r>
            <w:r w:rsidR="00346F6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Concentration</w:t>
            </w:r>
          </w:p>
        </w:tc>
      </w:tr>
      <w:tr w:rsidR="00C21E1D" w:rsidRPr="00FB175C" w14:paraId="6F15E618" w14:textId="77777777" w:rsidTr="00C21E1D">
        <w:trPr>
          <w:trHeight w:val="432"/>
        </w:trPr>
        <w:tc>
          <w:tcPr>
            <w:tcW w:w="10998" w:type="dxa"/>
          </w:tcPr>
          <w:p w14:paraId="59C7B7E3" w14:textId="77777777" w:rsidR="008313A6" w:rsidRPr="00C6118E" w:rsidRDefault="00162F7E" w:rsidP="00C6118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Studies, B.A. Program (120 units)</w:t>
            </w:r>
          </w:p>
          <w:p w14:paraId="5DE659FA" w14:textId="77777777"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Degree Requirements Unit-Outline</w:t>
            </w:r>
            <w:r w:rsidRPr="008313A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br/>
            </w:r>
            <w:r w:rsidRPr="008313A6">
              <w:rPr>
                <w:rFonts w:ascii="Times New Roman" w:hAnsi="Times New Roman" w:cs="Times New Roman"/>
                <w:sz w:val="20"/>
                <w:szCs w:val="20"/>
              </w:rPr>
              <w:t>A baccalaureate of arts degree requires a total of 120 units:</w:t>
            </w:r>
          </w:p>
          <w:p w14:paraId="6916B5D7" w14:textId="77777777"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>The major requirements consists of 36 units;</w:t>
            </w:r>
          </w:p>
          <w:p w14:paraId="274AFA22" w14:textId="7BE16BB2" w:rsidR="008313A6" w:rsidRPr="008313A6" w:rsidRDefault="008313A6" w:rsidP="008313A6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8313A6">
              <w:rPr>
                <w:sz w:val="20"/>
                <w:szCs w:val="20"/>
              </w:rPr>
              <w:t xml:space="preserve">General Education (GE) &amp; Graduation Requirements (GR) consists of </w:t>
            </w:r>
            <w:r w:rsidR="00AA2CFB">
              <w:rPr>
                <w:sz w:val="20"/>
                <w:szCs w:val="20"/>
              </w:rPr>
              <w:t>60</w:t>
            </w:r>
            <w:r w:rsidRPr="008313A6">
              <w:rPr>
                <w:sz w:val="20"/>
                <w:szCs w:val="20"/>
              </w:rPr>
              <w:t xml:space="preserve"> units;</w:t>
            </w:r>
          </w:p>
          <w:p w14:paraId="026ABBF4" w14:textId="1E11FF25" w:rsidR="008313A6" w:rsidRPr="00367637" w:rsidRDefault="008313A6" w:rsidP="008313A6">
            <w:pPr>
              <w:pStyle w:val="NormalWeb"/>
              <w:spacing w:before="0" w:beforeAutospacing="0" w:after="0" w:afterAutospacing="0"/>
              <w:rPr>
                <w:sz w:val="6"/>
              </w:rPr>
            </w:pPr>
            <w:r w:rsidRPr="008313A6">
              <w:rPr>
                <w:sz w:val="20"/>
                <w:szCs w:val="20"/>
              </w:rPr>
              <w:t>Free Electives may consist of 2</w:t>
            </w:r>
            <w:r w:rsidR="00AE38D6">
              <w:rPr>
                <w:sz w:val="20"/>
                <w:szCs w:val="20"/>
              </w:rPr>
              <w:t>4</w:t>
            </w:r>
            <w:r w:rsidRPr="008313A6">
              <w:rPr>
                <w:sz w:val="20"/>
                <w:szCs w:val="20"/>
              </w:rPr>
              <w:t xml:space="preserve"> units (</w:t>
            </w:r>
            <w:r w:rsidRPr="008313A6">
              <w:rPr>
                <w:rStyle w:val="Emphasis"/>
                <w:sz w:val="20"/>
                <w:szCs w:val="20"/>
              </w:rPr>
              <w:t>actual number of free elective units may depend on GE/GR units</w:t>
            </w:r>
            <w:r w:rsidRPr="008313A6">
              <w:rPr>
                <w:sz w:val="20"/>
                <w:szCs w:val="20"/>
              </w:rPr>
              <w:t>).</w:t>
            </w:r>
            <w:r>
              <w:br/>
            </w:r>
          </w:p>
          <w:p w14:paraId="53B92BB3" w14:textId="77777777" w:rsidR="008313A6" w:rsidRDefault="008313A6" w:rsidP="008313A6">
            <w:pPr>
              <w:pStyle w:val="NormalWeb"/>
              <w:spacing w:before="0" w:beforeAutospacing="0" w:after="0" w:afterAutospacing="0"/>
              <w:rPr>
                <w:rStyle w:val="Emphasis"/>
                <w:b/>
                <w:bCs/>
                <w:sz w:val="22"/>
              </w:rPr>
            </w:pPr>
            <w:r w:rsidRPr="008313A6">
              <w:rPr>
                <w:rStyle w:val="Emphasis"/>
                <w:b/>
                <w:bCs/>
                <w:sz w:val="22"/>
              </w:rPr>
              <w:t>Note: It may be possible to double-count units within the graduation requirements or that a course may satisfy both a graduation requirement and a major requirement. Students should contact their program and AACE advisors for information.</w:t>
            </w:r>
          </w:p>
          <w:p w14:paraId="01CE4461" w14:textId="77777777" w:rsidR="00C6118E" w:rsidRDefault="00C6118E" w:rsidP="00C6118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Core Courses (18 Units)</w:t>
            </w:r>
          </w:p>
          <w:p w14:paraId="6121F941" w14:textId="77777777" w:rsidR="00C6118E" w:rsidRDefault="00C6118E" w:rsidP="00C6118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Concentration (12 Units)</w:t>
            </w:r>
          </w:p>
          <w:p w14:paraId="6F641F69" w14:textId="77777777" w:rsidR="00C6118E" w:rsidRPr="008313A6" w:rsidRDefault="00C6118E" w:rsidP="00C6118E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t>Electives (6 Units)</w:t>
            </w:r>
          </w:p>
        </w:tc>
      </w:tr>
      <w:tr w:rsidR="00C21E1D" w:rsidRPr="00FB175C" w14:paraId="615A196A" w14:textId="77777777" w:rsidTr="00367637">
        <w:trPr>
          <w:trHeight w:val="338"/>
        </w:trPr>
        <w:tc>
          <w:tcPr>
            <w:tcW w:w="10998" w:type="dxa"/>
          </w:tcPr>
          <w:p w14:paraId="362916BD" w14:textId="77777777" w:rsidR="00C21E1D" w:rsidRPr="00CE0DE4" w:rsidRDefault="00162F7E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Ethnic 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Studies Major Requirements (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36</w:t>
            </w:r>
            <w:r w:rsidR="00C21E1D"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units)</w:t>
            </w:r>
          </w:p>
        </w:tc>
      </w:tr>
      <w:tr w:rsidR="00C21E1D" w:rsidRPr="00FB175C" w14:paraId="0ACAB112" w14:textId="77777777" w:rsidTr="00C21E1D">
        <w:trPr>
          <w:trHeight w:val="432"/>
        </w:trPr>
        <w:tc>
          <w:tcPr>
            <w:tcW w:w="10998" w:type="dxa"/>
          </w:tcPr>
          <w:p w14:paraId="588DDFA8" w14:textId="77777777" w:rsidR="00C21E1D" w:rsidRDefault="00C21E1D" w:rsidP="008313A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CE0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Core </w:t>
            </w:r>
            <w:r w:rsidR="008313A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Coursework</w:t>
            </w:r>
          </w:p>
          <w:p w14:paraId="55CA1C4D" w14:textId="77777777" w:rsidR="009E4FAD" w:rsidRPr="00367637" w:rsidRDefault="009E4FAD" w:rsidP="008313A6">
            <w:pPr>
              <w:rPr>
                <w:rFonts w:ascii="Times New Roman" w:eastAsia="Times New Roman" w:hAnsi="Times New Roman" w:cs="Times New Roman"/>
                <w:b/>
                <w:bCs/>
                <w:sz w:val="8"/>
                <w:szCs w:val="24"/>
              </w:rPr>
            </w:pPr>
          </w:p>
          <w:p w14:paraId="45ACA1DF" w14:textId="77777777" w:rsidR="008313A6" w:rsidRPr="008313A6" w:rsidRDefault="008313A6" w:rsidP="008313A6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67637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The following 18 units of lower-and upper-division core coursework are required:</w:t>
            </w:r>
          </w:p>
        </w:tc>
      </w:tr>
    </w:tbl>
    <w:p w14:paraId="1CF7B6D7" w14:textId="77777777" w:rsidR="00FB175C" w:rsidRPr="00FB175C" w:rsidRDefault="00C21E1D" w:rsidP="00FB1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FB175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13B9A8" wp14:editId="2FC61B5A">
            <wp:extent cx="2333625" cy="466725"/>
            <wp:effectExtent l="0" t="0" r="9525" b="9525"/>
            <wp:docPr id="1" name="Picture 1" descr="C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552"/>
        <w:gridCol w:w="1501"/>
        <w:gridCol w:w="815"/>
        <w:gridCol w:w="977"/>
      </w:tblGrid>
      <w:tr w:rsidR="00C21E1D" w14:paraId="77AD0B83" w14:textId="77777777" w:rsidTr="00FC5BD8">
        <w:tc>
          <w:tcPr>
            <w:tcW w:w="4945" w:type="dxa"/>
          </w:tcPr>
          <w:p w14:paraId="662E0B87" w14:textId="77777777"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2552" w:type="dxa"/>
          </w:tcPr>
          <w:p w14:paraId="0F7D2771" w14:textId="77777777"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Units</w:t>
            </w:r>
          </w:p>
        </w:tc>
        <w:tc>
          <w:tcPr>
            <w:tcW w:w="1501" w:type="dxa"/>
          </w:tcPr>
          <w:p w14:paraId="4F5ED505" w14:textId="77777777"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Term Taken</w:t>
            </w:r>
          </w:p>
        </w:tc>
        <w:tc>
          <w:tcPr>
            <w:tcW w:w="815" w:type="dxa"/>
          </w:tcPr>
          <w:p w14:paraId="041EF8C9" w14:textId="77777777"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977" w:type="dxa"/>
          </w:tcPr>
          <w:p w14:paraId="333AF3F0" w14:textId="77777777" w:rsidR="007E4A55" w:rsidRPr="007E4A55" w:rsidRDefault="007E4A55" w:rsidP="00DB45DC">
            <w:pPr>
              <w:rPr>
                <w:rFonts w:ascii="Times New Roman" w:hAnsi="Times New Roman" w:cs="Times New Roman"/>
                <w:b/>
              </w:rPr>
            </w:pPr>
            <w:r w:rsidRPr="007E4A55">
              <w:rPr>
                <w:rFonts w:ascii="Times New Roman" w:hAnsi="Times New Roman" w:cs="Times New Roman"/>
                <w:b/>
              </w:rPr>
              <w:t>Gen Ed</w:t>
            </w:r>
          </w:p>
        </w:tc>
      </w:tr>
      <w:tr w:rsidR="00C21E1D" w14:paraId="0939C3BB" w14:textId="77777777" w:rsidTr="00FC5BD8">
        <w:tc>
          <w:tcPr>
            <w:tcW w:w="4945" w:type="dxa"/>
          </w:tcPr>
          <w:p w14:paraId="37C381B4" w14:textId="24945BF2" w:rsidR="007E4A55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 100 – Introduction to Social Justice in Communities of Color</w:t>
            </w:r>
          </w:p>
        </w:tc>
        <w:tc>
          <w:tcPr>
            <w:tcW w:w="2552" w:type="dxa"/>
          </w:tcPr>
          <w:p w14:paraId="6253B9BE" w14:textId="0C549993"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E-F-ES</w:t>
            </w:r>
            <w:r>
              <w:rPr>
                <w:rFonts w:ascii="Times New Roman" w:hAnsi="Times New Roman" w:cs="Times New Roman"/>
                <w:i/>
                <w:sz w:val="20"/>
              </w:rPr>
              <w:t>; Social Justice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</w:p>
        </w:tc>
        <w:tc>
          <w:tcPr>
            <w:tcW w:w="1501" w:type="dxa"/>
          </w:tcPr>
          <w:p w14:paraId="4109A8AE" w14:textId="77777777" w:rsidR="007E4A55" w:rsidRDefault="007E4A55"/>
        </w:tc>
        <w:tc>
          <w:tcPr>
            <w:tcW w:w="815" w:type="dxa"/>
          </w:tcPr>
          <w:p w14:paraId="2A990250" w14:textId="77777777" w:rsidR="007E4A55" w:rsidRDefault="007E4A55"/>
        </w:tc>
        <w:tc>
          <w:tcPr>
            <w:tcW w:w="977" w:type="dxa"/>
          </w:tcPr>
          <w:p w14:paraId="4AFA8E81" w14:textId="77777777" w:rsidR="007E4A55" w:rsidRDefault="007E4A55"/>
        </w:tc>
      </w:tr>
      <w:tr w:rsidR="00C21E1D" w14:paraId="63BFBBD0" w14:textId="77777777" w:rsidTr="00FC5BD8">
        <w:tc>
          <w:tcPr>
            <w:tcW w:w="4945" w:type="dxa"/>
          </w:tcPr>
          <w:p w14:paraId="0816A0BF" w14:textId="77777777" w:rsidR="001F15C7" w:rsidRPr="001F15C7" w:rsidRDefault="009E4F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 200 – Race and Resistance</w:t>
            </w:r>
          </w:p>
        </w:tc>
        <w:tc>
          <w:tcPr>
            <w:tcW w:w="2552" w:type="dxa"/>
          </w:tcPr>
          <w:p w14:paraId="6721819F" w14:textId="45826823" w:rsidR="007E4A55" w:rsidRPr="001F15C7" w:rsidRDefault="009E4FAD" w:rsidP="009E4FAD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GE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</w:rPr>
              <w:t>C1; Diversity</w:t>
            </w:r>
          </w:p>
        </w:tc>
        <w:tc>
          <w:tcPr>
            <w:tcW w:w="1501" w:type="dxa"/>
          </w:tcPr>
          <w:p w14:paraId="0B76A07C" w14:textId="77777777" w:rsidR="007E4A55" w:rsidRDefault="007E4A55"/>
        </w:tc>
        <w:tc>
          <w:tcPr>
            <w:tcW w:w="815" w:type="dxa"/>
          </w:tcPr>
          <w:p w14:paraId="60F761DA" w14:textId="77777777" w:rsidR="007E4A55" w:rsidRDefault="007E4A55"/>
        </w:tc>
        <w:tc>
          <w:tcPr>
            <w:tcW w:w="977" w:type="dxa"/>
          </w:tcPr>
          <w:p w14:paraId="0D71D9DD" w14:textId="77777777" w:rsidR="007E4A55" w:rsidRDefault="007E4A55"/>
        </w:tc>
      </w:tr>
      <w:tr w:rsidR="00C21E1D" w14:paraId="312027FF" w14:textId="77777777" w:rsidTr="00FC5BD8">
        <w:tc>
          <w:tcPr>
            <w:tcW w:w="4945" w:type="dxa"/>
          </w:tcPr>
          <w:p w14:paraId="4D95142C" w14:textId="77777777" w:rsidR="009E4FAD" w:rsidRPr="001F15C7" w:rsidRDefault="009E4FAD" w:rsidP="009E4F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 300 – Writing for Social Justice</w:t>
            </w:r>
          </w:p>
          <w:p w14:paraId="6B33AE41" w14:textId="6DCD1B72" w:rsidR="007E4A55" w:rsidRPr="001F15C7" w:rsidRDefault="007E4A55" w:rsidP="009E4FA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38B0DE63" w14:textId="5C24AF1B" w:rsidR="007E4A55" w:rsidRPr="001F15C7" w:rsidRDefault="009E4FAD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A2CFB" w:rsidRPr="00C21E1D">
              <w:rPr>
                <w:rFonts w:ascii="Times New Roman" w:hAnsi="Times New Roman" w:cs="Times New Roman"/>
                <w:i/>
                <w:sz w:val="20"/>
              </w:rPr>
              <w:t>GE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-UD-</w:t>
            </w:r>
            <w:r w:rsidR="00AA2CFB" w:rsidRPr="00C21E1D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Social Justice</w:t>
            </w:r>
            <w:r>
              <w:rPr>
                <w:rFonts w:ascii="Times New Roman" w:hAnsi="Times New Roman" w:cs="Times New Roman"/>
                <w:i/>
                <w:sz w:val="20"/>
              </w:rPr>
              <w:t>: UWSR</w:t>
            </w:r>
          </w:p>
        </w:tc>
        <w:tc>
          <w:tcPr>
            <w:tcW w:w="1501" w:type="dxa"/>
          </w:tcPr>
          <w:p w14:paraId="74504FA8" w14:textId="77777777" w:rsidR="007E4A55" w:rsidRDefault="007E4A55"/>
        </w:tc>
        <w:tc>
          <w:tcPr>
            <w:tcW w:w="815" w:type="dxa"/>
          </w:tcPr>
          <w:p w14:paraId="480CDC1D" w14:textId="77777777" w:rsidR="007E4A55" w:rsidRDefault="007E4A55"/>
        </w:tc>
        <w:tc>
          <w:tcPr>
            <w:tcW w:w="977" w:type="dxa"/>
          </w:tcPr>
          <w:p w14:paraId="30651695" w14:textId="77777777" w:rsidR="007E4A55" w:rsidRDefault="007E4A55"/>
        </w:tc>
      </w:tr>
      <w:tr w:rsidR="00C21E1D" w14:paraId="7C32D406" w14:textId="77777777" w:rsidTr="00FC5BD8">
        <w:tc>
          <w:tcPr>
            <w:tcW w:w="4945" w:type="dxa"/>
          </w:tcPr>
          <w:p w14:paraId="7A013E62" w14:textId="0D1B9682" w:rsidR="001F15C7" w:rsidRPr="009D53F8" w:rsidRDefault="00B16A44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ES 301 – Black Feminisms</w:t>
            </w:r>
          </w:p>
        </w:tc>
        <w:tc>
          <w:tcPr>
            <w:tcW w:w="2552" w:type="dxa"/>
          </w:tcPr>
          <w:p w14:paraId="1CC33CB3" w14:textId="592C8AE6" w:rsidR="001F15C7" w:rsidRPr="009D53F8" w:rsidRDefault="00B16A44" w:rsidP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GE-UD-D</w:t>
            </w:r>
            <w:r w:rsidR="00AA2CFB"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01" w:type="dxa"/>
          </w:tcPr>
          <w:p w14:paraId="08FC65B0" w14:textId="77777777" w:rsidR="007E4A55" w:rsidRDefault="007E4A55"/>
        </w:tc>
        <w:tc>
          <w:tcPr>
            <w:tcW w:w="815" w:type="dxa"/>
          </w:tcPr>
          <w:p w14:paraId="55D5CF6D" w14:textId="77777777" w:rsidR="007E4A55" w:rsidRDefault="007E4A55"/>
        </w:tc>
        <w:tc>
          <w:tcPr>
            <w:tcW w:w="977" w:type="dxa"/>
          </w:tcPr>
          <w:p w14:paraId="0683752C" w14:textId="77777777" w:rsidR="007E4A55" w:rsidRDefault="007E4A55"/>
        </w:tc>
      </w:tr>
      <w:tr w:rsidR="00C21E1D" w14:paraId="6A0786BC" w14:textId="77777777" w:rsidTr="00FC5BD8">
        <w:tc>
          <w:tcPr>
            <w:tcW w:w="4945" w:type="dxa"/>
          </w:tcPr>
          <w:p w14:paraId="44FCEF7A" w14:textId="77777777" w:rsidR="009D53F8" w:rsidRPr="009D53F8" w:rsidRDefault="00B16A44" w:rsidP="00B16A4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ES 302 – Eating the Landscape</w:t>
            </w:r>
          </w:p>
        </w:tc>
        <w:tc>
          <w:tcPr>
            <w:tcW w:w="2552" w:type="dxa"/>
          </w:tcPr>
          <w:p w14:paraId="367BFA8E" w14:textId="2DDF4461" w:rsidR="007E4A55" w:rsidRPr="009D53F8" w:rsidRDefault="00B16A44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AA2CFB" w:rsidRPr="00C21E1D">
              <w:rPr>
                <w:rFonts w:ascii="Times New Roman" w:hAnsi="Times New Roman" w:cs="Times New Roman"/>
                <w:i/>
                <w:sz w:val="20"/>
              </w:rPr>
              <w:t>GE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-UD-</w:t>
            </w:r>
            <w:r w:rsidR="00AA2CFB" w:rsidRPr="00C21E1D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>Sustainability</w:t>
            </w:r>
          </w:p>
        </w:tc>
        <w:tc>
          <w:tcPr>
            <w:tcW w:w="1501" w:type="dxa"/>
          </w:tcPr>
          <w:p w14:paraId="4D47EE41" w14:textId="77777777" w:rsidR="007E4A55" w:rsidRDefault="007E4A55"/>
        </w:tc>
        <w:tc>
          <w:tcPr>
            <w:tcW w:w="815" w:type="dxa"/>
          </w:tcPr>
          <w:p w14:paraId="5B8C1731" w14:textId="77777777" w:rsidR="007E4A55" w:rsidRDefault="007E4A55"/>
        </w:tc>
        <w:tc>
          <w:tcPr>
            <w:tcW w:w="977" w:type="dxa"/>
          </w:tcPr>
          <w:p w14:paraId="28629C00" w14:textId="77777777" w:rsidR="007E4A55" w:rsidRDefault="007E4A55"/>
        </w:tc>
      </w:tr>
      <w:tr w:rsidR="001F15C7" w14:paraId="3E179C1F" w14:textId="77777777" w:rsidTr="00FC5BD8">
        <w:tc>
          <w:tcPr>
            <w:tcW w:w="4945" w:type="dxa"/>
          </w:tcPr>
          <w:p w14:paraId="5D42545E" w14:textId="1CD97259" w:rsidR="00B16A44" w:rsidRPr="00C21E1D" w:rsidRDefault="00B16A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 389 – Engaging Communities of Color</w:t>
            </w:r>
          </w:p>
        </w:tc>
        <w:tc>
          <w:tcPr>
            <w:tcW w:w="2552" w:type="dxa"/>
          </w:tcPr>
          <w:p w14:paraId="54AB933B" w14:textId="125EDE4A" w:rsidR="001F15C7" w:rsidRPr="00C21E1D" w:rsidRDefault="00B16A44">
            <w:pPr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501" w:type="dxa"/>
          </w:tcPr>
          <w:p w14:paraId="553C2CA7" w14:textId="77777777" w:rsidR="001F15C7" w:rsidRDefault="001F15C7"/>
        </w:tc>
        <w:tc>
          <w:tcPr>
            <w:tcW w:w="815" w:type="dxa"/>
          </w:tcPr>
          <w:p w14:paraId="0089E3EE" w14:textId="77777777" w:rsidR="001F15C7" w:rsidRDefault="001F15C7"/>
        </w:tc>
        <w:tc>
          <w:tcPr>
            <w:tcW w:w="977" w:type="dxa"/>
          </w:tcPr>
          <w:p w14:paraId="44F9CC18" w14:textId="77777777" w:rsidR="001F15C7" w:rsidRDefault="001F15C7"/>
        </w:tc>
      </w:tr>
      <w:tr w:rsidR="00367637" w14:paraId="64E9BA5D" w14:textId="77777777" w:rsidTr="00F0791B">
        <w:trPr>
          <w:trHeight w:val="413"/>
        </w:trPr>
        <w:tc>
          <w:tcPr>
            <w:tcW w:w="10790" w:type="dxa"/>
            <w:gridSpan w:val="5"/>
          </w:tcPr>
          <w:p w14:paraId="2ACD29AE" w14:textId="77777777" w:rsidR="00367637" w:rsidRDefault="008517FC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Asian American</w:t>
            </w:r>
            <w:r w:rsidR="00367637" w:rsidRPr="00367637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Studies Concentration</w:t>
            </w:r>
          </w:p>
          <w:p w14:paraId="1BC4B894" w14:textId="77777777" w:rsidR="00400476" w:rsidRPr="00400476" w:rsidRDefault="00400476">
            <w:r w:rsidRPr="00400476">
              <w:rPr>
                <w:rFonts w:ascii="Times New Roman" w:hAnsi="Times New Roman" w:cs="Times New Roman"/>
                <w:sz w:val="20"/>
                <w:szCs w:val="20"/>
              </w:rPr>
              <w:t>Students with a concentration in Asian American Studies will take 12 units of coursework that focus on Asian Americans. Choose four (4) courses from the following:</w:t>
            </w:r>
          </w:p>
        </w:tc>
      </w:tr>
      <w:tr w:rsidR="009D53F8" w:rsidRPr="0025601B" w14:paraId="4A4EFDC4" w14:textId="77777777" w:rsidTr="00FC5BD8">
        <w:tc>
          <w:tcPr>
            <w:tcW w:w="4945" w:type="dxa"/>
          </w:tcPr>
          <w:p w14:paraId="759F6F41" w14:textId="77777777" w:rsidR="00C21E1D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2552" w:type="dxa"/>
          </w:tcPr>
          <w:p w14:paraId="007BF8EB" w14:textId="245D9D62"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 w:rsidR="00F0791B">
              <w:rPr>
                <w:rFonts w:ascii="Times New Roman" w:hAnsi="Times New Roman" w:cs="Times New Roman"/>
                <w:b/>
                <w:szCs w:val="24"/>
              </w:rPr>
              <w:t>; Breadth</w:t>
            </w:r>
          </w:p>
        </w:tc>
        <w:tc>
          <w:tcPr>
            <w:tcW w:w="1501" w:type="dxa"/>
          </w:tcPr>
          <w:p w14:paraId="2F08FCDB" w14:textId="77777777"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14:paraId="06D91ADB" w14:textId="77777777"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77" w:type="dxa"/>
          </w:tcPr>
          <w:p w14:paraId="51E7F280" w14:textId="77777777" w:rsidR="009D53F8" w:rsidRPr="0025601B" w:rsidRDefault="0025601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9D53F8" w14:paraId="22FF0A3E" w14:textId="77777777" w:rsidTr="00FC5BD8">
        <w:trPr>
          <w:trHeight w:val="215"/>
        </w:trPr>
        <w:tc>
          <w:tcPr>
            <w:tcW w:w="4945" w:type="dxa"/>
          </w:tcPr>
          <w:p w14:paraId="2994B293" w14:textId="59ABEA39" w:rsidR="00C21E1D" w:rsidRPr="00C21E1D" w:rsidRDefault="008517FC" w:rsidP="00851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360</w:t>
            </w:r>
            <w:r w:rsidR="002560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Asian American Intimacies and Families</w:t>
            </w:r>
          </w:p>
        </w:tc>
        <w:tc>
          <w:tcPr>
            <w:tcW w:w="2552" w:type="dxa"/>
          </w:tcPr>
          <w:p w14:paraId="48938147" w14:textId="13E792DB" w:rsidR="009D53F8" w:rsidRPr="00C21E1D" w:rsidRDefault="008517FC" w:rsidP="0025601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GE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>-U</w:t>
            </w:r>
            <w:r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>-D</w:t>
            </w:r>
            <w:r w:rsidR="0025601B"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 w:rsidR="0025601B"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01" w:type="dxa"/>
          </w:tcPr>
          <w:p w14:paraId="5DD34C65" w14:textId="77777777" w:rsidR="009D53F8" w:rsidRDefault="009D53F8"/>
        </w:tc>
        <w:tc>
          <w:tcPr>
            <w:tcW w:w="815" w:type="dxa"/>
          </w:tcPr>
          <w:p w14:paraId="0E26A319" w14:textId="77777777" w:rsidR="009D53F8" w:rsidRDefault="009D53F8"/>
        </w:tc>
        <w:tc>
          <w:tcPr>
            <w:tcW w:w="977" w:type="dxa"/>
          </w:tcPr>
          <w:p w14:paraId="7B4BB8D7" w14:textId="77777777" w:rsidR="009D53F8" w:rsidRDefault="009D53F8"/>
        </w:tc>
      </w:tr>
      <w:tr w:rsidR="009D53F8" w14:paraId="76E4FEA0" w14:textId="77777777" w:rsidTr="00FC5BD8">
        <w:trPr>
          <w:trHeight w:val="467"/>
        </w:trPr>
        <w:tc>
          <w:tcPr>
            <w:tcW w:w="4945" w:type="dxa"/>
          </w:tcPr>
          <w:p w14:paraId="70D1EC7F" w14:textId="616F171E" w:rsidR="00C21E1D" w:rsidRPr="00F0791B" w:rsidRDefault="00400476" w:rsidP="0040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361</w:t>
            </w:r>
            <w:r w:rsidR="0025601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Asian Immigrant and Refugee Women in Literature and Cinema</w:t>
            </w:r>
          </w:p>
        </w:tc>
        <w:tc>
          <w:tcPr>
            <w:tcW w:w="2552" w:type="dxa"/>
          </w:tcPr>
          <w:p w14:paraId="406AB880" w14:textId="37ABAF3A" w:rsidR="009D53F8" w:rsidRPr="00C21E1D" w:rsidRDefault="0025601B" w:rsidP="008517FC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21E1D"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 GE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>-UD-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 w:rsidR="008517FC"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01" w:type="dxa"/>
          </w:tcPr>
          <w:p w14:paraId="5934E3C9" w14:textId="77777777" w:rsidR="009D53F8" w:rsidRDefault="009D53F8"/>
        </w:tc>
        <w:tc>
          <w:tcPr>
            <w:tcW w:w="815" w:type="dxa"/>
          </w:tcPr>
          <w:p w14:paraId="5D137554" w14:textId="77777777" w:rsidR="009D53F8" w:rsidRDefault="009D53F8"/>
        </w:tc>
        <w:tc>
          <w:tcPr>
            <w:tcW w:w="977" w:type="dxa"/>
          </w:tcPr>
          <w:p w14:paraId="4E88F327" w14:textId="77777777" w:rsidR="009D53F8" w:rsidRDefault="009D53F8"/>
        </w:tc>
      </w:tr>
      <w:tr w:rsidR="009D53F8" w14:paraId="5C8E3BB6" w14:textId="77777777" w:rsidTr="00FC5BD8">
        <w:trPr>
          <w:trHeight w:val="251"/>
        </w:trPr>
        <w:tc>
          <w:tcPr>
            <w:tcW w:w="4945" w:type="dxa"/>
          </w:tcPr>
          <w:p w14:paraId="5C918F51" w14:textId="1D944CF8" w:rsidR="00C21E1D" w:rsidRPr="00F0791B" w:rsidRDefault="00400476" w:rsidP="004004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362 – Concentration Camps, USA</w:t>
            </w:r>
          </w:p>
        </w:tc>
        <w:tc>
          <w:tcPr>
            <w:tcW w:w="2552" w:type="dxa"/>
          </w:tcPr>
          <w:p w14:paraId="573407B7" w14:textId="35F99DCC" w:rsidR="009D53F8" w:rsidRPr="00C21E1D" w:rsidRDefault="00C21E1D" w:rsidP="0025601B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C21E1D"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F0791B" w:rsidRPr="00C21E1D">
              <w:rPr>
                <w:rFonts w:ascii="Times New Roman" w:hAnsi="Times New Roman" w:cs="Times New Roman"/>
                <w:i/>
                <w:sz w:val="20"/>
              </w:rPr>
              <w:t>GE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>-UD-D</w:t>
            </w:r>
            <w:r w:rsidR="00F0791B"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 w:rsidR="00F0791B"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01" w:type="dxa"/>
          </w:tcPr>
          <w:p w14:paraId="0218E9E6" w14:textId="77777777" w:rsidR="009D53F8" w:rsidRDefault="009D53F8"/>
        </w:tc>
        <w:tc>
          <w:tcPr>
            <w:tcW w:w="815" w:type="dxa"/>
          </w:tcPr>
          <w:p w14:paraId="10D1DE0C" w14:textId="77777777" w:rsidR="009D53F8" w:rsidRDefault="009D53F8"/>
        </w:tc>
        <w:tc>
          <w:tcPr>
            <w:tcW w:w="977" w:type="dxa"/>
          </w:tcPr>
          <w:p w14:paraId="5E401C65" w14:textId="77777777" w:rsidR="009D53F8" w:rsidRDefault="009D53F8"/>
        </w:tc>
      </w:tr>
      <w:tr w:rsidR="00C21E1D" w14:paraId="6BC864F3" w14:textId="77777777" w:rsidTr="00FC5BD8">
        <w:trPr>
          <w:trHeight w:val="341"/>
        </w:trPr>
        <w:tc>
          <w:tcPr>
            <w:tcW w:w="4945" w:type="dxa"/>
          </w:tcPr>
          <w:p w14:paraId="2140ABAB" w14:textId="525972B2" w:rsidR="00C21E1D" w:rsidRPr="00C21E1D" w:rsidRDefault="00400476" w:rsidP="004004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 3</w:t>
            </w:r>
            <w:r w:rsidR="002830D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2830DC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5042E">
              <w:rPr>
                <w:rFonts w:ascii="Times New Roman" w:hAnsi="Times New Roman" w:cs="Times New Roman"/>
                <w:sz w:val="20"/>
              </w:rPr>
              <w:t>–</w:t>
            </w:r>
            <w:r w:rsidR="002830DC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Asian American &amp; Pacific Islander Film Festival</w:t>
            </w:r>
          </w:p>
        </w:tc>
        <w:tc>
          <w:tcPr>
            <w:tcW w:w="2552" w:type="dxa"/>
          </w:tcPr>
          <w:p w14:paraId="49067A2A" w14:textId="0D10A368" w:rsidR="00C21E1D" w:rsidRPr="00C21E1D" w:rsidRDefault="00F0791B" w:rsidP="00400476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GE-UD-D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01" w:type="dxa"/>
          </w:tcPr>
          <w:p w14:paraId="18897C32" w14:textId="77777777" w:rsidR="00C21E1D" w:rsidRDefault="00C21E1D"/>
        </w:tc>
        <w:tc>
          <w:tcPr>
            <w:tcW w:w="815" w:type="dxa"/>
          </w:tcPr>
          <w:p w14:paraId="6D6E42F5" w14:textId="77777777" w:rsidR="00C21E1D" w:rsidRDefault="00C21E1D"/>
        </w:tc>
        <w:tc>
          <w:tcPr>
            <w:tcW w:w="977" w:type="dxa"/>
          </w:tcPr>
          <w:p w14:paraId="3A0BA512" w14:textId="77777777" w:rsidR="00C21E1D" w:rsidRDefault="00C21E1D"/>
        </w:tc>
      </w:tr>
      <w:tr w:rsidR="00695C71" w14:paraId="77F5CAB0" w14:textId="77777777" w:rsidTr="00FC5BD8">
        <w:tc>
          <w:tcPr>
            <w:tcW w:w="4945" w:type="dxa"/>
          </w:tcPr>
          <w:p w14:paraId="01D5AE13" w14:textId="77777777" w:rsidR="00695C71" w:rsidRPr="00400476" w:rsidRDefault="00400476" w:rsidP="004004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ES 364 </w:t>
            </w:r>
            <w:r w:rsidR="00F5042E">
              <w:rPr>
                <w:rFonts w:ascii="Times New Roman" w:hAnsi="Times New Roman" w:cs="Times New Roman"/>
                <w:sz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</w:rPr>
              <w:t>Asian American &amp; Pacific Islander Communities</w:t>
            </w:r>
          </w:p>
        </w:tc>
        <w:tc>
          <w:tcPr>
            <w:tcW w:w="2552" w:type="dxa"/>
          </w:tcPr>
          <w:p w14:paraId="7D83C2AD" w14:textId="575BDE6D" w:rsidR="00695C71" w:rsidRPr="00695C71" w:rsidRDefault="00F0791B" w:rsidP="004004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GE-UD-D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01" w:type="dxa"/>
          </w:tcPr>
          <w:p w14:paraId="42D05465" w14:textId="77777777" w:rsidR="00695C71" w:rsidRDefault="00695C71"/>
        </w:tc>
        <w:tc>
          <w:tcPr>
            <w:tcW w:w="815" w:type="dxa"/>
          </w:tcPr>
          <w:p w14:paraId="4D4286AD" w14:textId="77777777" w:rsidR="00695C71" w:rsidRDefault="00695C71"/>
        </w:tc>
        <w:tc>
          <w:tcPr>
            <w:tcW w:w="977" w:type="dxa"/>
          </w:tcPr>
          <w:p w14:paraId="0C35687A" w14:textId="77777777" w:rsidR="00695C71" w:rsidRDefault="00695C71"/>
        </w:tc>
      </w:tr>
      <w:tr w:rsidR="00F0791B" w14:paraId="16F39019" w14:textId="77777777" w:rsidTr="00FC5BD8">
        <w:tc>
          <w:tcPr>
            <w:tcW w:w="4945" w:type="dxa"/>
          </w:tcPr>
          <w:p w14:paraId="046E7954" w14:textId="77777777" w:rsidR="00F0791B" w:rsidRPr="00695C71" w:rsidRDefault="00F0791B" w:rsidP="0062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 365 – Asian American and Pacific Islander Environmental Voices</w:t>
            </w:r>
          </w:p>
        </w:tc>
        <w:tc>
          <w:tcPr>
            <w:tcW w:w="2552" w:type="dxa"/>
          </w:tcPr>
          <w:p w14:paraId="1D313541" w14:textId="4F1AEF51" w:rsidR="00F0791B" w:rsidRPr="00695C71" w:rsidRDefault="00F0791B" w:rsidP="00623D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>GE</w:t>
            </w:r>
            <w:r>
              <w:rPr>
                <w:rFonts w:ascii="Times New Roman" w:hAnsi="Times New Roman" w:cs="Times New Roman"/>
                <w:i/>
                <w:sz w:val="20"/>
              </w:rPr>
              <w:t>-UD-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C; </w:t>
            </w:r>
            <w:r>
              <w:rPr>
                <w:rFonts w:ascii="Times New Roman" w:hAnsi="Times New Roman" w:cs="Times New Roman"/>
                <w:i/>
                <w:sz w:val="20"/>
              </w:rPr>
              <w:t>Social Justice</w:t>
            </w:r>
          </w:p>
        </w:tc>
        <w:tc>
          <w:tcPr>
            <w:tcW w:w="1501" w:type="dxa"/>
          </w:tcPr>
          <w:p w14:paraId="03D4B8C3" w14:textId="77777777" w:rsidR="00F0791B" w:rsidRDefault="00F0791B" w:rsidP="00623DF2"/>
        </w:tc>
        <w:tc>
          <w:tcPr>
            <w:tcW w:w="815" w:type="dxa"/>
          </w:tcPr>
          <w:p w14:paraId="12C0C285" w14:textId="77777777" w:rsidR="00F0791B" w:rsidRDefault="00F0791B" w:rsidP="00623DF2"/>
        </w:tc>
        <w:tc>
          <w:tcPr>
            <w:tcW w:w="977" w:type="dxa"/>
          </w:tcPr>
          <w:p w14:paraId="07F32C35" w14:textId="77777777" w:rsidR="00F0791B" w:rsidRDefault="00F0791B" w:rsidP="00623DF2"/>
        </w:tc>
      </w:tr>
      <w:tr w:rsidR="00F0791B" w14:paraId="251123BA" w14:textId="77777777" w:rsidTr="00FC5BD8">
        <w:tc>
          <w:tcPr>
            <w:tcW w:w="4945" w:type="dxa"/>
          </w:tcPr>
          <w:p w14:paraId="427BA8FF" w14:textId="5D599AFC" w:rsidR="00F0791B" w:rsidRPr="00695C71" w:rsidRDefault="00F0791B" w:rsidP="00623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 366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Pinayism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Filipina Experiences and Activism</w:t>
            </w:r>
          </w:p>
        </w:tc>
        <w:tc>
          <w:tcPr>
            <w:tcW w:w="2552" w:type="dxa"/>
          </w:tcPr>
          <w:p w14:paraId="1D0F1FAC" w14:textId="7104A146" w:rsidR="00F0791B" w:rsidRPr="00695C71" w:rsidRDefault="00F0791B" w:rsidP="00623DF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 ;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</w:rPr>
              <w:t xml:space="preserve"> GE-UD-D</w:t>
            </w:r>
            <w:r w:rsidRPr="00C21E1D">
              <w:rPr>
                <w:rFonts w:ascii="Times New Roman" w:hAnsi="Times New Roman" w:cs="Times New Roman"/>
                <w:i/>
                <w:sz w:val="20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sz w:val="20"/>
              </w:rPr>
              <w:t>Diversity</w:t>
            </w:r>
          </w:p>
        </w:tc>
        <w:tc>
          <w:tcPr>
            <w:tcW w:w="1501" w:type="dxa"/>
          </w:tcPr>
          <w:p w14:paraId="683EC593" w14:textId="77777777" w:rsidR="00F0791B" w:rsidRDefault="00F0791B" w:rsidP="00623DF2"/>
        </w:tc>
        <w:tc>
          <w:tcPr>
            <w:tcW w:w="815" w:type="dxa"/>
          </w:tcPr>
          <w:p w14:paraId="4B2E8C2B" w14:textId="77777777" w:rsidR="00F0791B" w:rsidRDefault="00F0791B" w:rsidP="00623DF2"/>
        </w:tc>
        <w:tc>
          <w:tcPr>
            <w:tcW w:w="977" w:type="dxa"/>
          </w:tcPr>
          <w:p w14:paraId="53C41973" w14:textId="77777777" w:rsidR="00F0791B" w:rsidRDefault="00F0791B" w:rsidP="00623DF2"/>
        </w:tc>
      </w:tr>
      <w:tr w:rsidR="00C6118E" w14:paraId="5540E4DE" w14:textId="77777777" w:rsidTr="00F0791B">
        <w:tc>
          <w:tcPr>
            <w:tcW w:w="10790" w:type="dxa"/>
            <w:gridSpan w:val="5"/>
          </w:tcPr>
          <w:p w14:paraId="24F3DBE1" w14:textId="77777777" w:rsidR="00C6118E" w:rsidRPr="00367637" w:rsidRDefault="00C6118E" w:rsidP="00257EA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67637">
              <w:rPr>
                <w:rFonts w:ascii="Times New Roman" w:hAnsi="Times New Roman" w:cs="Times New Roman"/>
                <w:b/>
                <w:sz w:val="28"/>
              </w:rPr>
              <w:t>Elective Courses</w:t>
            </w:r>
          </w:p>
          <w:p w14:paraId="3A471D6E" w14:textId="77777777" w:rsidR="00C6118E" w:rsidRDefault="00C6118E" w:rsidP="00257EA6">
            <w:r>
              <w:rPr>
                <w:rFonts w:ascii="Times New Roman" w:hAnsi="Times New Roman" w:cs="Times New Roman"/>
                <w:sz w:val="20"/>
              </w:rPr>
              <w:t>Students must take an additional 6 units of electives in Ethnic Studies NOT in their area of concentration.</w:t>
            </w:r>
          </w:p>
        </w:tc>
      </w:tr>
      <w:tr w:rsidR="000923F4" w:rsidRPr="0025601B" w14:paraId="424126C7" w14:textId="77777777" w:rsidTr="00FC5BD8">
        <w:tc>
          <w:tcPr>
            <w:tcW w:w="4945" w:type="dxa"/>
          </w:tcPr>
          <w:p w14:paraId="359905AC" w14:textId="77777777" w:rsidR="000923F4" w:rsidRPr="0025601B" w:rsidRDefault="000923F4" w:rsidP="00257E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Course Name</w:t>
            </w:r>
          </w:p>
        </w:tc>
        <w:tc>
          <w:tcPr>
            <w:tcW w:w="2552" w:type="dxa"/>
          </w:tcPr>
          <w:p w14:paraId="4A7B55F9" w14:textId="77777777" w:rsidR="000923F4" w:rsidRPr="0025601B" w:rsidRDefault="000923F4" w:rsidP="00257E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Units</w:t>
            </w:r>
            <w:r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</w:tc>
        <w:tc>
          <w:tcPr>
            <w:tcW w:w="1501" w:type="dxa"/>
          </w:tcPr>
          <w:p w14:paraId="789E1E06" w14:textId="77777777" w:rsidR="000923F4" w:rsidRPr="0025601B" w:rsidRDefault="000923F4" w:rsidP="00257E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Term Taken</w:t>
            </w:r>
          </w:p>
        </w:tc>
        <w:tc>
          <w:tcPr>
            <w:tcW w:w="815" w:type="dxa"/>
          </w:tcPr>
          <w:p w14:paraId="64F2D3F3" w14:textId="77777777" w:rsidR="000923F4" w:rsidRPr="0025601B" w:rsidRDefault="000923F4" w:rsidP="00257E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Grade</w:t>
            </w:r>
          </w:p>
        </w:tc>
        <w:tc>
          <w:tcPr>
            <w:tcW w:w="977" w:type="dxa"/>
          </w:tcPr>
          <w:p w14:paraId="52B9F036" w14:textId="77777777" w:rsidR="000923F4" w:rsidRPr="0025601B" w:rsidRDefault="000923F4" w:rsidP="00257EA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601B">
              <w:rPr>
                <w:rFonts w:ascii="Times New Roman" w:hAnsi="Times New Roman" w:cs="Times New Roman"/>
                <w:b/>
                <w:szCs w:val="24"/>
              </w:rPr>
              <w:t>Gen Ed</w:t>
            </w:r>
          </w:p>
        </w:tc>
      </w:tr>
      <w:tr w:rsidR="00C6118E" w14:paraId="0800D054" w14:textId="77777777" w:rsidTr="00AA2CFB">
        <w:trPr>
          <w:trHeight w:val="296"/>
        </w:trPr>
        <w:tc>
          <w:tcPr>
            <w:tcW w:w="4945" w:type="dxa"/>
          </w:tcPr>
          <w:p w14:paraId="60411F39" w14:textId="77777777" w:rsidR="006E335A" w:rsidRDefault="00C6118E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  <w:p w14:paraId="457D90F9" w14:textId="11ED862D" w:rsidR="00AA2CFB" w:rsidRPr="00C21E1D" w:rsidRDefault="00AA2CFB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D2F8947" w14:textId="0A01E75A" w:rsidR="00C6118E" w:rsidRPr="00C21E1D" w:rsidRDefault="00C6118E" w:rsidP="00257EA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 xml:space="preserve"> ;</w:t>
            </w:r>
            <w:proofErr w:type="gramEnd"/>
          </w:p>
        </w:tc>
        <w:tc>
          <w:tcPr>
            <w:tcW w:w="1501" w:type="dxa"/>
          </w:tcPr>
          <w:p w14:paraId="23B26D6B" w14:textId="77777777" w:rsidR="00C6118E" w:rsidRDefault="00C6118E" w:rsidP="00257EA6"/>
        </w:tc>
        <w:tc>
          <w:tcPr>
            <w:tcW w:w="815" w:type="dxa"/>
          </w:tcPr>
          <w:p w14:paraId="0F1C68D5" w14:textId="77777777" w:rsidR="00C6118E" w:rsidRDefault="00C6118E" w:rsidP="00257EA6"/>
        </w:tc>
        <w:tc>
          <w:tcPr>
            <w:tcW w:w="977" w:type="dxa"/>
          </w:tcPr>
          <w:p w14:paraId="4FEE6761" w14:textId="77777777" w:rsidR="00C6118E" w:rsidRDefault="00C6118E" w:rsidP="00257EA6"/>
        </w:tc>
      </w:tr>
      <w:tr w:rsidR="00C6118E" w14:paraId="0829ECD6" w14:textId="77777777" w:rsidTr="00FC5BD8">
        <w:trPr>
          <w:trHeight w:val="440"/>
        </w:trPr>
        <w:tc>
          <w:tcPr>
            <w:tcW w:w="4945" w:type="dxa"/>
          </w:tcPr>
          <w:p w14:paraId="29763841" w14:textId="77777777" w:rsidR="00C6118E" w:rsidRDefault="00C6118E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Elective:</w:t>
            </w:r>
          </w:p>
          <w:p w14:paraId="67B68007" w14:textId="77777777" w:rsidR="003A669D" w:rsidRDefault="003A669D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4E30F" w14:textId="3758E0D8" w:rsidR="003A669D" w:rsidRDefault="003A669D" w:rsidP="00257E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7C7874C" w14:textId="34BCBDB0" w:rsidR="00C6118E" w:rsidRDefault="00C6118E" w:rsidP="00257EA6">
            <w:pPr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</w:rPr>
              <w:t>3</w:t>
            </w:r>
            <w:r w:rsidR="00AA2CFB">
              <w:rPr>
                <w:rFonts w:ascii="Times New Roman" w:hAnsi="Times New Roman" w:cs="Times New Roman"/>
                <w:i/>
                <w:sz w:val="20"/>
              </w:rPr>
              <w:t xml:space="preserve"> ;</w:t>
            </w:r>
            <w:proofErr w:type="gramEnd"/>
          </w:p>
        </w:tc>
        <w:tc>
          <w:tcPr>
            <w:tcW w:w="1501" w:type="dxa"/>
          </w:tcPr>
          <w:p w14:paraId="4C9E4813" w14:textId="77777777" w:rsidR="00C6118E" w:rsidRDefault="00C6118E" w:rsidP="00257EA6"/>
        </w:tc>
        <w:tc>
          <w:tcPr>
            <w:tcW w:w="815" w:type="dxa"/>
          </w:tcPr>
          <w:p w14:paraId="6F3FD618" w14:textId="77777777" w:rsidR="00C6118E" w:rsidRDefault="00C6118E" w:rsidP="00257EA6"/>
        </w:tc>
        <w:tc>
          <w:tcPr>
            <w:tcW w:w="977" w:type="dxa"/>
          </w:tcPr>
          <w:p w14:paraId="7F0544B6" w14:textId="77777777" w:rsidR="00C6118E" w:rsidRDefault="00C6118E" w:rsidP="00257EA6"/>
        </w:tc>
      </w:tr>
      <w:tr w:rsidR="00F5042E" w14:paraId="2C91D136" w14:textId="77777777" w:rsidTr="00F0791B">
        <w:tc>
          <w:tcPr>
            <w:tcW w:w="10790" w:type="dxa"/>
            <w:gridSpan w:val="5"/>
          </w:tcPr>
          <w:p w14:paraId="4B6F84D0" w14:textId="5F2ABAD1" w:rsid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lastRenderedPageBreak/>
              <w:t>Ethnic Studies Courses</w:t>
            </w:r>
          </w:p>
          <w:p w14:paraId="10470CD0" w14:textId="77777777" w:rsidR="00400476" w:rsidRPr="00400476" w:rsidRDefault="00400476">
            <w:pPr>
              <w:rPr>
                <w:rFonts w:ascii="Times New Roman" w:hAnsi="Times New Roman" w:cs="Times New Roman"/>
                <w:b/>
                <w:sz w:val="2"/>
                <w:szCs w:val="20"/>
              </w:rPr>
            </w:pPr>
          </w:p>
          <w:p w14:paraId="10C33499" w14:textId="77777777" w:rsidR="00F5042E" w:rsidRPr="00F5042E" w:rsidRDefault="00F5042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Department of Ethnic Studies</w:t>
            </w:r>
          </w:p>
          <w:p w14:paraId="2BC58B6E" w14:textId="77777777" w:rsidR="00F5042E" w:rsidRDefault="00F50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 to information for this department.</w:t>
            </w:r>
          </w:p>
          <w:p w14:paraId="5482B721" w14:textId="77777777" w:rsidR="00400476" w:rsidRPr="00400476" w:rsidRDefault="00400476">
            <w:pPr>
              <w:rPr>
                <w:rFonts w:ascii="Times New Roman" w:hAnsi="Times New Roman" w:cs="Times New Roman"/>
                <w:sz w:val="2"/>
                <w:szCs w:val="20"/>
              </w:rPr>
            </w:pPr>
          </w:p>
          <w:p w14:paraId="354CDA8D" w14:textId="0ECE5835" w:rsidR="00BB5D81" w:rsidRPr="00BB5D81" w:rsidRDefault="00F5042E" w:rsidP="00BB5D81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F5042E">
              <w:rPr>
                <w:rFonts w:ascii="Times New Roman" w:hAnsi="Times New Roman" w:cs="Times New Roman"/>
                <w:b/>
                <w:sz w:val="28"/>
                <w:szCs w:val="20"/>
              </w:rPr>
              <w:t>Courses</w:t>
            </w:r>
          </w:p>
          <w:p w14:paraId="3EFB0496" w14:textId="5D41342B" w:rsidR="00BB5D81" w:rsidRDefault="00BB5D81" w:rsidP="00E922F0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</w:t>
            </w:r>
          </w:p>
          <w:p w14:paraId="7714C54F" w14:textId="3F7444DF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6" w:tgtFrame="_blank" w:tooltip="ES 120 - The People's History I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120 - The People’s History I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GE-D1-2; US-1; US-2; Social Justice </w:t>
            </w:r>
          </w:p>
          <w:p w14:paraId="72E26E7E" w14:textId="2F90E0CB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7" w:tgtFrame="_blank" w:tooltip="ES 121 - The People's History II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121 - The People’s History II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GE-D1-2; US-2, US-3; Social Justice </w:t>
            </w:r>
          </w:p>
          <w:p w14:paraId="0833CD96" w14:textId="77777777" w:rsid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• </w:t>
            </w:r>
            <w:r w:rsidRPr="00BB5D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tooltip="ES 222 - Race in the City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222 - Race in the City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GE-F-ES, Social Justice</w:t>
            </w:r>
          </w:p>
          <w:p w14:paraId="20DDF292" w14:textId="15141710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9" w:anchor="/usr/local/webroot/acalog-legacy/shared/htdocs_gateway/ajax/preview_course.php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223 - Education For Liberation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GE-F-ES; Social Justice </w:t>
            </w:r>
          </w:p>
          <w:p w14:paraId="7DAF96CA" w14:textId="51666C17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0" w:tgtFrame="_blank" w:tooltip="ES 244 - Mixed Race Identities in the U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244 - Mixed Race Identities in the US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GE-D1-2; Diversity </w:t>
            </w:r>
          </w:p>
          <w:p w14:paraId="08D9159F" w14:textId="3BF816F9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1" w:tgtFrame="_blank" w:tooltip="ES 395 - Muslims in the America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395 - Muslims in the Americas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Diversity </w:t>
            </w:r>
          </w:p>
          <w:p w14:paraId="0B1F1BCE" w14:textId="77777777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2" w:tgtFrame="_blank" w:tooltip="ES 398 - Internship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398 - Internship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1-3 </w:t>
            </w:r>
          </w:p>
          <w:p w14:paraId="437A534D" w14:textId="77777777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3" w:tgtFrame="_blank" w:tooltip="ES 490 - Independent Study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490 - Independent Study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1-4 </w:t>
            </w:r>
          </w:p>
          <w:p w14:paraId="46DA83EB" w14:textId="77777777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4" w:tgtFrame="_blank" w:tooltip="ES 497 - Issues in Ethnic Studie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497 - Issues in Ethnic Studies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</w:t>
            </w:r>
          </w:p>
          <w:p w14:paraId="297B37B4" w14:textId="4FC90C3F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5" w:tgtFrame="_blank" w:tooltip="ES 498 - Internship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498 - Internship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1-3</w:t>
            </w:r>
          </w:p>
          <w:p w14:paraId="770C6F90" w14:textId="77777777" w:rsidR="00BB5D81" w:rsidRDefault="00BB5D81" w:rsidP="00E922F0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14:paraId="70766474" w14:textId="3EEBCC61" w:rsidR="00E922F0" w:rsidRPr="00E922F0" w:rsidRDefault="00F5042E" w:rsidP="00E922F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American Indian Studies</w:t>
            </w:r>
          </w:p>
          <w:p w14:paraId="08F8A843" w14:textId="09059EE6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6" w:tgtFrame="_blank" w:tooltip="ES 303 - Debates in Contemporary Native America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303 - Debates in Contemporary Native America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465BB807" w14:textId="172C0265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•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hyperlink r:id="rId17" w:tgtFrame="_blank" w:tooltip="ES 304 - American Indian Oral Literature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304 - American Indian Oral Literature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47AFCC65" w14:textId="0E648E5F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8" w:tgtFrame="_blank" w:tooltip="ES 305 - Reel Injun: American Indians in Film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305 - Reel Injun: American Indians in Film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3E410F17" w14:textId="42B69666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19" w:tgtFrame="_blank" w:tooltip="ES 306 - American Indian Liberation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306 - American Indian Liberation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60ECBB5F" w14:textId="71B49042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0" w:tgtFrame="_blank" w:tooltip="ES 307 - God is Red: American Indian Worldview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307 - God is Red: American Indian Worldview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Sustainability</w:t>
            </w:r>
          </w:p>
          <w:p w14:paraId="74DD196E" w14:textId="1486B01D" w:rsid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1" w:tgtFrame="_blank" w:tooltip="ES 308 - Cultures of Habitat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308 - Cultures of Habitat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</w:t>
            </w:r>
          </w:p>
          <w:p w14:paraId="7C55AF0D" w14:textId="77777777" w:rsidR="00E922F0" w:rsidRDefault="00E922F0" w:rsidP="00BB5D81">
            <w:pPr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</w:p>
          <w:p w14:paraId="1671196A" w14:textId="77777777" w:rsidR="00C6118E" w:rsidRPr="006B46D1" w:rsidRDefault="00C6118E" w:rsidP="00C6118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>
              <w:rPr>
                <w:b/>
                <w:bCs/>
                <w:sz w:val="20"/>
                <w:szCs w:val="20"/>
              </w:rPr>
              <w:t>Black</w:t>
            </w:r>
            <w:r w:rsidRPr="006B46D1">
              <w:rPr>
                <w:b/>
                <w:bCs/>
                <w:sz w:val="20"/>
                <w:szCs w:val="20"/>
              </w:rPr>
              <w:t xml:space="preserve"> Studies</w:t>
            </w:r>
          </w:p>
          <w:p w14:paraId="6F84FD60" w14:textId="5A3B1DF2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2" w:tgtFrame="_blank" w:tooltip="ES 122 - The Black Fantastic: Politics and Popular Culture in Black America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122 - The Black Fantastic: Politics and Popular Culture in Black America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GE-F-ES; Social Justice</w:t>
            </w:r>
          </w:p>
          <w:p w14:paraId="5BF94BB4" w14:textId="28F8BB0F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3" w:tgtFrame="_blank" w:tooltip="ES 245 - Black Flix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245 - Black Flix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GE-C1; Diversity</w:t>
            </w:r>
          </w:p>
          <w:p w14:paraId="194DBADE" w14:textId="7FB50FC6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4" w:tgtFrame="_blank" w:tooltip="ES 340 - Black Literature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340 - Black Literature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56069AC2" w14:textId="602B2C51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5" w:tgtFrame="_blank" w:tooltip="ES 341 - Enslavement and Resistance in the Americas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341 - Enslavement and Resistance in the Americas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Diversity</w:t>
            </w:r>
          </w:p>
          <w:p w14:paraId="566BE296" w14:textId="73501656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6" w:tgtFrame="_blank" w:tooltip="ES 342 - James Baldwin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342 - James Baldwin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Social Justice</w:t>
            </w:r>
          </w:p>
          <w:p w14:paraId="03E073BB" w14:textId="6275C532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7" w:tgtFrame="_blank" w:tooltip="ES 343 - Black Power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343 - Black Power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54C47B3D" w14:textId="5B1AF4FE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8" w:tgtFrame="_blank" w:tooltip="ES 344 - Malcolm X: Third World Revolutionary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344 - Malcolm X: Third World Revolutionary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10B8B6BE" w14:textId="34358858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29" w:tgtFrame="_blank" w:tooltip="ES 345 - Jazz Cultures and Communities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345 - Jazz Cultures and Communities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194759DD" w14:textId="04BC6A2B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0" w:tgtFrame="_blank" w:tooltip="ES 346 - Afrofuturism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346 - Afrofuturism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614F27A9" w14:textId="4B41B110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1" w:tgtFrame="_blank" w:tooltip="ES 347 - Black Sexualities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347 - Black Sexualities</w:t>
              </w:r>
            </w:hyperlink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Diversity</w:t>
            </w:r>
          </w:p>
          <w:p w14:paraId="3DFF493C" w14:textId="77777777" w:rsidR="00E922F0" w:rsidRPr="00C6118E" w:rsidRDefault="00E922F0" w:rsidP="00E922F0">
            <w:pPr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356026FF" w14:textId="77777777" w:rsidR="00C6118E" w:rsidRPr="006B46D1" w:rsidRDefault="00C6118E" w:rsidP="00C6118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 xml:space="preserve">Ethnic Studies: </w:t>
            </w:r>
            <w:r>
              <w:rPr>
                <w:b/>
                <w:bCs/>
                <w:sz w:val="20"/>
                <w:szCs w:val="20"/>
              </w:rPr>
              <w:t>Chicanx and Latinx Studies Concentration</w:t>
            </w:r>
          </w:p>
          <w:p w14:paraId="4632A4A5" w14:textId="34BF29B9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2" w:tgtFrame="_blank" w:tooltip="ES 320 - The Chicano/a Movement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320 - The Chicano/a Movement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1FE33ABD" w14:textId="24B06D55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3" w:tgtFrame="_blank" w:tooltip="ES 321 - Chicana Feminism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321 - Chicana Feminisms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6B51349B" w14:textId="1F5F2887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4" w:tgtFrame="_blank" w:tooltip="ES 322 - Oral Tradition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322 - Oral Traditions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255C173F" w14:textId="20A283EF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5" w:tgtFrame="_blank" w:tooltip="ES 323 - Latinx and Latin American Film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323 - Latinx and Latin American Film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Social Justice</w:t>
            </w:r>
          </w:p>
          <w:p w14:paraId="58F485F4" w14:textId="15AC26D8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6" w:tgtFrame="_blank" w:tooltip="ES 324 - Latin American Immigration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324 - Latin American Immigration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Diversity</w:t>
            </w:r>
          </w:p>
          <w:p w14:paraId="37C3D914" w14:textId="085AD6BB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7" w:tgtFrame="_blank" w:tooltip="ES 325 - Mexico Before Spain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325 - Mexico Before Spain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Social Justice</w:t>
            </w:r>
          </w:p>
          <w:p w14:paraId="6F6B9C45" w14:textId="1FEC887F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8" w:tgtFrame="_blank" w:tooltip="ES 326 - Peoples of Central America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326 - Peoples of Central America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Social Justice</w:t>
            </w:r>
          </w:p>
          <w:p w14:paraId="0E56F243" w14:textId="503D2B54" w:rsidR="00BB5D81" w:rsidRPr="00BB5D81" w:rsidRDefault="00BB5D81" w:rsidP="00BB5D81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39" w:tgtFrame="_blank" w:tooltip="ES 327 - Decolonize Your Diet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327 - Decolonize Your Diet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GE-UD-D; Sustainability</w:t>
            </w:r>
          </w:p>
          <w:p w14:paraId="45C1B1ED" w14:textId="55B42263" w:rsidR="00BB5D81" w:rsidRDefault="00BB5D81" w:rsidP="00BB5D81">
            <w:pPr>
              <w:ind w:left="720"/>
              <w:rPr>
                <w:rStyle w:val="Emphasis"/>
                <w:rFonts w:ascii="Times New Roman" w:hAnsi="Times New Roman" w:cs="Times New Roman"/>
                <w:sz w:val="20"/>
                <w:szCs w:val="20"/>
              </w:rPr>
            </w:pPr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•  </w:t>
            </w:r>
            <w:hyperlink r:id="rId40" w:tgtFrame="_blank" w:tooltip="ES 328 - Afro-Latinx Cultures, Identities, Histories opens a new window" w:history="1">
              <w:r w:rsidRPr="00BB5D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328 - Afro-Latinx Cultures, Identities, Histories</w:t>
              </w:r>
            </w:hyperlink>
            <w:r w:rsidRPr="00BB5D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Units: 3 ; GE-UD-C; Social Justice</w:t>
            </w:r>
          </w:p>
          <w:p w14:paraId="4AE10714" w14:textId="77777777" w:rsidR="00E922F0" w:rsidRPr="006B46D1" w:rsidRDefault="00E922F0" w:rsidP="00C6118E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A37F6" w14:textId="64C5790C" w:rsidR="00F5042E" w:rsidRPr="00E922F0" w:rsidRDefault="00F5042E" w:rsidP="00E922F0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6B46D1">
              <w:rPr>
                <w:b/>
                <w:bCs/>
                <w:sz w:val="20"/>
                <w:szCs w:val="20"/>
              </w:rPr>
              <w:t>Ethnic Studies: Genders and Sexualities in Communities of Color</w:t>
            </w:r>
          </w:p>
          <w:p w14:paraId="0BA78F95" w14:textId="06C1BCC5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•  </w:t>
            </w:r>
            <w:hyperlink r:id="rId41" w:tgtFrame="_blank" w:tooltip="ES 380 - Queer of Color Histories, Cultures, and Identities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380 - Queer of Color Histories, Cultures, and Identities</w:t>
              </w:r>
            </w:hyperlink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Units: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; GE-UD-C; Social Justice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3C1162" w14:textId="51738B43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•  </w:t>
            </w:r>
            <w:hyperlink r:id="rId42" w:tgtFrame="_blank" w:tooltip="ES 381 - Racialized Masculinities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381 - Racialized Masculinities</w:t>
              </w:r>
            </w:hyperlink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Units: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; GE-UD-D; Diversity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73B6AB" w14:textId="58B25DEF" w:rsidR="00E922F0" w:rsidRPr="00E922F0" w:rsidRDefault="00E922F0" w:rsidP="00E922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•  </w:t>
            </w:r>
            <w:hyperlink r:id="rId43" w:tgtFrame="_blank" w:tooltip="ES 382 - Women of Color Writers: Race, Sex, and Resistance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382 - Women of Color Writers: Race, Sex, and Resistance</w:t>
              </w:r>
            </w:hyperlink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Units: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; GE-UD-C; Diversity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2A6212" w14:textId="77777777" w:rsidR="00E922F0" w:rsidRDefault="00E922F0" w:rsidP="00E922F0">
            <w:pPr>
              <w:ind w:left="72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•  </w:t>
            </w:r>
            <w:hyperlink r:id="rId44" w:tgtFrame="_blank" w:tooltip="ES 384 - Interracial Sex and Marriage opens a new window" w:history="1">
              <w:r w:rsidRPr="00E922F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ES 384 - Interracial Sex and Marriage</w:t>
              </w:r>
            </w:hyperlink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Units:</w:t>
            </w:r>
            <w:r w:rsidRPr="00E92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2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; GE-UD-C; Social Justice</w:t>
            </w:r>
          </w:p>
          <w:p w14:paraId="2EE1EEC5" w14:textId="37962586" w:rsidR="00BB5D81" w:rsidRPr="00C6118E" w:rsidRDefault="00BB5D81" w:rsidP="00E922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13CFB1" w14:textId="77777777" w:rsidR="006B46D1" w:rsidRDefault="006B46D1"/>
    <w:sectPr w:rsidR="006B46D1" w:rsidSect="00FB17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3782"/>
    <w:multiLevelType w:val="multilevel"/>
    <w:tmpl w:val="460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73F88"/>
    <w:multiLevelType w:val="multilevel"/>
    <w:tmpl w:val="249C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556B8"/>
    <w:multiLevelType w:val="multilevel"/>
    <w:tmpl w:val="25C2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61D65"/>
    <w:multiLevelType w:val="multilevel"/>
    <w:tmpl w:val="CFD2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C604A"/>
    <w:multiLevelType w:val="multilevel"/>
    <w:tmpl w:val="87D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1D24E2"/>
    <w:multiLevelType w:val="multilevel"/>
    <w:tmpl w:val="7C5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2793A"/>
    <w:multiLevelType w:val="multilevel"/>
    <w:tmpl w:val="E048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E60621"/>
    <w:multiLevelType w:val="hybridMultilevel"/>
    <w:tmpl w:val="B3B2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A425F"/>
    <w:multiLevelType w:val="multilevel"/>
    <w:tmpl w:val="E2E6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4523B"/>
    <w:multiLevelType w:val="multilevel"/>
    <w:tmpl w:val="DFE6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F44E50"/>
    <w:multiLevelType w:val="multilevel"/>
    <w:tmpl w:val="4B5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F08E1"/>
    <w:multiLevelType w:val="multilevel"/>
    <w:tmpl w:val="B5EE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737576">
    <w:abstractNumId w:val="2"/>
  </w:num>
  <w:num w:numId="2" w16cid:durableId="2044670534">
    <w:abstractNumId w:val="5"/>
  </w:num>
  <w:num w:numId="3" w16cid:durableId="1020351911">
    <w:abstractNumId w:val="0"/>
  </w:num>
  <w:num w:numId="4" w16cid:durableId="804351210">
    <w:abstractNumId w:val="11"/>
  </w:num>
  <w:num w:numId="5" w16cid:durableId="1640261910">
    <w:abstractNumId w:val="3"/>
  </w:num>
  <w:num w:numId="6" w16cid:durableId="546257973">
    <w:abstractNumId w:val="9"/>
  </w:num>
  <w:num w:numId="7" w16cid:durableId="1950697752">
    <w:abstractNumId w:val="10"/>
  </w:num>
  <w:num w:numId="8" w16cid:durableId="2027561394">
    <w:abstractNumId w:val="4"/>
  </w:num>
  <w:num w:numId="9" w16cid:durableId="3675438">
    <w:abstractNumId w:val="7"/>
  </w:num>
  <w:num w:numId="10" w16cid:durableId="1678189914">
    <w:abstractNumId w:val="6"/>
  </w:num>
  <w:num w:numId="11" w16cid:durableId="1583488156">
    <w:abstractNumId w:val="1"/>
  </w:num>
  <w:num w:numId="12" w16cid:durableId="18391539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5C"/>
    <w:rsid w:val="000559DC"/>
    <w:rsid w:val="00086944"/>
    <w:rsid w:val="000923F4"/>
    <w:rsid w:val="000945A6"/>
    <w:rsid w:val="00162F7E"/>
    <w:rsid w:val="001F15C7"/>
    <w:rsid w:val="0025601B"/>
    <w:rsid w:val="002772CD"/>
    <w:rsid w:val="002830DC"/>
    <w:rsid w:val="002D3811"/>
    <w:rsid w:val="00346F6B"/>
    <w:rsid w:val="0035319A"/>
    <w:rsid w:val="00367637"/>
    <w:rsid w:val="003A669D"/>
    <w:rsid w:val="003C0FFE"/>
    <w:rsid w:val="003D59C6"/>
    <w:rsid w:val="00400476"/>
    <w:rsid w:val="0041793D"/>
    <w:rsid w:val="00484755"/>
    <w:rsid w:val="004A0192"/>
    <w:rsid w:val="005B12C5"/>
    <w:rsid w:val="00695C71"/>
    <w:rsid w:val="006B46D1"/>
    <w:rsid w:val="006E335A"/>
    <w:rsid w:val="006F03CC"/>
    <w:rsid w:val="007E4A55"/>
    <w:rsid w:val="008313A6"/>
    <w:rsid w:val="008517FC"/>
    <w:rsid w:val="0086001E"/>
    <w:rsid w:val="008D5E1E"/>
    <w:rsid w:val="008E420E"/>
    <w:rsid w:val="008F3A35"/>
    <w:rsid w:val="009D53F8"/>
    <w:rsid w:val="009E4FAD"/>
    <w:rsid w:val="009E5A99"/>
    <w:rsid w:val="00A67368"/>
    <w:rsid w:val="00A8316F"/>
    <w:rsid w:val="00AA2CFB"/>
    <w:rsid w:val="00AE38D6"/>
    <w:rsid w:val="00AF0BA6"/>
    <w:rsid w:val="00AF17E6"/>
    <w:rsid w:val="00B16A44"/>
    <w:rsid w:val="00B76F99"/>
    <w:rsid w:val="00B86B1C"/>
    <w:rsid w:val="00BB5D81"/>
    <w:rsid w:val="00C21E1D"/>
    <w:rsid w:val="00C22F78"/>
    <w:rsid w:val="00C6118E"/>
    <w:rsid w:val="00CD79EA"/>
    <w:rsid w:val="00CE0DE4"/>
    <w:rsid w:val="00D05C73"/>
    <w:rsid w:val="00D87F47"/>
    <w:rsid w:val="00DB45DC"/>
    <w:rsid w:val="00E2496F"/>
    <w:rsid w:val="00E53E0D"/>
    <w:rsid w:val="00E922F0"/>
    <w:rsid w:val="00F0791B"/>
    <w:rsid w:val="00F5042E"/>
    <w:rsid w:val="00FB175C"/>
    <w:rsid w:val="00FC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AD6A"/>
  <w15:docId w15:val="{177DA539-AD05-4247-A4F1-C3502629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3F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0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313A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17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313A6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8313A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0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922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talog.csueastbay.edu/preview_course_nopop.php?catoid=31&amp;coid=128987" TargetMode="External"/><Relationship Id="rId18" Type="http://schemas.openxmlformats.org/officeDocument/2006/relationships/hyperlink" Target="https://catalog.csueastbay.edu/preview_course_nopop.php?catoid=31&amp;coid=128538" TargetMode="External"/><Relationship Id="rId26" Type="http://schemas.openxmlformats.org/officeDocument/2006/relationships/hyperlink" Target="https://catalog.csueastbay.edu/preview_course_nopop.php?catoid=31&amp;coid=128755" TargetMode="External"/><Relationship Id="rId39" Type="http://schemas.openxmlformats.org/officeDocument/2006/relationships/hyperlink" Target="https://catalog.csueastbay.edu/preview_course_nopop.php?catoid=31&amp;coid=128533" TargetMode="External"/><Relationship Id="rId21" Type="http://schemas.openxmlformats.org/officeDocument/2006/relationships/hyperlink" Target="https://catalog.csueastbay.edu/preview_course_nopop.php?catoid=31&amp;coid=128748" TargetMode="External"/><Relationship Id="rId34" Type="http://schemas.openxmlformats.org/officeDocument/2006/relationships/hyperlink" Target="https://catalog.csueastbay.edu/preview_course_nopop.php?catoid=31&amp;coid=128750" TargetMode="External"/><Relationship Id="rId42" Type="http://schemas.openxmlformats.org/officeDocument/2006/relationships/hyperlink" Target="https://catalog.csueastbay.edu/preview_course_nopop.php?catoid=31&amp;coid=128763" TargetMode="External"/><Relationship Id="rId7" Type="http://schemas.openxmlformats.org/officeDocument/2006/relationships/hyperlink" Target="https://catalog.csueastbay.edu/preview_course_nopop.php?catoid=31&amp;coid=1288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talog.csueastbay.edu/preview_course_nopop.php?catoid=31&amp;coid=128745" TargetMode="External"/><Relationship Id="rId29" Type="http://schemas.openxmlformats.org/officeDocument/2006/relationships/hyperlink" Target="https://catalog.csueastbay.edu/preview_course_nopop.php?catoid=31&amp;coid=1287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csueastbay.edu/preview_course_nopop.php?catoid=31&amp;coid=128842" TargetMode="External"/><Relationship Id="rId11" Type="http://schemas.openxmlformats.org/officeDocument/2006/relationships/hyperlink" Target="https://catalog.csueastbay.edu/preview_course_nopop.php?catoid=31&amp;coid=129676" TargetMode="External"/><Relationship Id="rId24" Type="http://schemas.openxmlformats.org/officeDocument/2006/relationships/hyperlink" Target="https://catalog.csueastbay.edu/preview_course_nopop.php?catoid=31&amp;coid=128753" TargetMode="External"/><Relationship Id="rId32" Type="http://schemas.openxmlformats.org/officeDocument/2006/relationships/hyperlink" Target="https://catalog.csueastbay.edu/preview_course_nopop.php?catoid=31&amp;coid=128749" TargetMode="External"/><Relationship Id="rId37" Type="http://schemas.openxmlformats.org/officeDocument/2006/relationships/hyperlink" Target="https://catalog.csueastbay.edu/preview_course_nopop.php?catoid=31&amp;coid=128751" TargetMode="External"/><Relationship Id="rId40" Type="http://schemas.openxmlformats.org/officeDocument/2006/relationships/hyperlink" Target="https://catalog.csueastbay.edu/preview_course_nopop.php?catoid=31&amp;coid=129596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atalog.csueastbay.edu/preview_course_nopop.php?catoid=31&amp;coid=129406" TargetMode="External"/><Relationship Id="rId23" Type="http://schemas.openxmlformats.org/officeDocument/2006/relationships/hyperlink" Target="https://catalog.csueastbay.edu/preview_course_nopop.php?catoid=31&amp;coid=128742" TargetMode="External"/><Relationship Id="rId28" Type="http://schemas.openxmlformats.org/officeDocument/2006/relationships/hyperlink" Target="https://catalog.csueastbay.edu/preview_course_nopop.php?catoid=31&amp;coid=128757" TargetMode="External"/><Relationship Id="rId36" Type="http://schemas.openxmlformats.org/officeDocument/2006/relationships/hyperlink" Target="https://catalog.csueastbay.edu/preview_course_nopop.php?catoid=31&amp;coid=128500" TargetMode="External"/><Relationship Id="rId10" Type="http://schemas.openxmlformats.org/officeDocument/2006/relationships/hyperlink" Target="https://catalog.csueastbay.edu/preview_course_nopop.php?catoid=31&amp;coid=128537" TargetMode="External"/><Relationship Id="rId19" Type="http://schemas.openxmlformats.org/officeDocument/2006/relationships/hyperlink" Target="https://catalog.csueastbay.edu/preview_course_nopop.php?catoid=31&amp;coid=128747" TargetMode="External"/><Relationship Id="rId31" Type="http://schemas.openxmlformats.org/officeDocument/2006/relationships/hyperlink" Target="https://catalog.csueastbay.edu/preview_course_nopop.php?catoid=31&amp;coid=128760" TargetMode="External"/><Relationship Id="rId44" Type="http://schemas.openxmlformats.org/officeDocument/2006/relationships/hyperlink" Target="https://catalog.csueastbay.edu/preview_course_nopop.php?catoid=31&amp;coid=1285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csueastbay.edu/preview_program.php?catoid=31&amp;poid=13380&amp;hl=%22asian%22&amp;returnto=search" TargetMode="External"/><Relationship Id="rId14" Type="http://schemas.openxmlformats.org/officeDocument/2006/relationships/hyperlink" Target="https://catalog.csueastbay.edu/preview_course_nopop.php?catoid=31&amp;coid=127407" TargetMode="External"/><Relationship Id="rId22" Type="http://schemas.openxmlformats.org/officeDocument/2006/relationships/hyperlink" Target="https://catalog.csueastbay.edu/preview_course_nopop.php?catoid=31&amp;coid=129536" TargetMode="External"/><Relationship Id="rId27" Type="http://schemas.openxmlformats.org/officeDocument/2006/relationships/hyperlink" Target="https://catalog.csueastbay.edu/preview_course_nopop.php?catoid=31&amp;coid=128756" TargetMode="External"/><Relationship Id="rId30" Type="http://schemas.openxmlformats.org/officeDocument/2006/relationships/hyperlink" Target="https://catalog.csueastbay.edu/preview_course_nopop.php?catoid=31&amp;coid=128759" TargetMode="External"/><Relationship Id="rId35" Type="http://schemas.openxmlformats.org/officeDocument/2006/relationships/hyperlink" Target="https://catalog.csueastbay.edu/preview_course_nopop.php?catoid=31&amp;coid=128532" TargetMode="External"/><Relationship Id="rId43" Type="http://schemas.openxmlformats.org/officeDocument/2006/relationships/hyperlink" Target="https://catalog.csueastbay.edu/preview_course_nopop.php?catoid=31&amp;coid=128536" TargetMode="External"/><Relationship Id="rId8" Type="http://schemas.openxmlformats.org/officeDocument/2006/relationships/hyperlink" Target="https://catalog.csueastbay.edu/preview_course_nopop.php?catoid=31&amp;coid=12967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talog.csueastbay.edu/preview_course_nopop.php?catoid=31&amp;coid=128986" TargetMode="External"/><Relationship Id="rId17" Type="http://schemas.openxmlformats.org/officeDocument/2006/relationships/hyperlink" Target="https://catalog.csueastbay.edu/preview_course_nopop.php?catoid=31&amp;coid=128746" TargetMode="External"/><Relationship Id="rId25" Type="http://schemas.openxmlformats.org/officeDocument/2006/relationships/hyperlink" Target="https://catalog.csueastbay.edu/preview_course_nopop.php?catoid=31&amp;coid=128754" TargetMode="External"/><Relationship Id="rId33" Type="http://schemas.openxmlformats.org/officeDocument/2006/relationships/hyperlink" Target="https://catalog.csueastbay.edu/preview_course_nopop.php?catoid=31&amp;coid=128507" TargetMode="External"/><Relationship Id="rId38" Type="http://schemas.openxmlformats.org/officeDocument/2006/relationships/hyperlink" Target="https://catalog.csueastbay.edu/preview_course_nopop.php?catoid=31&amp;coid=12875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atalog.csueastbay.edu/preview_course_nopop.php?catoid=31&amp;coid=128726" TargetMode="External"/><Relationship Id="rId41" Type="http://schemas.openxmlformats.org/officeDocument/2006/relationships/hyperlink" Target="https://catalog.csueastbay.edu/preview_course_nopop.php?catoid=31&amp;coid=1285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Microsoft Office User</cp:lastModifiedBy>
  <cp:revision>3</cp:revision>
  <cp:lastPrinted>2019-06-25T16:36:00Z</cp:lastPrinted>
  <dcterms:created xsi:type="dcterms:W3CDTF">2022-10-15T20:39:00Z</dcterms:created>
  <dcterms:modified xsi:type="dcterms:W3CDTF">2022-10-15T20:41:00Z</dcterms:modified>
</cp:coreProperties>
</file>