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03" w:rsidRPr="0052634A" w:rsidRDefault="00F246E4" w:rsidP="00905F85">
      <w:pPr>
        <w:jc w:val="center"/>
      </w:pPr>
      <w:r w:rsidRPr="0052634A">
        <w:t>ASI Board of Directors</w:t>
      </w:r>
      <w:r w:rsidR="00045203" w:rsidRPr="0052634A">
        <w:t xml:space="preserve"> Special</w:t>
      </w:r>
      <w:r w:rsidR="00905F85" w:rsidRPr="0052634A">
        <w:t xml:space="preserve"> Meeting Minutes of November 26, 2014</w:t>
      </w:r>
    </w:p>
    <w:p w:rsidR="00F246E4" w:rsidRPr="0052634A" w:rsidRDefault="00F246E4" w:rsidP="00F246E4">
      <w:pPr>
        <w:jc w:val="center"/>
      </w:pPr>
    </w:p>
    <w:p w:rsidR="00F246E4" w:rsidRPr="0052634A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 w:rsidRPr="0052634A">
        <w:t>CALL TO ORDER</w:t>
      </w:r>
      <w:r w:rsidR="00FD6B53" w:rsidRPr="0052634A">
        <w:t xml:space="preserve"> </w:t>
      </w:r>
    </w:p>
    <w:p w:rsidR="00F246E4" w:rsidRPr="0052634A" w:rsidRDefault="00F246E4" w:rsidP="00905F85">
      <w:pPr>
        <w:numPr>
          <w:ilvl w:val="0"/>
          <w:numId w:val="10"/>
        </w:numPr>
        <w:tabs>
          <w:tab w:val="left" w:pos="900"/>
        </w:tabs>
        <w:ind w:hanging="720"/>
      </w:pPr>
      <w:r w:rsidRPr="0052634A">
        <w:t>ROLL CALL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rPr>
          <w:u w:val="single"/>
        </w:rPr>
        <w:t>Members Present</w:t>
      </w:r>
      <w:r w:rsidRPr="0052634A">
        <w:tab/>
      </w:r>
      <w:r w:rsidRPr="0052634A">
        <w:tab/>
      </w:r>
      <w:r w:rsidRPr="0052634A">
        <w:tab/>
      </w:r>
      <w:r w:rsidRPr="0052634A">
        <w:rPr>
          <w:u w:val="single"/>
        </w:rPr>
        <w:t>Absent Members</w:t>
      </w:r>
      <w:r w:rsidRPr="0052634A">
        <w:tab/>
      </w:r>
      <w:r w:rsidRPr="0052634A">
        <w:tab/>
      </w:r>
      <w:r w:rsidRPr="0052634A">
        <w:tab/>
      </w:r>
      <w:r w:rsidRPr="0052634A">
        <w:rPr>
          <w:u w:val="single"/>
        </w:rPr>
        <w:t>Guests</w:t>
      </w:r>
      <w:r w:rsidRPr="0052634A">
        <w:tab/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Thamer Alhathal</w:t>
      </w:r>
      <w:r w:rsidRPr="0052634A">
        <w:tab/>
      </w:r>
      <w:r w:rsidRPr="0052634A">
        <w:tab/>
      </w:r>
      <w:r w:rsidRPr="0052634A">
        <w:tab/>
        <w:t>Kenrick Ali</w:t>
      </w:r>
      <w:r w:rsidRPr="0052634A">
        <w:tab/>
      </w:r>
      <w:r w:rsidRPr="0052634A">
        <w:tab/>
      </w:r>
      <w:r w:rsidRPr="0052634A">
        <w:tab/>
      </w:r>
      <w:r w:rsidRPr="0052634A">
        <w:tab/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Marie Alexandra R. Ibarra</w:t>
      </w:r>
      <w:r w:rsidRPr="0052634A">
        <w:tab/>
      </w:r>
      <w:r w:rsidRPr="0052634A">
        <w:tab/>
        <w:t>Darrel Bailey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Jordan Leopold</w:t>
      </w:r>
      <w:r w:rsidRPr="0052634A">
        <w:tab/>
      </w:r>
      <w:r w:rsidRPr="0052634A">
        <w:tab/>
      </w:r>
      <w:r w:rsidRPr="0052634A">
        <w:tab/>
        <w:t>Marguerite Hinrichs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Hendrix Erhahon</w:t>
      </w:r>
      <w:r w:rsidRPr="0052634A">
        <w:tab/>
      </w:r>
      <w:r w:rsidRPr="0052634A">
        <w:tab/>
      </w:r>
      <w:r w:rsidRPr="0052634A">
        <w:tab/>
        <w:t>Michael Hedrick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Keeret Uppal</w:t>
      </w:r>
      <w:r w:rsidRPr="0052634A">
        <w:tab/>
      </w:r>
      <w:r w:rsidRPr="0052634A">
        <w:tab/>
      </w:r>
      <w:r w:rsidRPr="0052634A">
        <w:tab/>
      </w:r>
      <w:r w:rsidRPr="0052634A">
        <w:tab/>
        <w:t>D. McKinney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Hamdi Ghanim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Sharan Kandasamy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Stephanie Luna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David Lopez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>Ainsley Shallcross</w:t>
      </w:r>
    </w:p>
    <w:p w:rsidR="00905F85" w:rsidRPr="0052634A" w:rsidRDefault="00905F85" w:rsidP="00905F85">
      <w:pPr>
        <w:tabs>
          <w:tab w:val="left" w:pos="705"/>
          <w:tab w:val="left" w:pos="900"/>
        </w:tabs>
        <w:ind w:left="720"/>
      </w:pPr>
      <w:r w:rsidRPr="0052634A">
        <w:t xml:space="preserve">Daphne Mae Thomas </w:t>
      </w:r>
    </w:p>
    <w:p w:rsidR="00905F85" w:rsidRDefault="00905F85" w:rsidP="00905F85">
      <w:pPr>
        <w:tabs>
          <w:tab w:val="left" w:pos="705"/>
          <w:tab w:val="left" w:pos="900"/>
        </w:tabs>
        <w:ind w:left="720"/>
      </w:pPr>
      <w:r w:rsidRPr="0052634A">
        <w:t>Martin Castillo</w:t>
      </w:r>
    </w:p>
    <w:p w:rsidR="009527D4" w:rsidRPr="0052634A" w:rsidRDefault="009527D4" w:rsidP="00905F85">
      <w:pPr>
        <w:tabs>
          <w:tab w:val="left" w:pos="705"/>
          <w:tab w:val="left" w:pos="900"/>
        </w:tabs>
        <w:ind w:left="720"/>
      </w:pPr>
      <w:r>
        <w:t>Lil Brown-Parker</w:t>
      </w:r>
    </w:p>
    <w:p w:rsidR="00905F85" w:rsidRPr="0052634A" w:rsidRDefault="00905F85" w:rsidP="00832AD5">
      <w:pPr>
        <w:tabs>
          <w:tab w:val="left" w:pos="705"/>
          <w:tab w:val="left" w:pos="900"/>
        </w:tabs>
        <w:ind w:left="720"/>
      </w:pPr>
    </w:p>
    <w:p w:rsidR="00F246E4" w:rsidRDefault="00F246E4" w:rsidP="00832AD5">
      <w:pPr>
        <w:numPr>
          <w:ilvl w:val="0"/>
          <w:numId w:val="10"/>
        </w:numPr>
        <w:tabs>
          <w:tab w:val="left" w:pos="900"/>
        </w:tabs>
        <w:ind w:hanging="720"/>
        <w:jc w:val="both"/>
      </w:pPr>
      <w:r w:rsidRPr="0052634A">
        <w:t>ACTION ITEM - Approval of the Agenda</w:t>
      </w:r>
    </w:p>
    <w:p w:rsidR="00876BE4" w:rsidRDefault="00876BE4" w:rsidP="00832AD5">
      <w:pPr>
        <w:tabs>
          <w:tab w:val="left" w:pos="735"/>
          <w:tab w:val="left" w:pos="900"/>
        </w:tabs>
        <w:ind w:left="720"/>
        <w:jc w:val="both"/>
        <w:rPr>
          <w:b/>
        </w:rPr>
      </w:pPr>
      <w:r>
        <w:rPr>
          <w:b/>
        </w:rPr>
        <w:t>Motion</w:t>
      </w:r>
      <w:r w:rsidR="007E2EEE">
        <w:rPr>
          <w:b/>
        </w:rPr>
        <w:t xml:space="preserve">: (Leopold) </w:t>
      </w:r>
      <w:r>
        <w:rPr>
          <w:b/>
        </w:rPr>
        <w:t>to add Action Item: Approval of Executive Director Appointment.</w:t>
      </w:r>
    </w:p>
    <w:p w:rsidR="007E2EEE" w:rsidRDefault="00876BE4" w:rsidP="00832AD5">
      <w:pPr>
        <w:tabs>
          <w:tab w:val="left" w:pos="735"/>
          <w:tab w:val="left" w:pos="900"/>
        </w:tabs>
        <w:ind w:left="720"/>
        <w:jc w:val="both"/>
      </w:pPr>
      <w:r>
        <w:rPr>
          <w:b/>
        </w:rPr>
        <w:t>Motion: (Erhahon) to switch items Information Item: Resignation and Information Item: New Board Members.</w:t>
      </w:r>
      <w:r w:rsidR="007E2EEE">
        <w:tab/>
      </w:r>
    </w:p>
    <w:p w:rsidR="00876BE4" w:rsidRDefault="00876BE4" w:rsidP="00832AD5">
      <w:pPr>
        <w:tabs>
          <w:tab w:val="left" w:pos="735"/>
          <w:tab w:val="left" w:pos="900"/>
        </w:tabs>
        <w:ind w:left="720"/>
        <w:jc w:val="both"/>
        <w:rPr>
          <w:b/>
        </w:rPr>
      </w:pPr>
      <w:r>
        <w:rPr>
          <w:b/>
        </w:rPr>
        <w:t>Motion: (Alhathal) to approve agenda as amended.</w:t>
      </w:r>
    </w:p>
    <w:p w:rsidR="00876BE4" w:rsidRDefault="00876BE4" w:rsidP="00832AD5">
      <w:pPr>
        <w:tabs>
          <w:tab w:val="left" w:pos="735"/>
          <w:tab w:val="left" w:pos="900"/>
        </w:tabs>
        <w:ind w:left="720"/>
        <w:jc w:val="both"/>
        <w:rPr>
          <w:b/>
        </w:rPr>
      </w:pPr>
      <w:r>
        <w:rPr>
          <w:b/>
        </w:rPr>
        <w:t>Motion carries.</w:t>
      </w:r>
    </w:p>
    <w:p w:rsidR="00876BE4" w:rsidRPr="00876BE4" w:rsidRDefault="00876BE4" w:rsidP="00832AD5">
      <w:pPr>
        <w:tabs>
          <w:tab w:val="left" w:pos="735"/>
          <w:tab w:val="left" w:pos="900"/>
        </w:tabs>
        <w:ind w:left="720"/>
        <w:jc w:val="both"/>
        <w:rPr>
          <w:b/>
        </w:rPr>
      </w:pPr>
    </w:p>
    <w:p w:rsidR="002B51B9" w:rsidRDefault="00045203" w:rsidP="002B51B9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b/>
        </w:rPr>
      </w:pPr>
      <w:r w:rsidRPr="0052634A">
        <w:t>ACTION ITEM -</w:t>
      </w:r>
      <w:r w:rsidR="00F246E4" w:rsidRPr="002B51B9">
        <w:rPr>
          <w:b/>
        </w:rPr>
        <w:t>Approval</w:t>
      </w:r>
      <w:r w:rsidR="006E65CF" w:rsidRPr="002B51B9">
        <w:rPr>
          <w:b/>
        </w:rPr>
        <w:t xml:space="preserve"> of the </w:t>
      </w:r>
      <w:r w:rsidR="00D42202" w:rsidRPr="002B51B9">
        <w:rPr>
          <w:b/>
          <w:u w:val="single"/>
        </w:rPr>
        <w:t>November 19</w:t>
      </w:r>
      <w:r w:rsidR="00F246E4" w:rsidRPr="002B51B9">
        <w:rPr>
          <w:b/>
          <w:u w:val="single"/>
        </w:rPr>
        <w:t>, 2014 Minutes</w:t>
      </w:r>
      <w:r w:rsidR="00323502" w:rsidRPr="0052634A">
        <w:t xml:space="preserve">  </w:t>
      </w:r>
    </w:p>
    <w:p w:rsidR="002B51B9" w:rsidRPr="002B51B9" w:rsidRDefault="002B51B9" w:rsidP="002B51B9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 xml:space="preserve"> </w:t>
      </w:r>
      <w:r w:rsidRPr="002B51B9">
        <w:rPr>
          <w:b/>
        </w:rPr>
        <w:t>Motion: (</w:t>
      </w:r>
      <w:r>
        <w:rPr>
          <w:b/>
        </w:rPr>
        <w:t>Erhahon)</w:t>
      </w:r>
      <w:r w:rsidRPr="002B51B9">
        <w:rPr>
          <w:b/>
        </w:rPr>
        <w:t xml:space="preserve"> to approve the Minutes of </w:t>
      </w:r>
      <w:r>
        <w:rPr>
          <w:b/>
        </w:rPr>
        <w:t>November 19</w:t>
      </w:r>
      <w:r w:rsidRPr="002B51B9">
        <w:rPr>
          <w:b/>
        </w:rPr>
        <w:t>, 2014.</w:t>
      </w:r>
    </w:p>
    <w:p w:rsidR="002B51B9" w:rsidRDefault="002B51B9" w:rsidP="002B51B9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 xml:space="preserve"> </w:t>
      </w:r>
      <w:r w:rsidRPr="002B51B9">
        <w:rPr>
          <w:b/>
        </w:rPr>
        <w:t>Motion carries.</w:t>
      </w:r>
      <w:r w:rsidRPr="002B51B9">
        <w:rPr>
          <w:b/>
        </w:rPr>
        <w:tab/>
      </w:r>
    </w:p>
    <w:p w:rsidR="00323502" w:rsidRPr="0052634A" w:rsidRDefault="00045203" w:rsidP="002B51B9">
      <w:pPr>
        <w:tabs>
          <w:tab w:val="left" w:pos="900"/>
        </w:tabs>
        <w:ind w:left="720"/>
        <w:jc w:val="both"/>
        <w:rPr>
          <w:b/>
        </w:rPr>
      </w:pPr>
      <w:r w:rsidRPr="0052634A">
        <w:rPr>
          <w:b/>
        </w:rPr>
        <w:t xml:space="preserve">                                   </w:t>
      </w:r>
    </w:p>
    <w:p w:rsidR="00F246E4" w:rsidRDefault="00F246E4" w:rsidP="00832AD5">
      <w:pPr>
        <w:numPr>
          <w:ilvl w:val="0"/>
          <w:numId w:val="10"/>
        </w:numPr>
        <w:tabs>
          <w:tab w:val="left" w:pos="900"/>
        </w:tabs>
        <w:ind w:hanging="720"/>
        <w:jc w:val="both"/>
      </w:pPr>
      <w:r w:rsidRPr="0052634A">
        <w:t>PUBLIC COMMENT – Public Comment is intended as a time for any member of the public to address the board on any issues affecting ASI and/or the California State University, East Bay.</w:t>
      </w:r>
      <w:r w:rsidRPr="0052634A">
        <w:cr/>
      </w:r>
      <w:r w:rsidR="00876BE4">
        <w:t>No Public Comment.</w:t>
      </w:r>
    </w:p>
    <w:p w:rsidR="00876BE4" w:rsidRPr="0052634A" w:rsidRDefault="00876BE4" w:rsidP="00832AD5">
      <w:pPr>
        <w:tabs>
          <w:tab w:val="left" w:pos="900"/>
        </w:tabs>
        <w:contextualSpacing/>
        <w:jc w:val="both"/>
      </w:pPr>
    </w:p>
    <w:p w:rsidR="00876BE4" w:rsidRPr="00876BE4" w:rsidRDefault="00876BE4" w:rsidP="00832AD5">
      <w:pPr>
        <w:pStyle w:val="ListParagraph"/>
        <w:numPr>
          <w:ilvl w:val="0"/>
          <w:numId w:val="10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BE4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876BE4">
        <w:rPr>
          <w:rFonts w:ascii="Times New Roman" w:hAnsi="Times New Roman" w:cs="Times New Roman"/>
          <w:b/>
          <w:sz w:val="24"/>
          <w:szCs w:val="24"/>
        </w:rPr>
        <w:t>Approval of Executive Director Appointment</w:t>
      </w:r>
    </w:p>
    <w:p w:rsidR="00876BE4" w:rsidRP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BE4">
        <w:rPr>
          <w:rFonts w:ascii="Times New Roman" w:hAnsi="Times New Roman" w:cs="Times New Roman"/>
          <w:sz w:val="24"/>
          <w:szCs w:val="24"/>
        </w:rPr>
        <w:t xml:space="preserve">Executive VP </w:t>
      </w:r>
      <w:r w:rsidRPr="00876BE4">
        <w:rPr>
          <w:rFonts w:ascii="Times New Roman" w:hAnsi="Times New Roman" w:cs="Times New Roman"/>
          <w:b/>
          <w:sz w:val="24"/>
          <w:szCs w:val="24"/>
        </w:rPr>
        <w:t>Ibarra</w:t>
      </w:r>
      <w:r w:rsidRPr="00876BE4">
        <w:rPr>
          <w:rFonts w:ascii="Times New Roman" w:hAnsi="Times New Roman" w:cs="Times New Roman"/>
          <w:sz w:val="24"/>
          <w:szCs w:val="24"/>
        </w:rPr>
        <w:t xml:space="preserve"> addresses the following:</w:t>
      </w:r>
    </w:p>
    <w:p w:rsidR="00876BE4" w:rsidRP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E4">
        <w:rPr>
          <w:rFonts w:ascii="Times New Roman" w:hAnsi="Times New Roman" w:cs="Times New Roman"/>
          <w:b/>
          <w:sz w:val="24"/>
          <w:szCs w:val="24"/>
        </w:rPr>
        <w:t>Motion: (Alhathal) to approve the Executive Director Appointment.</w:t>
      </w: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E4"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E4" w:rsidRP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BE4" w:rsidRPr="00876BE4" w:rsidRDefault="00876BE4" w:rsidP="00832AD5">
      <w:pPr>
        <w:ind w:left="720"/>
        <w:jc w:val="both"/>
        <w:rPr>
          <w:b/>
        </w:rPr>
      </w:pPr>
    </w:p>
    <w:p w:rsidR="00876BE4" w:rsidRPr="00876BE4" w:rsidRDefault="00323502" w:rsidP="00832AD5">
      <w:pPr>
        <w:pStyle w:val="ListParagraph"/>
        <w:numPr>
          <w:ilvl w:val="0"/>
          <w:numId w:val="10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BE4">
        <w:rPr>
          <w:rFonts w:ascii="Times New Roman" w:hAnsi="Times New Roman" w:cs="Times New Roman"/>
          <w:sz w:val="24"/>
          <w:szCs w:val="24"/>
        </w:rPr>
        <w:t>INFORMATION</w:t>
      </w:r>
      <w:r w:rsidR="00D30649" w:rsidRPr="00876BE4">
        <w:rPr>
          <w:rFonts w:ascii="Times New Roman" w:hAnsi="Times New Roman" w:cs="Times New Roman"/>
          <w:sz w:val="24"/>
          <w:szCs w:val="24"/>
        </w:rPr>
        <w:t xml:space="preserve"> ITEM </w:t>
      </w:r>
      <w:r w:rsidRPr="00876BE4">
        <w:rPr>
          <w:rFonts w:ascii="Times New Roman" w:hAnsi="Times New Roman" w:cs="Times New Roman"/>
          <w:sz w:val="24"/>
          <w:szCs w:val="24"/>
        </w:rPr>
        <w:t xml:space="preserve"> - </w:t>
      </w:r>
      <w:r w:rsidR="00876BE4" w:rsidRPr="00876BE4">
        <w:rPr>
          <w:rFonts w:ascii="Times New Roman" w:hAnsi="Times New Roman" w:cs="Times New Roman"/>
          <w:b/>
          <w:sz w:val="24"/>
          <w:szCs w:val="24"/>
        </w:rPr>
        <w:t>Resignation</w:t>
      </w:r>
      <w:r w:rsidR="00045203" w:rsidRPr="0087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BE4" w:rsidRDefault="00876BE4" w:rsidP="00832AD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BE4">
        <w:rPr>
          <w:rFonts w:ascii="Times New Roman" w:hAnsi="Times New Roman" w:cs="Times New Roman"/>
          <w:sz w:val="24"/>
          <w:szCs w:val="24"/>
        </w:rPr>
        <w:t xml:space="preserve">Executive VP </w:t>
      </w:r>
      <w:r w:rsidRPr="00876BE4">
        <w:rPr>
          <w:rFonts w:ascii="Times New Roman" w:hAnsi="Times New Roman" w:cs="Times New Roman"/>
          <w:b/>
          <w:sz w:val="24"/>
          <w:szCs w:val="24"/>
        </w:rPr>
        <w:t>Ibarra</w:t>
      </w:r>
      <w:r w:rsidRPr="00876BE4">
        <w:rPr>
          <w:rFonts w:ascii="Times New Roman" w:hAnsi="Times New Roman" w:cs="Times New Roman"/>
          <w:sz w:val="24"/>
          <w:szCs w:val="24"/>
        </w:rPr>
        <w:t xml:space="preserve"> yields the floor to President </w:t>
      </w:r>
      <w:r w:rsidRPr="00876BE4">
        <w:rPr>
          <w:rFonts w:ascii="Times New Roman" w:hAnsi="Times New Roman" w:cs="Times New Roman"/>
          <w:b/>
          <w:sz w:val="24"/>
          <w:szCs w:val="24"/>
        </w:rPr>
        <w:t xml:space="preserve">Alhathal </w:t>
      </w:r>
      <w:r w:rsidRPr="00876BE4">
        <w:rPr>
          <w:rFonts w:ascii="Times New Roman" w:hAnsi="Times New Roman" w:cs="Times New Roman"/>
          <w:sz w:val="24"/>
          <w:szCs w:val="24"/>
        </w:rPr>
        <w:t>to address the following:</w:t>
      </w:r>
    </w:p>
    <w:p w:rsidR="00876BE4" w:rsidRPr="00876BE4" w:rsidRDefault="0007609A" w:rsidP="00832A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Lopez resigned from his position as Director of Programming Council because 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 interested in serving as VP of External Affairs to allow for Michael Cesena, Senator of CEAS candidate for his replacement as he was best suite</w:t>
      </w:r>
      <w:r w:rsidR="00CE29C8">
        <w:rPr>
          <w:rFonts w:ascii="Times New Roman" w:hAnsi="Times New Roman" w:cs="Times New Roman"/>
          <w:sz w:val="24"/>
          <w:szCs w:val="24"/>
        </w:rPr>
        <w:t>d for the position of the Progra</w:t>
      </w:r>
      <w:r w:rsidR="00CE29C8">
        <w:rPr>
          <w:rFonts w:ascii="Times New Roman" w:hAnsi="Times New Roman" w:cs="Times New Roman"/>
          <w:sz w:val="24"/>
          <w:szCs w:val="24"/>
        </w:rPr>
        <w:t>m</w:t>
      </w:r>
      <w:r w:rsidR="00CE29C8">
        <w:rPr>
          <w:rFonts w:ascii="Times New Roman" w:hAnsi="Times New Roman" w:cs="Times New Roman"/>
          <w:sz w:val="24"/>
          <w:szCs w:val="24"/>
        </w:rPr>
        <w:t>ming Council Director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5CF" w:rsidRPr="0052634A" w:rsidRDefault="006E65CF" w:rsidP="00832A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7609A" w:rsidRPr="0007609A" w:rsidRDefault="00D42202" w:rsidP="00832AD5">
      <w:pPr>
        <w:pStyle w:val="ListParagraph"/>
        <w:numPr>
          <w:ilvl w:val="0"/>
          <w:numId w:val="10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34A">
        <w:rPr>
          <w:rFonts w:ascii="Times New Roman" w:hAnsi="Times New Roman" w:cs="Times New Roman"/>
          <w:sz w:val="24"/>
          <w:szCs w:val="24"/>
        </w:rPr>
        <w:t>INFORMATION</w:t>
      </w:r>
      <w:r w:rsidR="006E65CF" w:rsidRPr="0052634A">
        <w:rPr>
          <w:rFonts w:ascii="Times New Roman" w:hAnsi="Times New Roman" w:cs="Times New Roman"/>
          <w:sz w:val="24"/>
          <w:szCs w:val="24"/>
        </w:rPr>
        <w:t xml:space="preserve"> ITEM  - </w:t>
      </w:r>
      <w:r w:rsidR="00876BE4">
        <w:rPr>
          <w:rFonts w:ascii="Times New Roman" w:hAnsi="Times New Roman" w:cs="Times New Roman"/>
          <w:b/>
          <w:sz w:val="24"/>
          <w:szCs w:val="24"/>
        </w:rPr>
        <w:t>New Board Members</w:t>
      </w:r>
    </w:p>
    <w:p w:rsidR="0007609A" w:rsidRDefault="0007609A" w:rsidP="00832A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VP </w:t>
      </w:r>
      <w:r>
        <w:rPr>
          <w:rFonts w:ascii="Times New Roman" w:hAnsi="Times New Roman" w:cs="Times New Roman"/>
          <w:b/>
          <w:sz w:val="24"/>
          <w:szCs w:val="24"/>
        </w:rPr>
        <w:t xml:space="preserve">Ibarra </w:t>
      </w:r>
      <w:r>
        <w:rPr>
          <w:rFonts w:ascii="Times New Roman" w:hAnsi="Times New Roman" w:cs="Times New Roman"/>
          <w:sz w:val="24"/>
          <w:szCs w:val="24"/>
        </w:rPr>
        <w:t xml:space="preserve">yields the floor to President </w:t>
      </w:r>
      <w:r>
        <w:rPr>
          <w:rFonts w:ascii="Times New Roman" w:hAnsi="Times New Roman" w:cs="Times New Roman"/>
          <w:b/>
          <w:sz w:val="24"/>
          <w:szCs w:val="24"/>
        </w:rPr>
        <w:t>Alhathal</w:t>
      </w:r>
      <w:r>
        <w:rPr>
          <w:rFonts w:ascii="Times New Roman" w:hAnsi="Times New Roman" w:cs="Times New Roman"/>
          <w:sz w:val="24"/>
          <w:szCs w:val="24"/>
        </w:rPr>
        <w:t xml:space="preserve"> to address the following:</w:t>
      </w:r>
    </w:p>
    <w:p w:rsidR="0007609A" w:rsidRDefault="0007609A" w:rsidP="00832A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appointed at the next Board meeting:</w:t>
      </w:r>
    </w:p>
    <w:p w:rsidR="0007609A" w:rsidRDefault="0007609A" w:rsidP="00832AD5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External Affairs: David Lopez</w:t>
      </w:r>
    </w:p>
    <w:p w:rsidR="0007609A" w:rsidRDefault="0007609A" w:rsidP="00832AD5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Legislative Affairs: Megan Pineda</w:t>
      </w:r>
    </w:p>
    <w:p w:rsidR="0007609A" w:rsidRPr="0007609A" w:rsidRDefault="0007609A" w:rsidP="00832AD5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Council: Michael Cesena</w:t>
      </w:r>
    </w:p>
    <w:p w:rsidR="00832AD5" w:rsidRPr="00CE29C8" w:rsidRDefault="00F246E4" w:rsidP="00832AD5">
      <w:pPr>
        <w:numPr>
          <w:ilvl w:val="0"/>
          <w:numId w:val="10"/>
        </w:numPr>
        <w:tabs>
          <w:tab w:val="left" w:pos="900"/>
        </w:tabs>
        <w:ind w:hanging="720"/>
        <w:jc w:val="both"/>
      </w:pPr>
      <w:r w:rsidRPr="00CE29C8">
        <w:t>ROUND TABLE REMARKS</w:t>
      </w:r>
      <w:r w:rsidRPr="00CE29C8">
        <w:cr/>
      </w:r>
      <w:r w:rsidR="00CE29C8" w:rsidRPr="00CE29C8">
        <w:rPr>
          <w:b/>
        </w:rPr>
        <w:t xml:space="preserve">Parker: </w:t>
      </w:r>
      <w:r w:rsidR="00CE29C8" w:rsidRPr="00CE29C8">
        <w:rPr>
          <w:shd w:val="clear" w:color="auto" w:fill="FFFFFF"/>
        </w:rPr>
        <w:t>Lil Brown-Parker reports on the status and positive outcome of our ASI Annual Bountiful Basket Food Drive Competition.  Extends thanks to all who participated in supporting this worthy cause.</w:t>
      </w:r>
    </w:p>
    <w:p w:rsidR="00F246E4" w:rsidRPr="0052634A" w:rsidRDefault="00F246E4" w:rsidP="00832AD5">
      <w:pPr>
        <w:tabs>
          <w:tab w:val="left" w:pos="900"/>
        </w:tabs>
        <w:ind w:left="720"/>
        <w:jc w:val="both"/>
      </w:pPr>
      <w:r w:rsidRPr="0052634A">
        <w:t xml:space="preserve"> </w:t>
      </w:r>
    </w:p>
    <w:p w:rsidR="00F246E4" w:rsidRPr="00832AD5" w:rsidRDefault="00F246E4" w:rsidP="00832AD5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lang w:bidi="x-none"/>
        </w:rPr>
      </w:pPr>
      <w:r w:rsidRPr="0052634A">
        <w:rPr>
          <w:rFonts w:ascii="Times New Roman" w:hAnsi="Times New Roman" w:cs="Times New Roman"/>
          <w:sz w:val="24"/>
        </w:rPr>
        <w:t>ADJOURNMENT</w:t>
      </w:r>
    </w:p>
    <w:p w:rsidR="00832AD5" w:rsidRDefault="00832AD5" w:rsidP="00832AD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x-none"/>
        </w:rPr>
      </w:pPr>
      <w:r w:rsidRPr="00832AD5">
        <w:rPr>
          <w:rFonts w:ascii="Times New Roman" w:eastAsia="Times New Roman" w:hAnsi="Times New Roman" w:cs="Times New Roman"/>
          <w:sz w:val="24"/>
          <w:szCs w:val="24"/>
          <w:lang w:bidi="x-none"/>
        </w:rPr>
        <w:t xml:space="preserve">Meeting adjourned at </w:t>
      </w:r>
      <w:r w:rsidRPr="00832AD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x-none"/>
        </w:rPr>
        <w:t>12:25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x-none"/>
        </w:rPr>
        <w:t>PM.</w:t>
      </w:r>
    </w:p>
    <w:p w:rsidR="00832AD5" w:rsidRDefault="00832AD5" w:rsidP="00832AD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x-none"/>
        </w:rPr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Minutes Reviewed by: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>
        <w:rPr>
          <w:b/>
          <w:u w:val="single"/>
        </w:rPr>
        <w:t>Executive Vice President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Name: Marie Alexandra R. Ibarra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Minutes Approved On: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>
        <w:rPr>
          <w:b/>
          <w:u w:val="single"/>
        </w:rPr>
        <w:t>12-3-14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Date:</w:t>
      </w:r>
    </w:p>
    <w:p w:rsidR="00832AD5" w:rsidRDefault="00832AD5" w:rsidP="00832AD5">
      <w:pPr>
        <w:autoSpaceDE w:val="0"/>
        <w:autoSpaceDN w:val="0"/>
        <w:adjustRightInd w:val="0"/>
        <w:ind w:left="720"/>
        <w:jc w:val="both"/>
      </w:pPr>
    </w:p>
    <w:p w:rsidR="00832AD5" w:rsidRDefault="00832AD5" w:rsidP="00832AD5">
      <w:pPr>
        <w:autoSpaceDE w:val="0"/>
        <w:autoSpaceDN w:val="0"/>
        <w:adjustRightInd w:val="0"/>
        <w:ind w:left="720"/>
        <w:jc w:val="both"/>
      </w:pPr>
    </w:p>
    <w:p w:rsidR="00832AD5" w:rsidRDefault="00832AD5" w:rsidP="00832AD5">
      <w:pPr>
        <w:jc w:val="both"/>
        <w:rPr>
          <w:b/>
        </w:rPr>
      </w:pPr>
    </w:p>
    <w:p w:rsidR="00832AD5" w:rsidRPr="00832AD5" w:rsidRDefault="00832AD5" w:rsidP="00832AD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x-none"/>
        </w:rPr>
      </w:pPr>
    </w:p>
    <w:p w:rsidR="00832AD5" w:rsidRPr="00832AD5" w:rsidRDefault="00832AD5" w:rsidP="00832AD5">
      <w:pPr>
        <w:tabs>
          <w:tab w:val="left" w:pos="900"/>
        </w:tabs>
        <w:spacing w:line="360" w:lineRule="auto"/>
        <w:ind w:left="720"/>
        <w:jc w:val="both"/>
        <w:rPr>
          <w:sz w:val="20"/>
          <w:lang w:bidi="x-none"/>
        </w:rPr>
      </w:pPr>
    </w:p>
    <w:p w:rsidR="00C9420E" w:rsidRPr="00C50635" w:rsidRDefault="00C9420E" w:rsidP="00832AD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C9420E" w:rsidRPr="00C50635" w:rsidSect="0052634A">
          <w:headerReference w:type="default" r:id="rId9"/>
          <w:footerReference w:type="default" r:id="rId10"/>
          <w:pgSz w:w="12240" w:h="15840"/>
          <w:pgMar w:top="1008" w:right="1008" w:bottom="1008" w:left="1008" w:header="720" w:footer="270" w:gutter="0"/>
          <w:cols w:space="720"/>
          <w:docGrid w:linePitch="326"/>
        </w:sect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B" w:rsidRDefault="00A1298B">
      <w:r>
        <w:separator/>
      </w:r>
    </w:p>
  </w:endnote>
  <w:endnote w:type="continuationSeparator" w:id="0">
    <w:p w:rsidR="00A1298B" w:rsidRDefault="00A1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601FA4" wp14:editId="33AAB883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B" w:rsidRDefault="00A1298B">
      <w:r>
        <w:separator/>
      </w:r>
    </w:p>
  </w:footnote>
  <w:footnote w:type="continuationSeparator" w:id="0">
    <w:p w:rsidR="00A1298B" w:rsidRDefault="00A1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0DA1CE2"/>
    <w:multiLevelType w:val="hybridMultilevel"/>
    <w:tmpl w:val="92E4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7609A"/>
    <w:rsid w:val="000A5FE7"/>
    <w:rsid w:val="000E571D"/>
    <w:rsid w:val="00111B3A"/>
    <w:rsid w:val="00123CF0"/>
    <w:rsid w:val="001374B4"/>
    <w:rsid w:val="001B4117"/>
    <w:rsid w:val="001B64C6"/>
    <w:rsid w:val="001D49C5"/>
    <w:rsid w:val="00224990"/>
    <w:rsid w:val="00255970"/>
    <w:rsid w:val="002A5B3E"/>
    <w:rsid w:val="002B51B9"/>
    <w:rsid w:val="002C41C9"/>
    <w:rsid w:val="002E1459"/>
    <w:rsid w:val="00323502"/>
    <w:rsid w:val="003E58C5"/>
    <w:rsid w:val="0044052A"/>
    <w:rsid w:val="004D0FBF"/>
    <w:rsid w:val="004D49F4"/>
    <w:rsid w:val="004F3074"/>
    <w:rsid w:val="004F3377"/>
    <w:rsid w:val="0052634A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E22C4"/>
    <w:rsid w:val="007E2EEE"/>
    <w:rsid w:val="00805AF7"/>
    <w:rsid w:val="00832AD5"/>
    <w:rsid w:val="00847AD7"/>
    <w:rsid w:val="0086158E"/>
    <w:rsid w:val="00864234"/>
    <w:rsid w:val="00876BE4"/>
    <w:rsid w:val="008874C9"/>
    <w:rsid w:val="008B539B"/>
    <w:rsid w:val="008D0D2E"/>
    <w:rsid w:val="008D35B9"/>
    <w:rsid w:val="00903608"/>
    <w:rsid w:val="00905F85"/>
    <w:rsid w:val="009267ED"/>
    <w:rsid w:val="009527D4"/>
    <w:rsid w:val="00962EB7"/>
    <w:rsid w:val="009669CE"/>
    <w:rsid w:val="009807CC"/>
    <w:rsid w:val="009A465C"/>
    <w:rsid w:val="00A1298B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679A8"/>
    <w:rsid w:val="00B77230"/>
    <w:rsid w:val="00B82515"/>
    <w:rsid w:val="00BA3233"/>
    <w:rsid w:val="00BE32A5"/>
    <w:rsid w:val="00BE6C20"/>
    <w:rsid w:val="00BF7453"/>
    <w:rsid w:val="00BF79D5"/>
    <w:rsid w:val="00C22C9D"/>
    <w:rsid w:val="00C318D3"/>
    <w:rsid w:val="00C50635"/>
    <w:rsid w:val="00C56A5D"/>
    <w:rsid w:val="00C9420E"/>
    <w:rsid w:val="00CE29C8"/>
    <w:rsid w:val="00CF2CED"/>
    <w:rsid w:val="00D101E4"/>
    <w:rsid w:val="00D26D4E"/>
    <w:rsid w:val="00D30649"/>
    <w:rsid w:val="00D31710"/>
    <w:rsid w:val="00D42202"/>
    <w:rsid w:val="00D845D2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20</TotalTime>
  <Pages>3</Pages>
  <Words>353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2380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tr3653</cp:lastModifiedBy>
  <cp:revision>5</cp:revision>
  <cp:lastPrinted>2014-11-01T00:05:00Z</cp:lastPrinted>
  <dcterms:created xsi:type="dcterms:W3CDTF">2014-12-02T22:34:00Z</dcterms:created>
  <dcterms:modified xsi:type="dcterms:W3CDTF">2014-12-02T23:40:00Z</dcterms:modified>
</cp:coreProperties>
</file>