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E9" w:rsidRDefault="00056780" w:rsidP="00FD41E9">
      <w:pPr>
        <w:pStyle w:val="Subtitle"/>
        <w:jc w:val="center"/>
        <w:rPr>
          <w:rFonts w:ascii="Times New Roman" w:hAnsi="Times New Roman" w:cs="Times New Roman"/>
          <w:b/>
          <w:i w:val="0"/>
          <w:color w:val="auto"/>
        </w:rPr>
      </w:pPr>
      <w:r>
        <w:rPr>
          <w:rFonts w:ascii="Times New Roman" w:hAnsi="Times New Roman" w:cs="Times New Roman"/>
          <w:b/>
          <w:i w:val="0"/>
          <w:color w:val="auto"/>
        </w:rPr>
        <w:t>Audit</w:t>
      </w:r>
      <w:r w:rsidR="00EC55CE" w:rsidRPr="00BB1726">
        <w:rPr>
          <w:rFonts w:ascii="Times New Roman" w:hAnsi="Times New Roman" w:cs="Times New Roman"/>
          <w:b/>
          <w:i w:val="0"/>
          <w:color w:val="auto"/>
        </w:rPr>
        <w:t xml:space="preserve"> Committee</w:t>
      </w:r>
      <w:r w:rsidR="00EC55CE">
        <w:rPr>
          <w:rFonts w:ascii="Times New Roman" w:hAnsi="Times New Roman" w:cs="Times New Roman"/>
          <w:b/>
          <w:i w:val="0"/>
          <w:color w:val="auto"/>
        </w:rPr>
        <w:t xml:space="preserve"> </w:t>
      </w:r>
      <w:r w:rsidR="00EC55CE" w:rsidRPr="00BB1726">
        <w:rPr>
          <w:rFonts w:ascii="Times New Roman" w:hAnsi="Times New Roman" w:cs="Times New Roman"/>
          <w:b/>
          <w:i w:val="0"/>
          <w:color w:val="auto"/>
        </w:rPr>
        <w:t>Meeting</w:t>
      </w:r>
      <w:r w:rsidR="00FD41E9">
        <w:rPr>
          <w:rFonts w:ascii="Times New Roman" w:hAnsi="Times New Roman" w:cs="Times New Roman"/>
          <w:b/>
          <w:i w:val="0"/>
          <w:color w:val="auto"/>
        </w:rPr>
        <w:t xml:space="preserve"> Minutes of September 21</w:t>
      </w:r>
      <w:r w:rsidR="00FD41E9" w:rsidRPr="00FD41E9">
        <w:rPr>
          <w:rFonts w:ascii="Times New Roman" w:hAnsi="Times New Roman" w:cs="Times New Roman"/>
          <w:b/>
          <w:i w:val="0"/>
          <w:color w:val="auto"/>
          <w:vertAlign w:val="superscript"/>
        </w:rPr>
        <w:t>st</w:t>
      </w:r>
      <w:r w:rsidR="00FD41E9">
        <w:rPr>
          <w:rFonts w:ascii="Times New Roman" w:hAnsi="Times New Roman" w:cs="Times New Roman"/>
          <w:b/>
          <w:i w:val="0"/>
          <w:color w:val="auto"/>
        </w:rPr>
        <w:t>, 2015</w:t>
      </w:r>
    </w:p>
    <w:p w:rsidR="00EC55CE" w:rsidRPr="00FD41E9" w:rsidRDefault="00FD41E9" w:rsidP="00F249F9">
      <w:pPr>
        <w:pStyle w:val="Subtitle"/>
        <w:jc w:val="both"/>
        <w:rPr>
          <w:rFonts w:ascii="Times New Roman" w:hAnsi="Times New Roman" w:cs="Times New Roman"/>
          <w:b/>
          <w:i w:val="0"/>
          <w:color w:val="auto"/>
        </w:rPr>
      </w:pPr>
      <w:r>
        <w:rPr>
          <w:rFonts w:ascii="Times New Roman" w:hAnsi="Times New Roman" w:cs="Times New Roman"/>
          <w:b/>
          <w:i w:val="0"/>
          <w:color w:val="auto"/>
        </w:rPr>
        <w:t xml:space="preserve"> </w:t>
      </w:r>
    </w:p>
    <w:p w:rsidR="00EC55CE" w:rsidRPr="00FD41E9" w:rsidRDefault="00EC55CE" w:rsidP="00F249F9">
      <w:pPr>
        <w:numPr>
          <w:ilvl w:val="0"/>
          <w:numId w:val="1"/>
        </w:numPr>
        <w:tabs>
          <w:tab w:val="num" w:pos="900"/>
        </w:tabs>
        <w:autoSpaceDE w:val="0"/>
        <w:autoSpaceDN w:val="0"/>
        <w:adjustRightInd w:val="0"/>
        <w:contextualSpacing/>
        <w:jc w:val="both"/>
      </w:pPr>
      <w:r w:rsidRPr="00E91B79">
        <w:t>CALL TO ORDER</w:t>
      </w:r>
      <w:r w:rsidR="00FD41E9">
        <w:t xml:space="preserve">: VP of Finance </w:t>
      </w:r>
      <w:r w:rsidR="00FD41E9">
        <w:rPr>
          <w:b/>
        </w:rPr>
        <w:t xml:space="preserve">Jones </w:t>
      </w:r>
      <w:r w:rsidR="00FD41E9">
        <w:t xml:space="preserve">calls the meeting to order at </w:t>
      </w:r>
      <w:r w:rsidR="00FD41E9">
        <w:rPr>
          <w:b/>
          <w:u w:val="single"/>
        </w:rPr>
        <w:t>4:02PM.</w:t>
      </w:r>
    </w:p>
    <w:p w:rsidR="00FD41E9" w:rsidRPr="00E91B79" w:rsidRDefault="00FD41E9" w:rsidP="00F249F9">
      <w:pPr>
        <w:tabs>
          <w:tab w:val="num" w:pos="900"/>
        </w:tabs>
        <w:autoSpaceDE w:val="0"/>
        <w:autoSpaceDN w:val="0"/>
        <w:adjustRightInd w:val="0"/>
        <w:ind w:left="720"/>
        <w:contextualSpacing/>
        <w:jc w:val="both"/>
      </w:pPr>
    </w:p>
    <w:p w:rsidR="00EC55CE" w:rsidRDefault="00EC55CE" w:rsidP="00F249F9">
      <w:pPr>
        <w:numPr>
          <w:ilvl w:val="0"/>
          <w:numId w:val="1"/>
        </w:numPr>
        <w:tabs>
          <w:tab w:val="num" w:pos="900"/>
        </w:tabs>
        <w:autoSpaceDE w:val="0"/>
        <w:autoSpaceDN w:val="0"/>
        <w:adjustRightInd w:val="0"/>
        <w:contextualSpacing/>
        <w:jc w:val="both"/>
      </w:pPr>
      <w:r w:rsidRPr="00E91B79">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72"/>
        <w:gridCol w:w="3371"/>
      </w:tblGrid>
      <w:tr w:rsidR="00FD41E9" w:rsidTr="00FD41E9">
        <w:tc>
          <w:tcPr>
            <w:tcW w:w="3612" w:type="dxa"/>
          </w:tcPr>
          <w:p w:rsidR="00FD41E9" w:rsidRPr="00FD41E9" w:rsidRDefault="00FD41E9" w:rsidP="00F249F9">
            <w:pPr>
              <w:tabs>
                <w:tab w:val="num" w:pos="900"/>
              </w:tabs>
              <w:autoSpaceDE w:val="0"/>
              <w:autoSpaceDN w:val="0"/>
              <w:adjustRightInd w:val="0"/>
              <w:contextualSpacing/>
              <w:jc w:val="both"/>
              <w:rPr>
                <w:u w:val="single"/>
              </w:rPr>
            </w:pPr>
            <w:r>
              <w:rPr>
                <w:u w:val="single"/>
              </w:rPr>
              <w:t>Members Present</w:t>
            </w:r>
          </w:p>
        </w:tc>
        <w:tc>
          <w:tcPr>
            <w:tcW w:w="3612" w:type="dxa"/>
          </w:tcPr>
          <w:p w:rsidR="00FD41E9" w:rsidRPr="00FD41E9" w:rsidRDefault="00FD41E9" w:rsidP="00F249F9">
            <w:pPr>
              <w:tabs>
                <w:tab w:val="num" w:pos="900"/>
              </w:tabs>
              <w:autoSpaceDE w:val="0"/>
              <w:autoSpaceDN w:val="0"/>
              <w:adjustRightInd w:val="0"/>
              <w:contextualSpacing/>
              <w:jc w:val="both"/>
              <w:rPr>
                <w:u w:val="single"/>
              </w:rPr>
            </w:pPr>
            <w:r>
              <w:rPr>
                <w:u w:val="single"/>
              </w:rPr>
              <w:t>Absent Members</w:t>
            </w:r>
          </w:p>
        </w:tc>
        <w:tc>
          <w:tcPr>
            <w:tcW w:w="3612" w:type="dxa"/>
          </w:tcPr>
          <w:p w:rsidR="00FD41E9" w:rsidRPr="00FD41E9" w:rsidRDefault="00FD41E9" w:rsidP="00F249F9">
            <w:pPr>
              <w:tabs>
                <w:tab w:val="num" w:pos="900"/>
              </w:tabs>
              <w:autoSpaceDE w:val="0"/>
              <w:autoSpaceDN w:val="0"/>
              <w:adjustRightInd w:val="0"/>
              <w:contextualSpacing/>
              <w:jc w:val="both"/>
              <w:rPr>
                <w:u w:val="single"/>
              </w:rPr>
            </w:pPr>
            <w:r>
              <w:rPr>
                <w:u w:val="single"/>
              </w:rPr>
              <w:t>Guests</w:t>
            </w:r>
          </w:p>
        </w:tc>
      </w:tr>
      <w:tr w:rsidR="00FD41E9" w:rsidTr="00FD41E9">
        <w:tc>
          <w:tcPr>
            <w:tcW w:w="3612" w:type="dxa"/>
          </w:tcPr>
          <w:p w:rsidR="00FD41E9" w:rsidRDefault="00FD41E9" w:rsidP="00F249F9">
            <w:pPr>
              <w:tabs>
                <w:tab w:val="num" w:pos="900"/>
              </w:tabs>
              <w:autoSpaceDE w:val="0"/>
              <w:autoSpaceDN w:val="0"/>
              <w:adjustRightInd w:val="0"/>
              <w:contextualSpacing/>
              <w:jc w:val="both"/>
            </w:pPr>
            <w:r>
              <w:t>David Lopez</w:t>
            </w:r>
          </w:p>
        </w:tc>
        <w:tc>
          <w:tcPr>
            <w:tcW w:w="3612" w:type="dxa"/>
          </w:tcPr>
          <w:p w:rsidR="00FD41E9" w:rsidRDefault="00FD41E9" w:rsidP="00F249F9">
            <w:pPr>
              <w:tabs>
                <w:tab w:val="num" w:pos="900"/>
              </w:tabs>
              <w:autoSpaceDE w:val="0"/>
              <w:autoSpaceDN w:val="0"/>
              <w:adjustRightInd w:val="0"/>
              <w:contextualSpacing/>
              <w:jc w:val="both"/>
            </w:pPr>
          </w:p>
        </w:tc>
        <w:tc>
          <w:tcPr>
            <w:tcW w:w="3612" w:type="dxa"/>
          </w:tcPr>
          <w:p w:rsidR="00FD41E9" w:rsidRDefault="00FD41E9" w:rsidP="00F249F9">
            <w:pPr>
              <w:tabs>
                <w:tab w:val="num" w:pos="900"/>
              </w:tabs>
              <w:autoSpaceDE w:val="0"/>
              <w:autoSpaceDN w:val="0"/>
              <w:adjustRightInd w:val="0"/>
              <w:contextualSpacing/>
              <w:jc w:val="both"/>
            </w:pPr>
            <w:r>
              <w:t>Doris Lagasca</w:t>
            </w:r>
          </w:p>
        </w:tc>
      </w:tr>
      <w:tr w:rsidR="00FD41E9" w:rsidTr="00FD41E9">
        <w:tc>
          <w:tcPr>
            <w:tcW w:w="3612" w:type="dxa"/>
          </w:tcPr>
          <w:p w:rsidR="00FD41E9" w:rsidRDefault="00FD41E9" w:rsidP="00F249F9">
            <w:pPr>
              <w:tabs>
                <w:tab w:val="num" w:pos="900"/>
              </w:tabs>
              <w:autoSpaceDE w:val="0"/>
              <w:autoSpaceDN w:val="0"/>
              <w:adjustRightInd w:val="0"/>
              <w:contextualSpacing/>
              <w:jc w:val="both"/>
            </w:pPr>
            <w:r>
              <w:t>Janeesha Jones</w:t>
            </w:r>
          </w:p>
        </w:tc>
        <w:tc>
          <w:tcPr>
            <w:tcW w:w="3612" w:type="dxa"/>
          </w:tcPr>
          <w:p w:rsidR="00FD41E9" w:rsidRDefault="00FD41E9" w:rsidP="00F249F9">
            <w:pPr>
              <w:tabs>
                <w:tab w:val="num" w:pos="900"/>
              </w:tabs>
              <w:autoSpaceDE w:val="0"/>
              <w:autoSpaceDN w:val="0"/>
              <w:adjustRightInd w:val="0"/>
              <w:contextualSpacing/>
              <w:jc w:val="both"/>
            </w:pPr>
          </w:p>
        </w:tc>
        <w:tc>
          <w:tcPr>
            <w:tcW w:w="3612" w:type="dxa"/>
          </w:tcPr>
          <w:p w:rsidR="00FD41E9" w:rsidRDefault="00FD41E9" w:rsidP="00F249F9">
            <w:pPr>
              <w:tabs>
                <w:tab w:val="num" w:pos="900"/>
              </w:tabs>
              <w:autoSpaceDE w:val="0"/>
              <w:autoSpaceDN w:val="0"/>
              <w:adjustRightInd w:val="0"/>
              <w:contextualSpacing/>
              <w:jc w:val="both"/>
            </w:pPr>
            <w:r>
              <w:t>Luis Cardenas</w:t>
            </w:r>
          </w:p>
        </w:tc>
      </w:tr>
      <w:tr w:rsidR="00FD41E9" w:rsidTr="00FD41E9">
        <w:tc>
          <w:tcPr>
            <w:tcW w:w="3612" w:type="dxa"/>
          </w:tcPr>
          <w:p w:rsidR="00FD41E9" w:rsidRDefault="00FD41E9" w:rsidP="00F249F9">
            <w:pPr>
              <w:tabs>
                <w:tab w:val="num" w:pos="900"/>
              </w:tabs>
              <w:autoSpaceDE w:val="0"/>
              <w:autoSpaceDN w:val="0"/>
              <w:adjustRightInd w:val="0"/>
              <w:contextualSpacing/>
              <w:jc w:val="both"/>
            </w:pPr>
            <w:r>
              <w:t>Martin Castillo</w:t>
            </w:r>
          </w:p>
        </w:tc>
        <w:tc>
          <w:tcPr>
            <w:tcW w:w="3612" w:type="dxa"/>
          </w:tcPr>
          <w:p w:rsidR="00FD41E9" w:rsidRDefault="00FD41E9" w:rsidP="00F249F9">
            <w:pPr>
              <w:tabs>
                <w:tab w:val="num" w:pos="900"/>
              </w:tabs>
              <w:autoSpaceDE w:val="0"/>
              <w:autoSpaceDN w:val="0"/>
              <w:adjustRightInd w:val="0"/>
              <w:contextualSpacing/>
              <w:jc w:val="both"/>
            </w:pPr>
          </w:p>
        </w:tc>
        <w:tc>
          <w:tcPr>
            <w:tcW w:w="3612" w:type="dxa"/>
          </w:tcPr>
          <w:p w:rsidR="00FD41E9" w:rsidRDefault="00FD41E9" w:rsidP="00F249F9">
            <w:pPr>
              <w:tabs>
                <w:tab w:val="num" w:pos="900"/>
              </w:tabs>
              <w:autoSpaceDE w:val="0"/>
              <w:autoSpaceDN w:val="0"/>
              <w:adjustRightInd w:val="0"/>
              <w:contextualSpacing/>
              <w:jc w:val="both"/>
            </w:pPr>
            <w:r>
              <w:t>Pablo Garnica</w:t>
            </w:r>
          </w:p>
        </w:tc>
      </w:tr>
      <w:tr w:rsidR="00FD41E9" w:rsidTr="00FD41E9">
        <w:tc>
          <w:tcPr>
            <w:tcW w:w="3612" w:type="dxa"/>
          </w:tcPr>
          <w:p w:rsidR="00FD41E9" w:rsidRDefault="00FD41E9" w:rsidP="00F249F9">
            <w:pPr>
              <w:tabs>
                <w:tab w:val="num" w:pos="900"/>
              </w:tabs>
              <w:autoSpaceDE w:val="0"/>
              <w:autoSpaceDN w:val="0"/>
              <w:adjustRightInd w:val="0"/>
              <w:contextualSpacing/>
              <w:jc w:val="both"/>
            </w:pPr>
            <w:r>
              <w:t>Debbie Chaw</w:t>
            </w:r>
          </w:p>
        </w:tc>
        <w:tc>
          <w:tcPr>
            <w:tcW w:w="3612" w:type="dxa"/>
          </w:tcPr>
          <w:p w:rsidR="00FD41E9" w:rsidRDefault="00FD41E9" w:rsidP="00F249F9">
            <w:pPr>
              <w:tabs>
                <w:tab w:val="num" w:pos="900"/>
              </w:tabs>
              <w:autoSpaceDE w:val="0"/>
              <w:autoSpaceDN w:val="0"/>
              <w:adjustRightInd w:val="0"/>
              <w:contextualSpacing/>
              <w:jc w:val="both"/>
            </w:pPr>
          </w:p>
        </w:tc>
        <w:tc>
          <w:tcPr>
            <w:tcW w:w="3612" w:type="dxa"/>
          </w:tcPr>
          <w:p w:rsidR="00FD41E9" w:rsidRDefault="00851089" w:rsidP="00F249F9">
            <w:pPr>
              <w:tabs>
                <w:tab w:val="num" w:pos="900"/>
              </w:tabs>
              <w:autoSpaceDE w:val="0"/>
              <w:autoSpaceDN w:val="0"/>
              <w:adjustRightInd w:val="0"/>
              <w:contextualSpacing/>
              <w:jc w:val="both"/>
            </w:pPr>
            <w:r>
              <w:t>Darrell Haydon</w:t>
            </w:r>
          </w:p>
        </w:tc>
      </w:tr>
      <w:tr w:rsidR="00FD41E9" w:rsidTr="00FD41E9">
        <w:tc>
          <w:tcPr>
            <w:tcW w:w="3612" w:type="dxa"/>
          </w:tcPr>
          <w:p w:rsidR="00FD41E9" w:rsidRDefault="00FD41E9" w:rsidP="00F249F9">
            <w:pPr>
              <w:tabs>
                <w:tab w:val="num" w:pos="900"/>
              </w:tabs>
              <w:autoSpaceDE w:val="0"/>
              <w:autoSpaceDN w:val="0"/>
              <w:adjustRightInd w:val="0"/>
              <w:contextualSpacing/>
              <w:jc w:val="both"/>
            </w:pPr>
            <w:r>
              <w:t>Erik Pinlac</w:t>
            </w:r>
          </w:p>
        </w:tc>
        <w:tc>
          <w:tcPr>
            <w:tcW w:w="3612" w:type="dxa"/>
          </w:tcPr>
          <w:p w:rsidR="00FD41E9" w:rsidRDefault="00FD41E9" w:rsidP="00F249F9">
            <w:pPr>
              <w:tabs>
                <w:tab w:val="num" w:pos="900"/>
              </w:tabs>
              <w:autoSpaceDE w:val="0"/>
              <w:autoSpaceDN w:val="0"/>
              <w:adjustRightInd w:val="0"/>
              <w:contextualSpacing/>
              <w:jc w:val="both"/>
            </w:pPr>
          </w:p>
        </w:tc>
        <w:tc>
          <w:tcPr>
            <w:tcW w:w="3612" w:type="dxa"/>
          </w:tcPr>
          <w:p w:rsidR="00FD41E9" w:rsidRDefault="004A15DE" w:rsidP="00F249F9">
            <w:pPr>
              <w:tabs>
                <w:tab w:val="num" w:pos="900"/>
              </w:tabs>
              <w:autoSpaceDE w:val="0"/>
              <w:autoSpaceDN w:val="0"/>
              <w:adjustRightInd w:val="0"/>
              <w:contextualSpacing/>
              <w:jc w:val="both"/>
            </w:pPr>
            <w:r>
              <w:t xml:space="preserve">Mark </w:t>
            </w:r>
            <w:proofErr w:type="spellStart"/>
            <w:r>
              <w:t>Tillotson</w:t>
            </w:r>
            <w:proofErr w:type="spellEnd"/>
          </w:p>
        </w:tc>
      </w:tr>
      <w:tr w:rsidR="00FD41E9" w:rsidTr="00FD41E9">
        <w:tc>
          <w:tcPr>
            <w:tcW w:w="3612" w:type="dxa"/>
          </w:tcPr>
          <w:p w:rsidR="00FD41E9" w:rsidRDefault="00FD41E9" w:rsidP="00F249F9">
            <w:pPr>
              <w:tabs>
                <w:tab w:val="num" w:pos="900"/>
              </w:tabs>
              <w:autoSpaceDE w:val="0"/>
              <w:autoSpaceDN w:val="0"/>
              <w:adjustRightInd w:val="0"/>
              <w:contextualSpacing/>
              <w:jc w:val="both"/>
            </w:pPr>
          </w:p>
        </w:tc>
        <w:tc>
          <w:tcPr>
            <w:tcW w:w="3612" w:type="dxa"/>
          </w:tcPr>
          <w:p w:rsidR="00FD41E9" w:rsidRDefault="00FD41E9" w:rsidP="00F249F9">
            <w:pPr>
              <w:tabs>
                <w:tab w:val="num" w:pos="900"/>
              </w:tabs>
              <w:autoSpaceDE w:val="0"/>
              <w:autoSpaceDN w:val="0"/>
              <w:adjustRightInd w:val="0"/>
              <w:contextualSpacing/>
              <w:jc w:val="both"/>
            </w:pPr>
          </w:p>
        </w:tc>
        <w:tc>
          <w:tcPr>
            <w:tcW w:w="3612" w:type="dxa"/>
          </w:tcPr>
          <w:p w:rsidR="00FD41E9" w:rsidRDefault="00FD41E9" w:rsidP="00F249F9">
            <w:pPr>
              <w:tabs>
                <w:tab w:val="num" w:pos="900"/>
              </w:tabs>
              <w:autoSpaceDE w:val="0"/>
              <w:autoSpaceDN w:val="0"/>
              <w:adjustRightInd w:val="0"/>
              <w:contextualSpacing/>
              <w:jc w:val="both"/>
            </w:pPr>
          </w:p>
        </w:tc>
      </w:tr>
      <w:tr w:rsidR="00FD41E9" w:rsidTr="00FD41E9">
        <w:tc>
          <w:tcPr>
            <w:tcW w:w="3612" w:type="dxa"/>
          </w:tcPr>
          <w:p w:rsidR="00FD41E9" w:rsidRDefault="00FD41E9" w:rsidP="00F249F9">
            <w:pPr>
              <w:tabs>
                <w:tab w:val="num" w:pos="900"/>
              </w:tabs>
              <w:autoSpaceDE w:val="0"/>
              <w:autoSpaceDN w:val="0"/>
              <w:adjustRightInd w:val="0"/>
              <w:contextualSpacing/>
              <w:jc w:val="both"/>
            </w:pPr>
          </w:p>
        </w:tc>
        <w:tc>
          <w:tcPr>
            <w:tcW w:w="3612" w:type="dxa"/>
          </w:tcPr>
          <w:p w:rsidR="00FD41E9" w:rsidRDefault="00FD41E9" w:rsidP="00F249F9">
            <w:pPr>
              <w:tabs>
                <w:tab w:val="num" w:pos="900"/>
              </w:tabs>
              <w:autoSpaceDE w:val="0"/>
              <w:autoSpaceDN w:val="0"/>
              <w:adjustRightInd w:val="0"/>
              <w:contextualSpacing/>
              <w:jc w:val="both"/>
            </w:pPr>
          </w:p>
        </w:tc>
        <w:tc>
          <w:tcPr>
            <w:tcW w:w="3612" w:type="dxa"/>
          </w:tcPr>
          <w:p w:rsidR="00FD41E9" w:rsidRDefault="00FD41E9" w:rsidP="00F249F9">
            <w:pPr>
              <w:tabs>
                <w:tab w:val="num" w:pos="900"/>
              </w:tabs>
              <w:autoSpaceDE w:val="0"/>
              <w:autoSpaceDN w:val="0"/>
              <w:adjustRightInd w:val="0"/>
              <w:contextualSpacing/>
              <w:jc w:val="both"/>
            </w:pPr>
          </w:p>
        </w:tc>
      </w:tr>
    </w:tbl>
    <w:p w:rsidR="00FD41E9" w:rsidRPr="00E91B79" w:rsidRDefault="00FD41E9" w:rsidP="00F249F9">
      <w:pPr>
        <w:tabs>
          <w:tab w:val="num" w:pos="900"/>
        </w:tabs>
        <w:autoSpaceDE w:val="0"/>
        <w:autoSpaceDN w:val="0"/>
        <w:adjustRightInd w:val="0"/>
        <w:ind w:left="720"/>
        <w:contextualSpacing/>
        <w:jc w:val="both"/>
      </w:pPr>
    </w:p>
    <w:p w:rsidR="00EC55CE" w:rsidRPr="00FD41E9" w:rsidRDefault="00EC55CE" w:rsidP="00F249F9">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FD41E9" w:rsidRDefault="00FD41E9" w:rsidP="00F249F9">
      <w:pPr>
        <w:tabs>
          <w:tab w:val="num" w:pos="900"/>
        </w:tabs>
        <w:autoSpaceDE w:val="0"/>
        <w:autoSpaceDN w:val="0"/>
        <w:adjustRightInd w:val="0"/>
        <w:ind w:left="720"/>
        <w:contextualSpacing/>
        <w:jc w:val="both"/>
        <w:rPr>
          <w:b/>
          <w:bCs/>
        </w:rPr>
      </w:pPr>
      <w:r>
        <w:rPr>
          <w:b/>
          <w:bCs/>
        </w:rPr>
        <w:t>Motion: (</w:t>
      </w:r>
      <w:r w:rsidR="00F75681">
        <w:rPr>
          <w:b/>
          <w:bCs/>
        </w:rPr>
        <w:t>Lopez</w:t>
      </w:r>
      <w:r>
        <w:rPr>
          <w:b/>
          <w:bCs/>
        </w:rPr>
        <w:t>) to approve the agenda.</w:t>
      </w:r>
    </w:p>
    <w:p w:rsidR="00FD41E9" w:rsidRDefault="00FD41E9" w:rsidP="00F249F9">
      <w:pPr>
        <w:tabs>
          <w:tab w:val="num" w:pos="900"/>
        </w:tabs>
        <w:autoSpaceDE w:val="0"/>
        <w:autoSpaceDN w:val="0"/>
        <w:adjustRightInd w:val="0"/>
        <w:ind w:left="720"/>
        <w:contextualSpacing/>
        <w:jc w:val="both"/>
        <w:rPr>
          <w:b/>
          <w:bCs/>
        </w:rPr>
      </w:pPr>
      <w:r>
        <w:rPr>
          <w:b/>
          <w:bCs/>
        </w:rPr>
        <w:t>Motion carries.</w:t>
      </w:r>
    </w:p>
    <w:p w:rsidR="000A7592" w:rsidRDefault="00F75681" w:rsidP="00F249F9">
      <w:pPr>
        <w:tabs>
          <w:tab w:val="num" w:pos="900"/>
        </w:tabs>
        <w:autoSpaceDE w:val="0"/>
        <w:autoSpaceDN w:val="0"/>
        <w:adjustRightInd w:val="0"/>
        <w:ind w:left="720"/>
        <w:contextualSpacing/>
        <w:jc w:val="both"/>
        <w:rPr>
          <w:b/>
          <w:bCs/>
        </w:rPr>
      </w:pPr>
      <w:r>
        <w:rPr>
          <w:b/>
          <w:bCs/>
        </w:rPr>
        <w:t>Amendment:</w:t>
      </w:r>
      <w:r w:rsidR="000A7592">
        <w:rPr>
          <w:b/>
          <w:bCs/>
        </w:rPr>
        <w:t xml:space="preserve"> (Lopez) to add Action </w:t>
      </w:r>
      <w:r w:rsidR="0010291B">
        <w:rPr>
          <w:b/>
          <w:bCs/>
        </w:rPr>
        <w:t>Item- Approval of the</w:t>
      </w:r>
      <w:r w:rsidR="000A7592">
        <w:rPr>
          <w:b/>
          <w:bCs/>
        </w:rPr>
        <w:t xml:space="preserve"> September 27</w:t>
      </w:r>
      <w:r w:rsidR="000A7592" w:rsidRPr="000A7592">
        <w:rPr>
          <w:b/>
          <w:bCs/>
          <w:vertAlign w:val="superscript"/>
        </w:rPr>
        <w:t>th</w:t>
      </w:r>
      <w:r w:rsidR="000A7592">
        <w:rPr>
          <w:b/>
          <w:bCs/>
        </w:rPr>
        <w:t>, 2013</w:t>
      </w:r>
      <w:r w:rsidR="0010291B">
        <w:rPr>
          <w:b/>
          <w:bCs/>
        </w:rPr>
        <w:t xml:space="preserve"> Minutes</w:t>
      </w:r>
      <w:r w:rsidR="000A7592">
        <w:rPr>
          <w:b/>
          <w:bCs/>
        </w:rPr>
        <w:t>.</w:t>
      </w:r>
    </w:p>
    <w:p w:rsidR="00F75681" w:rsidRPr="00FD41E9" w:rsidRDefault="000A7592" w:rsidP="00F249F9">
      <w:pPr>
        <w:tabs>
          <w:tab w:val="num" w:pos="900"/>
        </w:tabs>
        <w:autoSpaceDE w:val="0"/>
        <w:autoSpaceDN w:val="0"/>
        <w:adjustRightInd w:val="0"/>
        <w:ind w:left="720"/>
        <w:contextualSpacing/>
        <w:jc w:val="both"/>
      </w:pPr>
      <w:r>
        <w:rPr>
          <w:b/>
          <w:bCs/>
        </w:rPr>
        <w:t xml:space="preserve">Motion carries. </w:t>
      </w:r>
      <w:r w:rsidR="00F75681">
        <w:rPr>
          <w:b/>
          <w:bCs/>
        </w:rPr>
        <w:t xml:space="preserve"> </w:t>
      </w:r>
    </w:p>
    <w:p w:rsidR="00FD41E9" w:rsidRPr="0048486A" w:rsidRDefault="00FD41E9" w:rsidP="00F249F9">
      <w:pPr>
        <w:tabs>
          <w:tab w:val="num" w:pos="900"/>
        </w:tabs>
        <w:autoSpaceDE w:val="0"/>
        <w:autoSpaceDN w:val="0"/>
        <w:adjustRightInd w:val="0"/>
        <w:ind w:left="720"/>
        <w:contextualSpacing/>
        <w:jc w:val="both"/>
      </w:pPr>
    </w:p>
    <w:p w:rsidR="0048486A" w:rsidRDefault="0048486A" w:rsidP="00F249F9">
      <w:pPr>
        <w:numPr>
          <w:ilvl w:val="0"/>
          <w:numId w:val="1"/>
        </w:numPr>
        <w:tabs>
          <w:tab w:val="num" w:pos="900"/>
        </w:tabs>
        <w:autoSpaceDE w:val="0"/>
        <w:autoSpaceDN w:val="0"/>
        <w:adjustRightInd w:val="0"/>
        <w:contextualSpacing/>
        <w:jc w:val="both"/>
      </w:pPr>
      <w:r>
        <w:rPr>
          <w:bCs/>
        </w:rPr>
        <w:t>ACTION ITEM</w:t>
      </w:r>
      <w:r w:rsidRPr="0048486A">
        <w:t>-</w:t>
      </w:r>
      <w:r>
        <w:t xml:space="preserve"> </w:t>
      </w:r>
      <w:r w:rsidRPr="0048486A">
        <w:rPr>
          <w:b/>
        </w:rPr>
        <w:t>Approval of</w:t>
      </w:r>
      <w:r w:rsidR="0010291B">
        <w:rPr>
          <w:b/>
        </w:rPr>
        <w:t xml:space="preserve"> the </w:t>
      </w:r>
      <w:r w:rsidR="00FD41E9" w:rsidRPr="0048486A">
        <w:rPr>
          <w:b/>
        </w:rPr>
        <w:t>Sept</w:t>
      </w:r>
      <w:r w:rsidR="00FD41E9">
        <w:rPr>
          <w:b/>
        </w:rPr>
        <w:t>ember 27</w:t>
      </w:r>
      <w:r w:rsidR="00FD41E9" w:rsidRPr="00FD41E9">
        <w:rPr>
          <w:b/>
          <w:vertAlign w:val="superscript"/>
        </w:rPr>
        <w:t>th</w:t>
      </w:r>
      <w:r w:rsidR="00FD41E9">
        <w:rPr>
          <w:b/>
        </w:rPr>
        <w:t>, 2013</w:t>
      </w:r>
      <w:r w:rsidR="0010291B">
        <w:rPr>
          <w:b/>
        </w:rPr>
        <w:t xml:space="preserve"> Minutes</w:t>
      </w:r>
      <w:r w:rsidR="00FD41E9">
        <w:rPr>
          <w:b/>
        </w:rPr>
        <w:t>.</w:t>
      </w:r>
      <w:r>
        <w:t xml:space="preserve"> </w:t>
      </w:r>
    </w:p>
    <w:p w:rsidR="00FD41E9" w:rsidRDefault="00FD41E9" w:rsidP="00F249F9">
      <w:pPr>
        <w:tabs>
          <w:tab w:val="num" w:pos="900"/>
        </w:tabs>
        <w:autoSpaceDE w:val="0"/>
        <w:autoSpaceDN w:val="0"/>
        <w:adjustRightInd w:val="0"/>
        <w:ind w:left="720"/>
        <w:contextualSpacing/>
        <w:jc w:val="both"/>
        <w:rPr>
          <w:b/>
        </w:rPr>
      </w:pPr>
      <w:r>
        <w:rPr>
          <w:b/>
        </w:rPr>
        <w:t>Moti</w:t>
      </w:r>
      <w:r w:rsidR="0010291B">
        <w:rPr>
          <w:b/>
        </w:rPr>
        <w:t>on: (Lopez) to approve the</w:t>
      </w:r>
      <w:r>
        <w:rPr>
          <w:b/>
        </w:rPr>
        <w:t xml:space="preserve"> September 27</w:t>
      </w:r>
      <w:r w:rsidRPr="00FD41E9">
        <w:rPr>
          <w:b/>
          <w:vertAlign w:val="superscript"/>
        </w:rPr>
        <w:t>th</w:t>
      </w:r>
      <w:r>
        <w:rPr>
          <w:b/>
        </w:rPr>
        <w:t>, 2013</w:t>
      </w:r>
      <w:r w:rsidR="0010291B">
        <w:rPr>
          <w:b/>
        </w:rPr>
        <w:t xml:space="preserve"> Minutes</w:t>
      </w:r>
      <w:r>
        <w:rPr>
          <w:b/>
        </w:rPr>
        <w:t>.</w:t>
      </w:r>
      <w:bookmarkStart w:id="0" w:name="_GoBack"/>
      <w:bookmarkEnd w:id="0"/>
    </w:p>
    <w:p w:rsidR="00FD41E9" w:rsidRDefault="00FD41E9" w:rsidP="00F249F9">
      <w:pPr>
        <w:tabs>
          <w:tab w:val="num" w:pos="900"/>
        </w:tabs>
        <w:autoSpaceDE w:val="0"/>
        <w:autoSpaceDN w:val="0"/>
        <w:adjustRightInd w:val="0"/>
        <w:ind w:left="720"/>
        <w:contextualSpacing/>
        <w:jc w:val="both"/>
        <w:rPr>
          <w:b/>
        </w:rPr>
      </w:pPr>
      <w:r>
        <w:rPr>
          <w:b/>
        </w:rPr>
        <w:t>Motion carries.</w:t>
      </w:r>
    </w:p>
    <w:p w:rsidR="00FD41E9" w:rsidRPr="00FD41E9" w:rsidRDefault="00FD41E9" w:rsidP="00F249F9">
      <w:pPr>
        <w:tabs>
          <w:tab w:val="num" w:pos="900"/>
        </w:tabs>
        <w:autoSpaceDE w:val="0"/>
        <w:autoSpaceDN w:val="0"/>
        <w:adjustRightInd w:val="0"/>
        <w:ind w:left="720"/>
        <w:contextualSpacing/>
        <w:jc w:val="both"/>
        <w:rPr>
          <w:b/>
        </w:rPr>
      </w:pPr>
    </w:p>
    <w:p w:rsidR="00EC55CE" w:rsidRPr="0010291B" w:rsidRDefault="00EC55CE" w:rsidP="00F249F9">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rsidR="0010291B" w:rsidRPr="0010291B" w:rsidRDefault="0010291B" w:rsidP="00F249F9">
      <w:pPr>
        <w:tabs>
          <w:tab w:val="num" w:pos="900"/>
        </w:tabs>
        <w:autoSpaceDE w:val="0"/>
        <w:autoSpaceDN w:val="0"/>
        <w:adjustRightInd w:val="0"/>
        <w:ind w:left="720"/>
        <w:contextualSpacing/>
        <w:jc w:val="both"/>
      </w:pPr>
      <w:r>
        <w:t>No public comment.</w:t>
      </w:r>
    </w:p>
    <w:p w:rsidR="00EC55CE" w:rsidRPr="008B02AF" w:rsidRDefault="00EC55CE" w:rsidP="00F249F9">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p>
    <w:p w:rsidR="00EC55CE" w:rsidRDefault="00EC55CE" w:rsidP="00F249F9">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EC55CE" w:rsidRPr="0010291B" w:rsidRDefault="00F438E9" w:rsidP="00F249F9">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ACTION</w:t>
      </w:r>
      <w:r w:rsidR="00EC55CE">
        <w:rPr>
          <w:rFonts w:ascii="Times New Roman" w:hAnsi="Times New Roman" w:cs="Times New Roman"/>
          <w:sz w:val="24"/>
          <w:szCs w:val="24"/>
        </w:rPr>
        <w:t xml:space="preserve"> ITEM – </w:t>
      </w:r>
      <w:r w:rsidR="00056780">
        <w:rPr>
          <w:rFonts w:ascii="Times New Roman" w:hAnsi="Times New Roman" w:cs="Times New Roman"/>
          <w:b/>
          <w:sz w:val="24"/>
          <w:szCs w:val="24"/>
        </w:rPr>
        <w:t>2014-15 Audit Presentation</w:t>
      </w:r>
    </w:p>
    <w:p w:rsidR="0010291B" w:rsidRPr="0026656F" w:rsidRDefault="0010291B" w:rsidP="00F249F9">
      <w:pPr>
        <w:pStyle w:val="ListParagraph"/>
        <w:tabs>
          <w:tab w:val="num" w:pos="1710"/>
        </w:tabs>
        <w:autoSpaceDE w:val="0"/>
        <w:autoSpaceDN w:val="0"/>
        <w:adjustRightInd w:val="0"/>
        <w:spacing w:line="240" w:lineRule="auto"/>
        <w:ind w:left="1710"/>
        <w:jc w:val="both"/>
        <w:rPr>
          <w:rFonts w:ascii="Times New Roman" w:hAnsi="Times New Roman" w:cs="Times New Roman"/>
          <w:b/>
          <w:sz w:val="24"/>
          <w:szCs w:val="24"/>
        </w:rPr>
      </w:pPr>
      <w:r>
        <w:rPr>
          <w:rFonts w:ascii="Times New Roman" w:hAnsi="Times New Roman" w:cs="Times New Roman"/>
          <w:b/>
          <w:sz w:val="24"/>
          <w:szCs w:val="24"/>
        </w:rPr>
        <w:t xml:space="preserve">Motion: (Lopez) to </w:t>
      </w:r>
      <w:r w:rsidR="0026656F">
        <w:rPr>
          <w:rFonts w:ascii="Times New Roman" w:hAnsi="Times New Roman" w:cs="Times New Roman"/>
          <w:b/>
          <w:sz w:val="24"/>
          <w:szCs w:val="24"/>
        </w:rPr>
        <w:t>approve the audit presentation.</w:t>
      </w:r>
    </w:p>
    <w:p w:rsidR="0010291B" w:rsidRDefault="0010291B" w:rsidP="00F249F9">
      <w:pPr>
        <w:pStyle w:val="ListParagraph"/>
        <w:tabs>
          <w:tab w:val="num" w:pos="1710"/>
        </w:tabs>
        <w:autoSpaceDE w:val="0"/>
        <w:autoSpaceDN w:val="0"/>
        <w:adjustRightInd w:val="0"/>
        <w:spacing w:line="240" w:lineRule="auto"/>
        <w:ind w:left="1710"/>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yields the floor to </w:t>
      </w:r>
      <w:r w:rsidR="00237F5A">
        <w:rPr>
          <w:rFonts w:ascii="Times New Roman" w:hAnsi="Times New Roman" w:cs="Times New Roman"/>
          <w:b/>
          <w:sz w:val="24"/>
          <w:szCs w:val="24"/>
        </w:rPr>
        <w:t xml:space="preserve">Mark </w:t>
      </w:r>
      <w:proofErr w:type="spellStart"/>
      <w:r w:rsidR="00237F5A">
        <w:rPr>
          <w:rFonts w:ascii="Times New Roman" w:hAnsi="Times New Roman" w:cs="Times New Roman"/>
          <w:b/>
          <w:sz w:val="24"/>
          <w:szCs w:val="24"/>
        </w:rPr>
        <w:t>Til</w:t>
      </w:r>
      <w:r w:rsidR="00EE3994">
        <w:rPr>
          <w:rFonts w:ascii="Times New Roman" w:hAnsi="Times New Roman" w:cs="Times New Roman"/>
          <w:b/>
          <w:sz w:val="24"/>
          <w:szCs w:val="24"/>
        </w:rPr>
        <w:t>lot</w:t>
      </w:r>
      <w:r w:rsidR="00237F5A">
        <w:rPr>
          <w:rFonts w:ascii="Times New Roman" w:hAnsi="Times New Roman" w:cs="Times New Roman"/>
          <w:b/>
          <w:sz w:val="24"/>
          <w:szCs w:val="24"/>
        </w:rPr>
        <w:t>son</w:t>
      </w:r>
      <w:proofErr w:type="spellEnd"/>
      <w:r w:rsidR="00237F5A">
        <w:rPr>
          <w:rFonts w:ascii="Times New Roman" w:hAnsi="Times New Roman" w:cs="Times New Roman"/>
          <w:b/>
          <w:sz w:val="24"/>
          <w:szCs w:val="24"/>
        </w:rPr>
        <w:t>.</w:t>
      </w:r>
    </w:p>
    <w:p w:rsidR="00237F5A" w:rsidRPr="000E2392" w:rsidRDefault="00EE3994"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Mark </w:t>
      </w:r>
      <w:proofErr w:type="spellStart"/>
      <w:r>
        <w:rPr>
          <w:rFonts w:ascii="Times New Roman" w:hAnsi="Times New Roman" w:cs="Times New Roman"/>
          <w:b/>
          <w:sz w:val="24"/>
          <w:szCs w:val="24"/>
        </w:rPr>
        <w:t>Tillots</w:t>
      </w:r>
      <w:r w:rsidR="00237F5A">
        <w:rPr>
          <w:rFonts w:ascii="Times New Roman" w:hAnsi="Times New Roman" w:cs="Times New Roman"/>
          <w:b/>
          <w:sz w:val="24"/>
          <w:szCs w:val="24"/>
        </w:rPr>
        <w:t>on</w:t>
      </w:r>
      <w:proofErr w:type="spellEnd"/>
      <w:r w:rsidR="00237F5A">
        <w:rPr>
          <w:rFonts w:ascii="Times New Roman" w:hAnsi="Times New Roman" w:cs="Times New Roman"/>
          <w:sz w:val="24"/>
          <w:szCs w:val="24"/>
        </w:rPr>
        <w:t xml:space="preserve"> said they have draft financial sta</w:t>
      </w:r>
      <w:r w:rsidR="00F249F9">
        <w:rPr>
          <w:rFonts w:ascii="Times New Roman" w:hAnsi="Times New Roman" w:cs="Times New Roman"/>
          <w:sz w:val="24"/>
          <w:szCs w:val="24"/>
        </w:rPr>
        <w:t xml:space="preserve">tements for ASI’s </w:t>
      </w:r>
      <w:r w:rsidR="00237F5A">
        <w:rPr>
          <w:rFonts w:ascii="Times New Roman" w:hAnsi="Times New Roman" w:cs="Times New Roman"/>
          <w:sz w:val="24"/>
          <w:szCs w:val="24"/>
        </w:rPr>
        <w:t>year end of 2015.</w:t>
      </w:r>
      <w:r w:rsidR="00F249F9">
        <w:rPr>
          <w:rFonts w:ascii="Times New Roman" w:hAnsi="Times New Roman" w:cs="Times New Roman"/>
          <w:sz w:val="24"/>
          <w:szCs w:val="24"/>
        </w:rPr>
        <w:t xml:space="preserve"> Included </w:t>
      </w:r>
      <w:r w:rsidR="00237F5A">
        <w:rPr>
          <w:rFonts w:ascii="Times New Roman" w:hAnsi="Times New Roman" w:cs="Times New Roman"/>
          <w:sz w:val="24"/>
          <w:szCs w:val="24"/>
        </w:rPr>
        <w:t>is the independent auditors report</w:t>
      </w:r>
      <w:r w:rsidR="00994B9C">
        <w:rPr>
          <w:rFonts w:ascii="Times New Roman" w:hAnsi="Times New Roman" w:cs="Times New Roman"/>
          <w:sz w:val="24"/>
          <w:szCs w:val="24"/>
        </w:rPr>
        <w:t xml:space="preserve">. It is an unmodified clean opinion and it is as good as it gets. After the opinion paragraph they added an emphasis of matter paragraph due to the implementation of a new county standard. Associated Students along with most government entities that participate in providing employee benefits </w:t>
      </w:r>
      <w:r w:rsidR="00994B9C">
        <w:rPr>
          <w:rFonts w:ascii="Times New Roman" w:hAnsi="Times New Roman" w:cs="Times New Roman"/>
          <w:sz w:val="24"/>
          <w:szCs w:val="24"/>
        </w:rPr>
        <w:lastRenderedPageBreak/>
        <w:t>will be implementing GASB 68. It is an interesting statement that now puts on the statement of net position</w:t>
      </w:r>
      <w:r w:rsidR="00F249F9">
        <w:rPr>
          <w:rFonts w:ascii="Times New Roman" w:hAnsi="Times New Roman" w:cs="Times New Roman"/>
          <w:sz w:val="24"/>
          <w:szCs w:val="24"/>
        </w:rPr>
        <w:t>,</w:t>
      </w:r>
      <w:r w:rsidR="00994B9C">
        <w:rPr>
          <w:rFonts w:ascii="Times New Roman" w:hAnsi="Times New Roman" w:cs="Times New Roman"/>
          <w:sz w:val="24"/>
          <w:szCs w:val="24"/>
        </w:rPr>
        <w:t xml:space="preserve"> the net pension liability</w:t>
      </w:r>
      <w:r w:rsidR="00F249F9">
        <w:rPr>
          <w:rFonts w:ascii="Times New Roman" w:hAnsi="Times New Roman" w:cs="Times New Roman"/>
          <w:sz w:val="24"/>
          <w:szCs w:val="24"/>
        </w:rPr>
        <w:t xml:space="preserve"> which is</w:t>
      </w:r>
      <w:r w:rsidR="00994B9C">
        <w:rPr>
          <w:rFonts w:ascii="Times New Roman" w:hAnsi="Times New Roman" w:cs="Times New Roman"/>
          <w:sz w:val="24"/>
          <w:szCs w:val="24"/>
        </w:rPr>
        <w:t xml:space="preserve"> an amount related to a benefit obligation, an amount that has always been included in the foot notes to the financial statements but never been reported on the balance sheet. This change required a restatement of beginning </w:t>
      </w:r>
      <w:r w:rsidR="00C447AD">
        <w:rPr>
          <w:rFonts w:ascii="Times New Roman" w:hAnsi="Times New Roman" w:cs="Times New Roman"/>
          <w:sz w:val="24"/>
          <w:szCs w:val="24"/>
        </w:rPr>
        <w:t>net position of approximately 1.4 million</w:t>
      </w:r>
      <w:r w:rsidR="00994B9C">
        <w:rPr>
          <w:rFonts w:ascii="Times New Roman" w:hAnsi="Times New Roman" w:cs="Times New Roman"/>
          <w:sz w:val="24"/>
          <w:szCs w:val="24"/>
        </w:rPr>
        <w:t xml:space="preserve"> </w:t>
      </w:r>
      <w:r w:rsidR="00C447AD">
        <w:rPr>
          <w:rFonts w:ascii="Times New Roman" w:hAnsi="Times New Roman" w:cs="Times New Roman"/>
          <w:sz w:val="24"/>
          <w:szCs w:val="24"/>
        </w:rPr>
        <w:t>dollars. Financial statements are made up of several different components. Management Description Analysis is required supplementary information that includes significant changes for the organization over the year. Basic financial statements include traditional statements like the statement of net position</w:t>
      </w:r>
      <w:r w:rsidR="00F249F9">
        <w:rPr>
          <w:rFonts w:ascii="Times New Roman" w:hAnsi="Times New Roman" w:cs="Times New Roman"/>
          <w:sz w:val="24"/>
          <w:szCs w:val="24"/>
        </w:rPr>
        <w:t>,</w:t>
      </w:r>
      <w:r w:rsidR="00C447AD">
        <w:rPr>
          <w:rFonts w:ascii="Times New Roman" w:hAnsi="Times New Roman" w:cs="Times New Roman"/>
          <w:sz w:val="24"/>
          <w:szCs w:val="24"/>
        </w:rPr>
        <w:t xml:space="preserve"> which is like the balance sheet that is a little bit different for a governmental entity. It is </w:t>
      </w:r>
      <w:r w:rsidR="00B86E77">
        <w:rPr>
          <w:rFonts w:ascii="Times New Roman" w:hAnsi="Times New Roman" w:cs="Times New Roman"/>
          <w:sz w:val="24"/>
          <w:szCs w:val="24"/>
        </w:rPr>
        <w:t>similar to</w:t>
      </w:r>
      <w:r w:rsidR="00C447AD">
        <w:rPr>
          <w:rFonts w:ascii="Times New Roman" w:hAnsi="Times New Roman" w:cs="Times New Roman"/>
          <w:sz w:val="24"/>
          <w:szCs w:val="24"/>
        </w:rPr>
        <w:t xml:space="preserve"> an income statement. </w:t>
      </w:r>
      <w:r w:rsidR="00931A66">
        <w:rPr>
          <w:rFonts w:ascii="Times New Roman" w:hAnsi="Times New Roman" w:cs="Times New Roman"/>
          <w:sz w:val="24"/>
          <w:szCs w:val="24"/>
        </w:rPr>
        <w:t xml:space="preserve">Basic financial statements also include the notes to the financial statements. </w:t>
      </w:r>
      <w:r w:rsidR="00B86E77">
        <w:rPr>
          <w:rFonts w:ascii="Times New Roman" w:hAnsi="Times New Roman" w:cs="Times New Roman"/>
          <w:sz w:val="24"/>
          <w:szCs w:val="24"/>
        </w:rPr>
        <w:t>There is</w:t>
      </w:r>
      <w:r w:rsidR="00931A66">
        <w:rPr>
          <w:rFonts w:ascii="Times New Roman" w:hAnsi="Times New Roman" w:cs="Times New Roman"/>
          <w:sz w:val="24"/>
          <w:szCs w:val="24"/>
        </w:rPr>
        <w:t xml:space="preserve"> also a few other supplemental information, one piece requires supplementary information much like MD&amp;A and other scheduling and funding process. The remaining scheduled is used for consolidation purposes at the CSU. These are schedules that they look at in relation to the financial statements presented</w:t>
      </w:r>
      <w:r w:rsidR="00B86E77">
        <w:rPr>
          <w:rFonts w:ascii="Times New Roman" w:hAnsi="Times New Roman" w:cs="Times New Roman"/>
          <w:sz w:val="24"/>
          <w:szCs w:val="24"/>
        </w:rPr>
        <w:t xml:space="preserve">, but </w:t>
      </w:r>
      <w:r w:rsidR="004B40FB">
        <w:rPr>
          <w:rFonts w:ascii="Times New Roman" w:hAnsi="Times New Roman" w:cs="Times New Roman"/>
          <w:sz w:val="24"/>
          <w:szCs w:val="24"/>
        </w:rPr>
        <w:t>those</w:t>
      </w:r>
      <w:r w:rsidR="00931A66">
        <w:rPr>
          <w:rFonts w:ascii="Times New Roman" w:hAnsi="Times New Roman" w:cs="Times New Roman"/>
          <w:sz w:val="24"/>
          <w:szCs w:val="24"/>
        </w:rPr>
        <w:t xml:space="preserve"> are the amounts that the CSU system wide fee uses in consolidation with the 23 campuses in the 90 plus auxiliary organization.</w:t>
      </w:r>
      <w:r w:rsidR="000E2392">
        <w:rPr>
          <w:rFonts w:ascii="Times New Roman" w:hAnsi="Times New Roman" w:cs="Times New Roman"/>
          <w:sz w:val="24"/>
          <w:szCs w:val="24"/>
        </w:rPr>
        <w:t xml:space="preserve"> This is what this draft is comprised of.</w:t>
      </w:r>
    </w:p>
    <w:p w:rsidR="000E2392" w:rsidRPr="0076023C" w:rsidRDefault="000E2392"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Darrell </w:t>
      </w:r>
      <w:r w:rsidR="00851089">
        <w:rPr>
          <w:rFonts w:ascii="Times New Roman" w:hAnsi="Times New Roman" w:cs="Times New Roman"/>
          <w:b/>
          <w:sz w:val="24"/>
          <w:szCs w:val="24"/>
        </w:rPr>
        <w:t>Haydon</w:t>
      </w:r>
      <w:r>
        <w:rPr>
          <w:rFonts w:ascii="Times New Roman" w:hAnsi="Times New Roman" w:cs="Times New Roman"/>
          <w:sz w:val="24"/>
          <w:szCs w:val="24"/>
        </w:rPr>
        <w:t xml:space="preserve"> said he will discuss this document in more depth. He told the committee members to keep in mind that this is the preliminary report.</w:t>
      </w:r>
      <w:r>
        <w:rPr>
          <w:rFonts w:ascii="Times New Roman" w:hAnsi="Times New Roman" w:cs="Times New Roman"/>
          <w:b/>
          <w:sz w:val="24"/>
          <w:szCs w:val="24"/>
        </w:rPr>
        <w:t xml:space="preserve"> </w:t>
      </w:r>
      <w:r>
        <w:rPr>
          <w:rFonts w:ascii="Times New Roman" w:hAnsi="Times New Roman" w:cs="Times New Roman"/>
          <w:sz w:val="24"/>
          <w:szCs w:val="24"/>
        </w:rPr>
        <w:t xml:space="preserve">MGO is currently working on finalizing this so the final numbers shouldn’t change too much from this current document. ASI operates in two different accounting worlds, two different financial worlds. To briefly </w:t>
      </w:r>
      <w:r w:rsidR="00B86E77">
        <w:rPr>
          <w:rFonts w:ascii="Times New Roman" w:hAnsi="Times New Roman" w:cs="Times New Roman"/>
          <w:sz w:val="24"/>
          <w:szCs w:val="24"/>
        </w:rPr>
        <w:t xml:space="preserve">describe </w:t>
      </w:r>
      <w:r w:rsidR="004F2149">
        <w:rPr>
          <w:rFonts w:ascii="Times New Roman" w:hAnsi="Times New Roman" w:cs="Times New Roman"/>
          <w:sz w:val="24"/>
          <w:szCs w:val="24"/>
        </w:rPr>
        <w:t>this;</w:t>
      </w:r>
      <w:r>
        <w:rPr>
          <w:rFonts w:ascii="Times New Roman" w:hAnsi="Times New Roman" w:cs="Times New Roman"/>
          <w:sz w:val="24"/>
          <w:szCs w:val="24"/>
        </w:rPr>
        <w:t xml:space="preserve"> on a day to day basis you are using your current everyday transactions to operate ASI. In the CSU world they look at that as the </w:t>
      </w:r>
      <w:r w:rsidR="002F75B8">
        <w:rPr>
          <w:rFonts w:ascii="Times New Roman" w:hAnsi="Times New Roman" w:cs="Times New Roman"/>
          <w:sz w:val="24"/>
          <w:szCs w:val="24"/>
        </w:rPr>
        <w:t xml:space="preserve">legal basis. Money coming in money coming out, ASI has an operating budget that has been approved by ASI’s Board and has also been sent out to the CSUEB President. This is where a business needs to limit its expenditures and follow that guideline budget. In the accounting world they have another responsibility which is reporting out on a </w:t>
      </w:r>
      <w:r w:rsidR="0019756A">
        <w:rPr>
          <w:rFonts w:ascii="Times New Roman" w:hAnsi="Times New Roman" w:cs="Times New Roman"/>
          <w:sz w:val="24"/>
          <w:szCs w:val="24"/>
        </w:rPr>
        <w:t>GAAP (Generally Accepted Accounting Principles)</w:t>
      </w:r>
      <w:r w:rsidR="002F75B8">
        <w:rPr>
          <w:rFonts w:ascii="Times New Roman" w:hAnsi="Times New Roman" w:cs="Times New Roman"/>
          <w:sz w:val="24"/>
          <w:szCs w:val="24"/>
        </w:rPr>
        <w:t xml:space="preserve"> basis </w:t>
      </w:r>
      <w:r w:rsidR="00B84711">
        <w:rPr>
          <w:rFonts w:ascii="Times New Roman" w:hAnsi="Times New Roman" w:cs="Times New Roman"/>
          <w:sz w:val="24"/>
          <w:szCs w:val="24"/>
        </w:rPr>
        <w:t>which takes into account a lot of things that are above and beyond the day to day operation. Today we are looking at the gap audited financ</w:t>
      </w:r>
      <w:r w:rsidR="00B86E77">
        <w:rPr>
          <w:rFonts w:ascii="Times New Roman" w:hAnsi="Times New Roman" w:cs="Times New Roman"/>
          <w:sz w:val="24"/>
          <w:szCs w:val="24"/>
        </w:rPr>
        <w:t>ial statement. The</w:t>
      </w:r>
      <w:r w:rsidR="00B84711">
        <w:rPr>
          <w:rFonts w:ascii="Times New Roman" w:hAnsi="Times New Roman" w:cs="Times New Roman"/>
          <w:sz w:val="24"/>
          <w:szCs w:val="24"/>
        </w:rPr>
        <w:t xml:space="preserve"> biggest change that happened this year was GASB 68, a change for the pension requiring </w:t>
      </w:r>
      <w:r w:rsidR="000105BC">
        <w:rPr>
          <w:rFonts w:ascii="Times New Roman" w:hAnsi="Times New Roman" w:cs="Times New Roman"/>
          <w:sz w:val="24"/>
          <w:szCs w:val="24"/>
        </w:rPr>
        <w:t>them to look at the pe</w:t>
      </w:r>
      <w:r w:rsidR="00B86E77">
        <w:rPr>
          <w:rFonts w:ascii="Times New Roman" w:hAnsi="Times New Roman" w:cs="Times New Roman"/>
          <w:sz w:val="24"/>
          <w:szCs w:val="24"/>
        </w:rPr>
        <w:t xml:space="preserve">nsion obligation. </w:t>
      </w:r>
      <w:r w:rsidR="000105BC">
        <w:rPr>
          <w:rFonts w:ascii="Times New Roman" w:hAnsi="Times New Roman" w:cs="Times New Roman"/>
          <w:sz w:val="24"/>
          <w:szCs w:val="24"/>
        </w:rPr>
        <w:t xml:space="preserve">Executive Director </w:t>
      </w:r>
      <w:r w:rsidR="000105BC">
        <w:rPr>
          <w:rFonts w:ascii="Times New Roman" w:hAnsi="Times New Roman" w:cs="Times New Roman"/>
          <w:b/>
          <w:sz w:val="24"/>
          <w:szCs w:val="24"/>
        </w:rPr>
        <w:t xml:space="preserve">Pinlac </w:t>
      </w:r>
      <w:r w:rsidR="00B86E77">
        <w:rPr>
          <w:rFonts w:ascii="Times New Roman" w:hAnsi="Times New Roman" w:cs="Times New Roman"/>
          <w:sz w:val="24"/>
          <w:szCs w:val="24"/>
        </w:rPr>
        <w:t xml:space="preserve">is familiar with </w:t>
      </w:r>
      <w:r w:rsidR="000105BC">
        <w:rPr>
          <w:rFonts w:ascii="Times New Roman" w:hAnsi="Times New Roman" w:cs="Times New Roman"/>
          <w:sz w:val="24"/>
          <w:szCs w:val="24"/>
        </w:rPr>
        <w:t xml:space="preserve">the obligation for postretirement benefit obligations that was back in GASB 45. These are obligations that ASI has incurred, the auditing rules are catching up to try and present a fair and complete picture of the economic activity and basis for ASI as well as other auxiliaries on campus. For example, the University </w:t>
      </w:r>
      <w:r w:rsidR="000105BC">
        <w:rPr>
          <w:rFonts w:ascii="Times New Roman" w:hAnsi="Times New Roman" w:cs="Times New Roman"/>
          <w:sz w:val="24"/>
          <w:szCs w:val="24"/>
        </w:rPr>
        <w:lastRenderedPageBreak/>
        <w:t>is also representing these changes in its financials this year. This i</w:t>
      </w:r>
      <w:r w:rsidR="00B86E77">
        <w:rPr>
          <w:rFonts w:ascii="Times New Roman" w:hAnsi="Times New Roman" w:cs="Times New Roman"/>
          <w:sz w:val="24"/>
          <w:szCs w:val="24"/>
        </w:rPr>
        <w:t xml:space="preserve">s part of a bigger process </w:t>
      </w:r>
      <w:r w:rsidR="000105BC">
        <w:rPr>
          <w:rFonts w:ascii="Times New Roman" w:hAnsi="Times New Roman" w:cs="Times New Roman"/>
          <w:sz w:val="24"/>
          <w:szCs w:val="24"/>
        </w:rPr>
        <w:t>they are seeing. When they go through and look at these financial statements some of this will look familiar to them and a few items on this document will be gap related. The ASI operations</w:t>
      </w:r>
      <w:r w:rsidR="00B86E77">
        <w:rPr>
          <w:rFonts w:ascii="Times New Roman" w:hAnsi="Times New Roman" w:cs="Times New Roman"/>
          <w:sz w:val="24"/>
          <w:szCs w:val="24"/>
        </w:rPr>
        <w:t xml:space="preserve"> have changed. </w:t>
      </w:r>
      <w:r w:rsidR="000105BC">
        <w:rPr>
          <w:rFonts w:ascii="Times New Roman" w:hAnsi="Times New Roman" w:cs="Times New Roman"/>
          <w:sz w:val="24"/>
          <w:szCs w:val="24"/>
        </w:rPr>
        <w:t>The biggest changes occurred 2 years ago when the responsibility for managing th</w:t>
      </w:r>
      <w:r w:rsidR="00DD1356">
        <w:rPr>
          <w:rFonts w:ascii="Times New Roman" w:hAnsi="Times New Roman" w:cs="Times New Roman"/>
          <w:sz w:val="24"/>
          <w:szCs w:val="24"/>
        </w:rPr>
        <w:t xml:space="preserve">e UU space and RAW transitioned from ASI to the University. This transition was based on economic </w:t>
      </w:r>
      <w:r w:rsidR="00215C15">
        <w:rPr>
          <w:rFonts w:ascii="Times New Roman" w:hAnsi="Times New Roman" w:cs="Times New Roman"/>
          <w:sz w:val="24"/>
          <w:szCs w:val="24"/>
        </w:rPr>
        <w:t xml:space="preserve">factors that were designed to better </w:t>
      </w:r>
      <w:r w:rsidR="00B86E77">
        <w:rPr>
          <w:rFonts w:ascii="Times New Roman" w:hAnsi="Times New Roman" w:cs="Times New Roman"/>
          <w:sz w:val="24"/>
          <w:szCs w:val="24"/>
        </w:rPr>
        <w:t xml:space="preserve">service </w:t>
      </w:r>
      <w:r w:rsidR="0019756A">
        <w:rPr>
          <w:rFonts w:ascii="Times New Roman" w:hAnsi="Times New Roman" w:cs="Times New Roman"/>
          <w:sz w:val="24"/>
          <w:szCs w:val="24"/>
        </w:rPr>
        <w:t>ASI;</w:t>
      </w:r>
      <w:r w:rsidR="00B86E77">
        <w:rPr>
          <w:rFonts w:ascii="Times New Roman" w:hAnsi="Times New Roman" w:cs="Times New Roman"/>
          <w:sz w:val="24"/>
          <w:szCs w:val="24"/>
        </w:rPr>
        <w:t xml:space="preserve"> i</w:t>
      </w:r>
      <w:r w:rsidR="00215C15">
        <w:rPr>
          <w:rFonts w:ascii="Times New Roman" w:hAnsi="Times New Roman" w:cs="Times New Roman"/>
          <w:sz w:val="24"/>
          <w:szCs w:val="24"/>
        </w:rPr>
        <w:t>t was not that ASI did a poor job in managing those endeavors. The change from state support summer to self-support summer drastically reduced the amount of student fee revenue that was available and the analysis that they had done at that time had represented that it placed an unfair burden on ASI because of that drop in revenue that shifted over to the University. T</w:t>
      </w:r>
      <w:r w:rsidR="00B86E77">
        <w:rPr>
          <w:rFonts w:ascii="Times New Roman" w:hAnsi="Times New Roman" w:cs="Times New Roman"/>
          <w:sz w:val="24"/>
          <w:szCs w:val="24"/>
        </w:rPr>
        <w:t>his</w:t>
      </w:r>
      <w:r w:rsidR="00215C15">
        <w:rPr>
          <w:rFonts w:ascii="Times New Roman" w:hAnsi="Times New Roman" w:cs="Times New Roman"/>
          <w:sz w:val="24"/>
          <w:szCs w:val="24"/>
        </w:rPr>
        <w:t xml:space="preserve"> was a very significant change and because of the timing that had happened in some cases when you look at comparison of what happened last year to what happened this year you could see some of those lingering effects. One of the big effects is that it impacts the pension piece and also the postretirement benefit obligation. ASI has had a lot of employees over the past year</w:t>
      </w:r>
      <w:r w:rsidR="005A20D4">
        <w:rPr>
          <w:rFonts w:ascii="Times New Roman" w:hAnsi="Times New Roman" w:cs="Times New Roman"/>
          <w:sz w:val="24"/>
          <w:szCs w:val="24"/>
        </w:rPr>
        <w:t>s and when those employees have been here for</w:t>
      </w:r>
      <w:r w:rsidR="00215C15">
        <w:rPr>
          <w:rFonts w:ascii="Times New Roman" w:hAnsi="Times New Roman" w:cs="Times New Roman"/>
          <w:sz w:val="24"/>
          <w:szCs w:val="24"/>
        </w:rPr>
        <w:t xml:space="preserve"> 5</w:t>
      </w:r>
      <w:r w:rsidR="005A20D4">
        <w:rPr>
          <w:rFonts w:ascii="Times New Roman" w:hAnsi="Times New Roman" w:cs="Times New Roman"/>
          <w:sz w:val="24"/>
          <w:szCs w:val="24"/>
        </w:rPr>
        <w:t xml:space="preserve">-10 years depending on when they were hired they have incurred long term benefits which are usually medical care and dental. A lot of this is self-obvious, if you look at </w:t>
      </w:r>
      <w:r w:rsidR="0076023C">
        <w:rPr>
          <w:rFonts w:ascii="Times New Roman" w:hAnsi="Times New Roman" w:cs="Times New Roman"/>
          <w:sz w:val="24"/>
          <w:szCs w:val="24"/>
        </w:rPr>
        <w:t>the financial highlights, operating revenues decreased because of the RAW and UU going into different management. It also is reflected in the fact that it went from state support summer to self-support summer, they went from an enrollment target of hitting 107% of the enrollment to 99% of their enrollment this last year. There are actually fewer students per quarter to generate fees. This impacted ASI. ASI actually did very well financially and it was well managed. There were no issues and they were able to work through that drop in revenue. Usually the budget is based on the expected enrollment, so if the enrollment is above target then its good. Some financial highlights are that operating revenues decreased for the reasons that he just explained, operating expenses decreased because they lost a lot of labor costs along with a lot of those employees shifting over to the University payroll. At this point there are only 5 true full time staff ASI employees. The money expenses supporting student programs has not changed. The la</w:t>
      </w:r>
      <w:r w:rsidR="00EE3994">
        <w:rPr>
          <w:rFonts w:ascii="Times New Roman" w:hAnsi="Times New Roman" w:cs="Times New Roman"/>
          <w:sz w:val="24"/>
          <w:szCs w:val="24"/>
        </w:rPr>
        <w:t>st major change is the change for</w:t>
      </w:r>
      <w:r w:rsidR="00B86E77">
        <w:rPr>
          <w:rFonts w:ascii="Times New Roman" w:hAnsi="Times New Roman" w:cs="Times New Roman"/>
          <w:sz w:val="24"/>
          <w:szCs w:val="24"/>
        </w:rPr>
        <w:t xml:space="preserve"> the pension that was</w:t>
      </w:r>
      <w:r w:rsidR="0076023C">
        <w:rPr>
          <w:rFonts w:ascii="Times New Roman" w:hAnsi="Times New Roman" w:cs="Times New Roman"/>
          <w:sz w:val="24"/>
          <w:szCs w:val="24"/>
        </w:rPr>
        <w:t xml:space="preserve"> previously discussed. </w:t>
      </w:r>
    </w:p>
    <w:p w:rsidR="0076023C" w:rsidRPr="00EE3994" w:rsidRDefault="0076023C"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Mar</w:t>
      </w:r>
      <w:r w:rsidR="00EE3994">
        <w:rPr>
          <w:rFonts w:ascii="Times New Roman" w:hAnsi="Times New Roman" w:cs="Times New Roman"/>
          <w:b/>
          <w:sz w:val="24"/>
          <w:szCs w:val="24"/>
        </w:rPr>
        <w:t xml:space="preserve">k </w:t>
      </w:r>
      <w:proofErr w:type="spellStart"/>
      <w:r w:rsidR="00EE3994">
        <w:rPr>
          <w:rFonts w:ascii="Times New Roman" w:hAnsi="Times New Roman" w:cs="Times New Roman"/>
          <w:b/>
          <w:sz w:val="24"/>
          <w:szCs w:val="24"/>
        </w:rPr>
        <w:t>Tillots</w:t>
      </w:r>
      <w:r>
        <w:rPr>
          <w:rFonts w:ascii="Times New Roman" w:hAnsi="Times New Roman" w:cs="Times New Roman"/>
          <w:b/>
          <w:sz w:val="24"/>
          <w:szCs w:val="24"/>
        </w:rPr>
        <w:t>on</w:t>
      </w:r>
      <w:proofErr w:type="spellEnd"/>
      <w:r>
        <w:rPr>
          <w:rFonts w:ascii="Times New Roman" w:hAnsi="Times New Roman" w:cs="Times New Roman"/>
          <w:b/>
          <w:sz w:val="24"/>
          <w:szCs w:val="24"/>
        </w:rPr>
        <w:t xml:space="preserve"> </w:t>
      </w:r>
      <w:r>
        <w:rPr>
          <w:rFonts w:ascii="Times New Roman" w:hAnsi="Times New Roman" w:cs="Times New Roman"/>
          <w:sz w:val="24"/>
          <w:szCs w:val="24"/>
        </w:rPr>
        <w:t>said those are</w:t>
      </w:r>
      <w:r w:rsidR="00EE3994">
        <w:rPr>
          <w:rFonts w:ascii="Times New Roman" w:hAnsi="Times New Roman" w:cs="Times New Roman"/>
          <w:sz w:val="24"/>
          <w:szCs w:val="24"/>
        </w:rPr>
        <w:t xml:space="preserve"> the highlights of the current year. </w:t>
      </w:r>
    </w:p>
    <w:p w:rsidR="00EE3994" w:rsidRPr="00D6682C" w:rsidRDefault="00EE3994"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sidRPr="00EE3994">
        <w:rPr>
          <w:rFonts w:ascii="Times New Roman" w:hAnsi="Times New Roman" w:cs="Times New Roman"/>
          <w:b/>
          <w:sz w:val="24"/>
          <w:szCs w:val="24"/>
        </w:rPr>
        <w:t xml:space="preserve">Darrell </w:t>
      </w:r>
      <w:r w:rsidR="00851089">
        <w:rPr>
          <w:rFonts w:ascii="Times New Roman" w:hAnsi="Times New Roman" w:cs="Times New Roman"/>
          <w:b/>
          <w:sz w:val="24"/>
          <w:szCs w:val="24"/>
        </w:rPr>
        <w:t>Haydon</w:t>
      </w:r>
      <w:r>
        <w:rPr>
          <w:rFonts w:ascii="Times New Roman" w:hAnsi="Times New Roman" w:cs="Times New Roman"/>
          <w:sz w:val="24"/>
          <w:szCs w:val="24"/>
        </w:rPr>
        <w:t xml:space="preserve"> said if you turn to page 4 you’ll notice on the top of that worksheet it says </w:t>
      </w:r>
      <w:r w:rsidR="00B86E77">
        <w:rPr>
          <w:rFonts w:ascii="Times New Roman" w:hAnsi="Times New Roman" w:cs="Times New Roman"/>
          <w:sz w:val="24"/>
          <w:szCs w:val="24"/>
        </w:rPr>
        <w:t>restated;</w:t>
      </w:r>
      <w:r>
        <w:rPr>
          <w:rFonts w:ascii="Times New Roman" w:hAnsi="Times New Roman" w:cs="Times New Roman"/>
          <w:sz w:val="24"/>
          <w:szCs w:val="24"/>
        </w:rPr>
        <w:t xml:space="preserve"> because of the way the GASB pension change has required them to do a restatement on prior year th</w:t>
      </w:r>
      <w:r w:rsidR="00B86E77">
        <w:rPr>
          <w:rFonts w:ascii="Times New Roman" w:hAnsi="Times New Roman" w:cs="Times New Roman"/>
          <w:sz w:val="24"/>
          <w:szCs w:val="24"/>
        </w:rPr>
        <w:t>ey had to include that</w:t>
      </w:r>
      <w:r>
        <w:rPr>
          <w:rFonts w:ascii="Times New Roman" w:hAnsi="Times New Roman" w:cs="Times New Roman"/>
          <w:sz w:val="24"/>
          <w:szCs w:val="24"/>
        </w:rPr>
        <w:t xml:space="preserve"> in their year-end liabilities. Throughout this document it will show the word restated not because of a mistake </w:t>
      </w:r>
      <w:r>
        <w:rPr>
          <w:rFonts w:ascii="Times New Roman" w:hAnsi="Times New Roman" w:cs="Times New Roman"/>
          <w:sz w:val="24"/>
          <w:szCs w:val="24"/>
        </w:rPr>
        <w:lastRenderedPageBreak/>
        <w:t>but because of the inclusion of the pension obligation</w:t>
      </w:r>
      <w:r w:rsidR="00D6682C">
        <w:rPr>
          <w:rFonts w:ascii="Times New Roman" w:hAnsi="Times New Roman" w:cs="Times New Roman"/>
          <w:sz w:val="24"/>
          <w:szCs w:val="24"/>
        </w:rPr>
        <w:t xml:space="preserve">. It’s trying to put the financials on a same basis. </w:t>
      </w:r>
    </w:p>
    <w:p w:rsidR="00D6682C" w:rsidRPr="00D6682C" w:rsidRDefault="00D6682C"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Mark </w:t>
      </w:r>
      <w:proofErr w:type="spellStart"/>
      <w:r>
        <w:rPr>
          <w:rFonts w:ascii="Times New Roman" w:hAnsi="Times New Roman" w:cs="Times New Roman"/>
          <w:b/>
          <w:sz w:val="24"/>
          <w:szCs w:val="24"/>
        </w:rPr>
        <w:t>Tillotson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said it is best illustrated on page 9 which is the statements of revenues and expenses where it takes the net position previously reported the effect of the change to the new net position.  </w:t>
      </w:r>
    </w:p>
    <w:p w:rsidR="00D6682C" w:rsidRPr="004A15DE" w:rsidRDefault="00D6682C"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Darrell </w:t>
      </w:r>
      <w:r w:rsidR="00851089">
        <w:rPr>
          <w:rFonts w:ascii="Times New Roman" w:hAnsi="Times New Roman" w:cs="Times New Roman"/>
          <w:b/>
          <w:sz w:val="24"/>
          <w:szCs w:val="24"/>
        </w:rPr>
        <w:t>Haydon</w:t>
      </w:r>
      <w:r>
        <w:rPr>
          <w:rFonts w:ascii="Times New Roman" w:hAnsi="Times New Roman" w:cs="Times New Roman"/>
          <w:b/>
          <w:sz w:val="24"/>
          <w:szCs w:val="24"/>
        </w:rPr>
        <w:t xml:space="preserve"> </w:t>
      </w:r>
      <w:r w:rsidR="0079626C">
        <w:rPr>
          <w:rFonts w:ascii="Times New Roman" w:hAnsi="Times New Roman" w:cs="Times New Roman"/>
          <w:sz w:val="24"/>
          <w:szCs w:val="24"/>
        </w:rPr>
        <w:t xml:space="preserve">said he wants the members to read through the document and if at any point they do not understand </w:t>
      </w:r>
      <w:r w:rsidR="00B86E77">
        <w:rPr>
          <w:rFonts w:ascii="Times New Roman" w:hAnsi="Times New Roman" w:cs="Times New Roman"/>
          <w:sz w:val="24"/>
          <w:szCs w:val="24"/>
        </w:rPr>
        <w:t>after this meeting</w:t>
      </w:r>
      <w:r w:rsidR="0079626C">
        <w:rPr>
          <w:rFonts w:ascii="Times New Roman" w:hAnsi="Times New Roman" w:cs="Times New Roman"/>
          <w:sz w:val="24"/>
          <w:szCs w:val="24"/>
        </w:rPr>
        <w:t xml:space="preserve"> to call him and they can then sit down and go through this line by line if they want to. He can also come in at another time not during the meeting to discuss this with whoever needs help to understand it. If you look at page 4 and compare the financial statement for 2014 to 2015 you will see that the net position has improved by about $600,000. In any organization or business you run whether it is not for profit or profit ideally you want to have a growing balance and you do not want to be getting financially weaker but stronger. This is a positive sign that ASI is moving in the direction it should in terms of appropriate financial discipline and good oversight in terms of how the spending is going.</w:t>
      </w:r>
      <w:r w:rsidR="00273F86">
        <w:rPr>
          <w:rFonts w:ascii="Times New Roman" w:hAnsi="Times New Roman" w:cs="Times New Roman"/>
          <w:sz w:val="24"/>
          <w:szCs w:val="24"/>
        </w:rPr>
        <w:t xml:space="preserve"> The purpose of the management discussion analysis is to show ASI’s management to reflect to the Board what has been happening over the allocated time. The management’s job is to explain why these changes have occurred. On page 6 there is a summary of revenues and expenses. On page 7 it talks about capital assets, ASI has very few capital assets. On pages 8-9 is a statement of net position and statement of revenues which is the balance sheet and income statement. The language and terminology is very specific to a non for profit which ASI is. On page 8 under the non-current </w:t>
      </w:r>
      <w:r w:rsidR="00CC5651">
        <w:rPr>
          <w:rFonts w:ascii="Times New Roman" w:hAnsi="Times New Roman" w:cs="Times New Roman"/>
          <w:sz w:val="24"/>
          <w:szCs w:val="24"/>
        </w:rPr>
        <w:t>liability that</w:t>
      </w:r>
      <w:r w:rsidR="00273F86">
        <w:rPr>
          <w:rFonts w:ascii="Times New Roman" w:hAnsi="Times New Roman" w:cs="Times New Roman"/>
          <w:sz w:val="24"/>
          <w:szCs w:val="24"/>
        </w:rPr>
        <w:t xml:space="preserve"> says pension obligation, this is the new item for this year that represents each year that ASI has had employees and their pension obligations</w:t>
      </w:r>
      <w:r w:rsidR="009941BA">
        <w:rPr>
          <w:rFonts w:ascii="Times New Roman" w:hAnsi="Times New Roman" w:cs="Times New Roman"/>
          <w:sz w:val="24"/>
          <w:szCs w:val="24"/>
        </w:rPr>
        <w:t xml:space="preserve"> where money was</w:t>
      </w:r>
      <w:r w:rsidR="00273F86">
        <w:rPr>
          <w:rFonts w:ascii="Times New Roman" w:hAnsi="Times New Roman" w:cs="Times New Roman"/>
          <w:sz w:val="24"/>
          <w:szCs w:val="24"/>
        </w:rPr>
        <w:t xml:space="preserve"> set aside. The pension obligation doesn’t necessarily cover the pension obligation forever for that person becaus</w:t>
      </w:r>
      <w:r w:rsidR="009941BA">
        <w:rPr>
          <w:rFonts w:ascii="Times New Roman" w:hAnsi="Times New Roman" w:cs="Times New Roman"/>
          <w:sz w:val="24"/>
          <w:szCs w:val="24"/>
        </w:rPr>
        <w:t xml:space="preserve">e depending on when they retire and depending on the investments </w:t>
      </w:r>
      <w:r w:rsidR="00F36B60">
        <w:rPr>
          <w:rFonts w:ascii="Times New Roman" w:hAnsi="Times New Roman" w:cs="Times New Roman"/>
          <w:sz w:val="24"/>
          <w:szCs w:val="24"/>
        </w:rPr>
        <w:t>that obligation changes and it gets relooked at every couple of years. The business decision that ASI will have over the long term is how to fund that pension obligation. That’s a decision that will be under discussion for a later day. In the long term they want to develop a plan on how to clear those long term liabilities. This is the new item that is generating a lot of change.</w:t>
      </w:r>
      <w:r w:rsidR="0077046A">
        <w:rPr>
          <w:rFonts w:ascii="Times New Roman" w:hAnsi="Times New Roman" w:cs="Times New Roman"/>
          <w:sz w:val="24"/>
          <w:szCs w:val="24"/>
        </w:rPr>
        <w:t xml:space="preserve"> For background information the unfunded pension liability </w:t>
      </w:r>
      <w:r w:rsidR="00EC2582">
        <w:rPr>
          <w:rFonts w:ascii="Times New Roman" w:hAnsi="Times New Roman" w:cs="Times New Roman"/>
          <w:sz w:val="24"/>
          <w:szCs w:val="24"/>
        </w:rPr>
        <w:t>for CSUEB</w:t>
      </w:r>
      <w:r w:rsidR="00CC5651">
        <w:rPr>
          <w:rFonts w:ascii="Times New Roman" w:hAnsi="Times New Roman" w:cs="Times New Roman"/>
          <w:sz w:val="24"/>
          <w:szCs w:val="24"/>
        </w:rPr>
        <w:t>’s</w:t>
      </w:r>
      <w:r w:rsidR="00EC2582">
        <w:rPr>
          <w:rFonts w:ascii="Times New Roman" w:hAnsi="Times New Roman" w:cs="Times New Roman"/>
          <w:sz w:val="24"/>
          <w:szCs w:val="24"/>
        </w:rPr>
        <w:t xml:space="preserve"> total across all funds is $250 million</w:t>
      </w:r>
      <w:r w:rsidR="004A15DE">
        <w:rPr>
          <w:rFonts w:ascii="Times New Roman" w:hAnsi="Times New Roman" w:cs="Times New Roman"/>
          <w:sz w:val="24"/>
          <w:szCs w:val="24"/>
        </w:rPr>
        <w:t xml:space="preserve"> dollars, for the CSU in total it is 7 billion dollars. Although these numbers sound huge they are not unexpected. This is something that every government entity is dealing with.</w:t>
      </w:r>
    </w:p>
    <w:p w:rsidR="004A15DE" w:rsidRPr="00953162" w:rsidRDefault="004A15DE"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sidRPr="004A15DE">
        <w:rPr>
          <w:rFonts w:ascii="Times New Roman" w:hAnsi="Times New Roman" w:cs="Times New Roman"/>
          <w:b/>
          <w:sz w:val="24"/>
          <w:szCs w:val="24"/>
        </w:rPr>
        <w:t xml:space="preserve">Mark </w:t>
      </w:r>
      <w:proofErr w:type="spellStart"/>
      <w:r w:rsidRPr="004A15DE">
        <w:rPr>
          <w:rFonts w:ascii="Times New Roman" w:hAnsi="Times New Roman" w:cs="Times New Roman"/>
          <w:b/>
          <w:sz w:val="24"/>
          <w:szCs w:val="24"/>
        </w:rPr>
        <w:t>Tillotson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said it is almost like if you had a mortgage and you’re adding this big liability to pay off your mortgage. It’s like pull</w:t>
      </w:r>
      <w:r w:rsidR="00CC5651">
        <w:rPr>
          <w:rFonts w:ascii="Times New Roman" w:hAnsi="Times New Roman" w:cs="Times New Roman"/>
          <w:sz w:val="24"/>
          <w:szCs w:val="24"/>
        </w:rPr>
        <w:t>ing this onto the balance sheet</w:t>
      </w:r>
      <w:r>
        <w:rPr>
          <w:rFonts w:ascii="Times New Roman" w:hAnsi="Times New Roman" w:cs="Times New Roman"/>
          <w:sz w:val="24"/>
          <w:szCs w:val="24"/>
        </w:rPr>
        <w:t xml:space="preserve">. It </w:t>
      </w:r>
      <w:r>
        <w:rPr>
          <w:rFonts w:ascii="Times New Roman" w:hAnsi="Times New Roman" w:cs="Times New Roman"/>
          <w:sz w:val="24"/>
          <w:szCs w:val="24"/>
        </w:rPr>
        <w:lastRenderedPageBreak/>
        <w:t xml:space="preserve">has always been there and has been discussed but now it is much more visible. This number is not a huge surprise. </w:t>
      </w:r>
    </w:p>
    <w:p w:rsidR="00953162" w:rsidRPr="00EE241B" w:rsidRDefault="00953162"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Darrell </w:t>
      </w:r>
      <w:r w:rsidR="00851089">
        <w:rPr>
          <w:rFonts w:ascii="Times New Roman" w:hAnsi="Times New Roman" w:cs="Times New Roman"/>
          <w:b/>
          <w:sz w:val="24"/>
          <w:szCs w:val="24"/>
        </w:rPr>
        <w:t>Haydon</w:t>
      </w:r>
      <w:r>
        <w:rPr>
          <w:rFonts w:ascii="Times New Roman" w:hAnsi="Times New Roman" w:cs="Times New Roman"/>
          <w:b/>
          <w:sz w:val="24"/>
          <w:szCs w:val="24"/>
        </w:rPr>
        <w:t xml:space="preserve"> </w:t>
      </w:r>
      <w:r>
        <w:rPr>
          <w:rFonts w:ascii="Times New Roman" w:hAnsi="Times New Roman" w:cs="Times New Roman"/>
          <w:sz w:val="24"/>
          <w:szCs w:val="24"/>
        </w:rPr>
        <w:t>said another change that he wanted brought to their attention was on page 9 the accumulating effect of changes in accounting principle the 1.3 million is a reflection</w:t>
      </w:r>
      <w:r w:rsidR="0005599E">
        <w:rPr>
          <w:rFonts w:ascii="Times New Roman" w:hAnsi="Times New Roman" w:cs="Times New Roman"/>
          <w:sz w:val="24"/>
          <w:szCs w:val="24"/>
        </w:rPr>
        <w:t xml:space="preserve"> of all the accounting changes, </w:t>
      </w:r>
      <w:r>
        <w:rPr>
          <w:rFonts w:ascii="Times New Roman" w:hAnsi="Times New Roman" w:cs="Times New Roman"/>
          <w:sz w:val="24"/>
          <w:szCs w:val="24"/>
        </w:rPr>
        <w:t>the net impact. Keep in mind that 3.6 million stated at the bottom of the page is $600,000 better than l</w:t>
      </w:r>
      <w:r w:rsidR="0005599E">
        <w:rPr>
          <w:rFonts w:ascii="Times New Roman" w:hAnsi="Times New Roman" w:cs="Times New Roman"/>
          <w:sz w:val="24"/>
          <w:szCs w:val="24"/>
        </w:rPr>
        <w:t>ast year. ASI is in a</w:t>
      </w:r>
      <w:r>
        <w:rPr>
          <w:rFonts w:ascii="Times New Roman" w:hAnsi="Times New Roman" w:cs="Times New Roman"/>
          <w:sz w:val="24"/>
          <w:szCs w:val="24"/>
        </w:rPr>
        <w:t xml:space="preserve"> better financial situation than last year. Next page is the statement of cash flows which may be hard t</w:t>
      </w:r>
      <w:r w:rsidR="00AD1D8D">
        <w:rPr>
          <w:rFonts w:ascii="Times New Roman" w:hAnsi="Times New Roman" w:cs="Times New Roman"/>
          <w:sz w:val="24"/>
          <w:szCs w:val="24"/>
        </w:rPr>
        <w:t>o understand. This flow shows</w:t>
      </w:r>
      <w:r>
        <w:rPr>
          <w:rFonts w:ascii="Times New Roman" w:hAnsi="Times New Roman" w:cs="Times New Roman"/>
          <w:sz w:val="24"/>
          <w:szCs w:val="24"/>
        </w:rPr>
        <w:t xml:space="preserve"> where the money co</w:t>
      </w:r>
      <w:r w:rsidR="00EE241B">
        <w:rPr>
          <w:rFonts w:ascii="Times New Roman" w:hAnsi="Times New Roman" w:cs="Times New Roman"/>
          <w:sz w:val="24"/>
          <w:szCs w:val="24"/>
        </w:rPr>
        <w:t>mes from to fund the operations.</w:t>
      </w:r>
    </w:p>
    <w:p w:rsidR="00EE241B" w:rsidRPr="00EE241B" w:rsidRDefault="00EE241B"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Mark </w:t>
      </w:r>
      <w:proofErr w:type="spellStart"/>
      <w:r>
        <w:rPr>
          <w:rFonts w:ascii="Times New Roman" w:hAnsi="Times New Roman" w:cs="Times New Roman"/>
          <w:b/>
          <w:sz w:val="24"/>
          <w:szCs w:val="24"/>
        </w:rPr>
        <w:t>Tillotson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said it is positive to n</w:t>
      </w:r>
      <w:r w:rsidR="00AD1D8D">
        <w:rPr>
          <w:rFonts w:ascii="Times New Roman" w:hAnsi="Times New Roman" w:cs="Times New Roman"/>
          <w:sz w:val="24"/>
          <w:szCs w:val="24"/>
        </w:rPr>
        <w:t>otice the increase in money which</w:t>
      </w:r>
      <w:r>
        <w:rPr>
          <w:rFonts w:ascii="Times New Roman" w:hAnsi="Times New Roman" w:cs="Times New Roman"/>
          <w:sz w:val="24"/>
          <w:szCs w:val="24"/>
        </w:rPr>
        <w:t xml:space="preserve"> shows the strength of the organization. </w:t>
      </w:r>
    </w:p>
    <w:p w:rsidR="00EE241B" w:rsidRPr="003C56D3" w:rsidRDefault="00EE241B"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Darrell </w:t>
      </w:r>
      <w:r w:rsidR="00851089">
        <w:rPr>
          <w:rFonts w:ascii="Times New Roman" w:hAnsi="Times New Roman" w:cs="Times New Roman"/>
          <w:b/>
          <w:sz w:val="24"/>
          <w:szCs w:val="24"/>
        </w:rPr>
        <w:t>Haydon</w:t>
      </w:r>
      <w:r>
        <w:rPr>
          <w:rFonts w:ascii="Times New Roman" w:hAnsi="Times New Roman" w:cs="Times New Roman"/>
          <w:b/>
          <w:sz w:val="24"/>
          <w:szCs w:val="24"/>
        </w:rPr>
        <w:t xml:space="preserve"> </w:t>
      </w:r>
      <w:r>
        <w:rPr>
          <w:rFonts w:ascii="Times New Roman" w:hAnsi="Times New Roman" w:cs="Times New Roman"/>
          <w:sz w:val="24"/>
          <w:szCs w:val="24"/>
        </w:rPr>
        <w:t>said in addition to the numbers there is a lot of background information on how those numbers are determined. This is all the basic information of what an investor would want to know about the business operation to be able to interpret what the numbers actually mean. What needs to be attached to this package is a financial summary from the University side that they submit to the Chancellors office in a very strict format where they then compile all the auxiliaries across the system</w:t>
      </w:r>
      <w:r w:rsidR="00AD1D8D">
        <w:rPr>
          <w:rFonts w:ascii="Times New Roman" w:hAnsi="Times New Roman" w:cs="Times New Roman"/>
          <w:sz w:val="24"/>
          <w:szCs w:val="24"/>
        </w:rPr>
        <w:t>,</w:t>
      </w:r>
      <w:r>
        <w:rPr>
          <w:rFonts w:ascii="Times New Roman" w:hAnsi="Times New Roman" w:cs="Times New Roman"/>
          <w:sz w:val="24"/>
          <w:szCs w:val="24"/>
        </w:rPr>
        <w:t xml:space="preserve"> about 96 of them on this </w:t>
      </w:r>
      <w:r w:rsidR="00AD1D8D">
        <w:rPr>
          <w:rFonts w:ascii="Times New Roman" w:hAnsi="Times New Roman" w:cs="Times New Roman"/>
          <w:sz w:val="24"/>
          <w:szCs w:val="24"/>
        </w:rPr>
        <w:t>campus that</w:t>
      </w:r>
      <w:r>
        <w:rPr>
          <w:rFonts w:ascii="Times New Roman" w:hAnsi="Times New Roman" w:cs="Times New Roman"/>
          <w:sz w:val="24"/>
          <w:szCs w:val="24"/>
        </w:rPr>
        <w:t xml:space="preserve"> gets consolidated and</w:t>
      </w:r>
      <w:r w:rsidR="00AD1D8D">
        <w:rPr>
          <w:rFonts w:ascii="Times New Roman" w:hAnsi="Times New Roman" w:cs="Times New Roman"/>
          <w:sz w:val="24"/>
          <w:szCs w:val="24"/>
        </w:rPr>
        <w:t xml:space="preserve"> is</w:t>
      </w:r>
      <w:r>
        <w:rPr>
          <w:rFonts w:ascii="Times New Roman" w:hAnsi="Times New Roman" w:cs="Times New Roman"/>
          <w:sz w:val="24"/>
          <w:szCs w:val="24"/>
        </w:rPr>
        <w:t xml:space="preserve"> a part of the CSU audit and financial statements. He has no issues in terms of ASI’</w:t>
      </w:r>
      <w:r w:rsidR="005619D6">
        <w:rPr>
          <w:rFonts w:ascii="Times New Roman" w:hAnsi="Times New Roman" w:cs="Times New Roman"/>
          <w:sz w:val="24"/>
          <w:szCs w:val="24"/>
        </w:rPr>
        <w:t>s financial operations. ASI has been providing services th</w:t>
      </w:r>
      <w:r w:rsidR="00B473AD">
        <w:rPr>
          <w:rFonts w:ascii="Times New Roman" w:hAnsi="Times New Roman" w:cs="Times New Roman"/>
          <w:sz w:val="24"/>
          <w:szCs w:val="24"/>
        </w:rPr>
        <w:t>r</w:t>
      </w:r>
      <w:r w:rsidR="005619D6">
        <w:rPr>
          <w:rFonts w:ascii="Times New Roman" w:hAnsi="Times New Roman" w:cs="Times New Roman"/>
          <w:sz w:val="24"/>
          <w:szCs w:val="24"/>
        </w:rPr>
        <w:t>ough</w:t>
      </w:r>
      <w:r w:rsidR="00B473AD">
        <w:rPr>
          <w:rFonts w:ascii="Times New Roman" w:hAnsi="Times New Roman" w:cs="Times New Roman"/>
          <w:sz w:val="24"/>
          <w:szCs w:val="24"/>
        </w:rPr>
        <w:t xml:space="preserve"> the University</w:t>
      </w:r>
      <w:r w:rsidR="00AD1D8D">
        <w:rPr>
          <w:rFonts w:ascii="Times New Roman" w:hAnsi="Times New Roman" w:cs="Times New Roman"/>
          <w:sz w:val="24"/>
          <w:szCs w:val="24"/>
        </w:rPr>
        <w:t xml:space="preserve"> from</w:t>
      </w:r>
      <w:r w:rsidR="005619D6">
        <w:rPr>
          <w:rFonts w:ascii="Times New Roman" w:hAnsi="Times New Roman" w:cs="Times New Roman"/>
          <w:sz w:val="24"/>
          <w:szCs w:val="24"/>
        </w:rPr>
        <w:t xml:space="preserve"> cost recovery for several years now </w:t>
      </w:r>
      <w:r w:rsidR="00B473AD">
        <w:rPr>
          <w:rFonts w:ascii="Times New Roman" w:hAnsi="Times New Roman" w:cs="Times New Roman"/>
          <w:sz w:val="24"/>
          <w:szCs w:val="24"/>
        </w:rPr>
        <w:t xml:space="preserve">and it has given ASI many more tools and advantages in terms of how they do things at relatively reasonable costs. This gives ASI better confidence because the processes they use for vouchers, payments </w:t>
      </w:r>
      <w:r w:rsidR="00AD1D8D">
        <w:rPr>
          <w:rFonts w:ascii="Times New Roman" w:hAnsi="Times New Roman" w:cs="Times New Roman"/>
          <w:sz w:val="24"/>
          <w:szCs w:val="24"/>
        </w:rPr>
        <w:t>to vendors</w:t>
      </w:r>
      <w:r w:rsidR="00B473AD">
        <w:rPr>
          <w:rFonts w:ascii="Times New Roman" w:hAnsi="Times New Roman" w:cs="Times New Roman"/>
          <w:sz w:val="24"/>
          <w:szCs w:val="24"/>
        </w:rPr>
        <w:t>, even handling the stipends is going through a process that is rigorous and gets audited independently</w:t>
      </w:r>
      <w:r w:rsidR="00D85B16">
        <w:rPr>
          <w:rFonts w:ascii="Times New Roman" w:hAnsi="Times New Roman" w:cs="Times New Roman"/>
          <w:sz w:val="24"/>
          <w:szCs w:val="24"/>
        </w:rPr>
        <w:t>. He thinks ASI is</w:t>
      </w:r>
      <w:r w:rsidR="00B473AD">
        <w:rPr>
          <w:rFonts w:ascii="Times New Roman" w:hAnsi="Times New Roman" w:cs="Times New Roman"/>
          <w:sz w:val="24"/>
          <w:szCs w:val="24"/>
        </w:rPr>
        <w:t xml:space="preserve"> getting the servic</w:t>
      </w:r>
      <w:r w:rsidR="00D85B16">
        <w:rPr>
          <w:rFonts w:ascii="Times New Roman" w:hAnsi="Times New Roman" w:cs="Times New Roman"/>
          <w:sz w:val="24"/>
          <w:szCs w:val="24"/>
        </w:rPr>
        <w:t xml:space="preserve">e without </w:t>
      </w:r>
      <w:r w:rsidR="00B473AD">
        <w:rPr>
          <w:rFonts w:ascii="Times New Roman" w:hAnsi="Times New Roman" w:cs="Times New Roman"/>
          <w:sz w:val="24"/>
          <w:szCs w:val="24"/>
        </w:rPr>
        <w:t>the management headache and at the same time they are getting a very professional team working on ASI’s behalf. He said they will have the completed package for them very shortly which is not going to change much in any material way from what they are looking at today.</w:t>
      </w:r>
    </w:p>
    <w:p w:rsidR="003C56D3" w:rsidRPr="003C56D3" w:rsidRDefault="003C56D3"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Administration and Finance </w:t>
      </w:r>
      <w:r>
        <w:rPr>
          <w:rFonts w:ascii="Times New Roman" w:hAnsi="Times New Roman" w:cs="Times New Roman"/>
          <w:b/>
          <w:sz w:val="24"/>
          <w:szCs w:val="24"/>
        </w:rPr>
        <w:t xml:space="preserve">Chaw </w:t>
      </w:r>
      <w:r>
        <w:rPr>
          <w:rFonts w:ascii="Times New Roman" w:hAnsi="Times New Roman" w:cs="Times New Roman"/>
          <w:sz w:val="24"/>
          <w:szCs w:val="24"/>
        </w:rPr>
        <w:t>said for ASI not to worry about funding the pensions with the CSU being 7 billion dollars. She said they have means to fund that.</w:t>
      </w:r>
    </w:p>
    <w:p w:rsidR="003C56D3" w:rsidRPr="003C56D3" w:rsidRDefault="003C56D3"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sidRPr="003C56D3">
        <w:rPr>
          <w:rFonts w:ascii="Times New Roman" w:hAnsi="Times New Roman" w:cs="Times New Roman"/>
          <w:b/>
          <w:sz w:val="24"/>
          <w:szCs w:val="24"/>
        </w:rPr>
        <w:t xml:space="preserve">Darrell </w:t>
      </w:r>
      <w:r w:rsidR="00851089">
        <w:rPr>
          <w:rFonts w:ascii="Times New Roman" w:hAnsi="Times New Roman" w:cs="Times New Roman"/>
          <w:b/>
          <w:sz w:val="24"/>
          <w:szCs w:val="24"/>
        </w:rPr>
        <w:t>Haydon</w:t>
      </w:r>
      <w:r>
        <w:rPr>
          <w:rFonts w:ascii="Times New Roman" w:hAnsi="Times New Roman" w:cs="Times New Roman"/>
          <w:sz w:val="24"/>
          <w:szCs w:val="24"/>
        </w:rPr>
        <w:t xml:space="preserve"> said in theory it is a state obligation and not a CSU obligation.</w:t>
      </w:r>
    </w:p>
    <w:p w:rsidR="003C56D3" w:rsidRPr="003C56D3" w:rsidRDefault="003C56D3"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sidRPr="003C56D3">
        <w:rPr>
          <w:rFonts w:ascii="Times New Roman" w:hAnsi="Times New Roman" w:cs="Times New Roman"/>
          <w:b/>
          <w:sz w:val="24"/>
          <w:szCs w:val="24"/>
        </w:rPr>
        <w:t xml:space="preserve">Mark </w:t>
      </w:r>
      <w:proofErr w:type="spellStart"/>
      <w:r w:rsidRPr="003C56D3">
        <w:rPr>
          <w:rFonts w:ascii="Times New Roman" w:hAnsi="Times New Roman" w:cs="Times New Roman"/>
          <w:b/>
          <w:sz w:val="24"/>
          <w:szCs w:val="24"/>
        </w:rPr>
        <w:t>Tillotson</w:t>
      </w:r>
      <w:proofErr w:type="spellEnd"/>
      <w:r>
        <w:rPr>
          <w:rFonts w:ascii="Times New Roman" w:hAnsi="Times New Roman" w:cs="Times New Roman"/>
          <w:sz w:val="24"/>
          <w:szCs w:val="24"/>
        </w:rPr>
        <w:t xml:space="preserve"> said his firm is a part of CALPERS and he thinks 20,000 hours went into that audit.</w:t>
      </w:r>
    </w:p>
    <w:p w:rsidR="003C56D3" w:rsidRPr="003C56D3" w:rsidRDefault="00D85B16"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Associated </w:t>
      </w:r>
      <w:r w:rsidR="003C56D3">
        <w:rPr>
          <w:rFonts w:ascii="Times New Roman" w:hAnsi="Times New Roman" w:cs="Times New Roman"/>
          <w:sz w:val="24"/>
          <w:szCs w:val="24"/>
        </w:rPr>
        <w:t>VP of Student Affairs</w:t>
      </w:r>
      <w:r w:rsidR="003C56D3" w:rsidRPr="003C56D3">
        <w:rPr>
          <w:rFonts w:ascii="Times New Roman" w:hAnsi="Times New Roman" w:cs="Times New Roman"/>
          <w:b/>
          <w:sz w:val="24"/>
          <w:szCs w:val="24"/>
        </w:rPr>
        <w:t xml:space="preserve"> </w:t>
      </w:r>
      <w:r>
        <w:rPr>
          <w:rFonts w:ascii="Times New Roman" w:hAnsi="Times New Roman" w:cs="Times New Roman"/>
          <w:b/>
          <w:sz w:val="24"/>
          <w:szCs w:val="24"/>
        </w:rPr>
        <w:t xml:space="preserve">Castillo </w:t>
      </w:r>
      <w:r>
        <w:rPr>
          <w:rFonts w:ascii="Times New Roman" w:hAnsi="Times New Roman" w:cs="Times New Roman"/>
          <w:sz w:val="24"/>
          <w:szCs w:val="24"/>
        </w:rPr>
        <w:t>asked if the ASI staff that moved to the state side</w:t>
      </w:r>
      <w:r w:rsidR="003C56D3">
        <w:rPr>
          <w:rFonts w:ascii="Times New Roman" w:hAnsi="Times New Roman" w:cs="Times New Roman"/>
          <w:sz w:val="24"/>
          <w:szCs w:val="24"/>
        </w:rPr>
        <w:t xml:space="preserve"> remained on ASI’s pension for a period of time.</w:t>
      </w:r>
    </w:p>
    <w:p w:rsidR="003C56D3" w:rsidRPr="00087C6A" w:rsidRDefault="003C56D3"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sidRPr="003C56D3">
        <w:rPr>
          <w:rFonts w:ascii="Times New Roman" w:hAnsi="Times New Roman" w:cs="Times New Roman"/>
          <w:b/>
          <w:sz w:val="24"/>
          <w:szCs w:val="24"/>
        </w:rPr>
        <w:lastRenderedPageBreak/>
        <w:t xml:space="preserve">Darrell </w:t>
      </w:r>
      <w:r w:rsidR="00851089">
        <w:rPr>
          <w:rFonts w:ascii="Times New Roman" w:hAnsi="Times New Roman" w:cs="Times New Roman"/>
          <w:b/>
          <w:sz w:val="24"/>
          <w:szCs w:val="24"/>
        </w:rPr>
        <w:t>Haydon</w:t>
      </w:r>
      <w:r w:rsidRPr="003C56D3">
        <w:rPr>
          <w:rFonts w:ascii="Times New Roman" w:hAnsi="Times New Roman" w:cs="Times New Roman"/>
          <w:b/>
          <w:sz w:val="24"/>
          <w:szCs w:val="24"/>
        </w:rPr>
        <w:t xml:space="preserve"> </w:t>
      </w:r>
      <w:r>
        <w:rPr>
          <w:rFonts w:ascii="Times New Roman" w:hAnsi="Times New Roman" w:cs="Times New Roman"/>
          <w:sz w:val="24"/>
          <w:szCs w:val="24"/>
        </w:rPr>
        <w:t xml:space="preserve">said every three years they are required to recalculate the obligation. He asked </w:t>
      </w:r>
      <w:r>
        <w:rPr>
          <w:rFonts w:ascii="Times New Roman" w:hAnsi="Times New Roman" w:cs="Times New Roman"/>
          <w:b/>
          <w:sz w:val="24"/>
          <w:szCs w:val="24"/>
        </w:rPr>
        <w:t xml:space="preserve">Mark </w:t>
      </w:r>
      <w:proofErr w:type="spellStart"/>
      <w:r>
        <w:rPr>
          <w:rFonts w:ascii="Times New Roman" w:hAnsi="Times New Roman" w:cs="Times New Roman"/>
          <w:b/>
          <w:sz w:val="24"/>
          <w:szCs w:val="24"/>
        </w:rPr>
        <w:t>Tillotson</w:t>
      </w:r>
      <w:proofErr w:type="spellEnd"/>
      <w:r>
        <w:rPr>
          <w:rFonts w:ascii="Times New Roman" w:hAnsi="Times New Roman" w:cs="Times New Roman"/>
          <w:b/>
          <w:sz w:val="24"/>
          <w:szCs w:val="24"/>
        </w:rPr>
        <w:t xml:space="preserve"> </w:t>
      </w:r>
      <w:r w:rsidR="00D67198">
        <w:rPr>
          <w:rFonts w:ascii="Times New Roman" w:hAnsi="Times New Roman" w:cs="Times New Roman"/>
          <w:sz w:val="24"/>
          <w:szCs w:val="24"/>
        </w:rPr>
        <w:t>about the pension obligation for the employees that left what the methodology was used to determine employee’s obligation.</w:t>
      </w:r>
    </w:p>
    <w:p w:rsidR="00087C6A" w:rsidRPr="00087C6A" w:rsidRDefault="00087C6A"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Mark </w:t>
      </w:r>
      <w:proofErr w:type="spellStart"/>
      <w:r>
        <w:rPr>
          <w:rFonts w:ascii="Times New Roman" w:hAnsi="Times New Roman" w:cs="Times New Roman"/>
          <w:b/>
          <w:sz w:val="24"/>
          <w:szCs w:val="24"/>
        </w:rPr>
        <w:t>Tillotson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said that was done at the last measurement period. That actuarial report runs every three years and that report was last generated in 2011.</w:t>
      </w:r>
    </w:p>
    <w:p w:rsidR="00087C6A" w:rsidRPr="00087C6A" w:rsidRDefault="00087C6A"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sidRPr="00087C6A">
        <w:rPr>
          <w:rFonts w:ascii="Times New Roman" w:hAnsi="Times New Roman" w:cs="Times New Roman"/>
          <w:b/>
          <w:sz w:val="24"/>
          <w:szCs w:val="24"/>
        </w:rPr>
        <w:t xml:space="preserve">Darrell </w:t>
      </w:r>
      <w:r w:rsidR="00851089">
        <w:rPr>
          <w:rFonts w:ascii="Times New Roman" w:hAnsi="Times New Roman" w:cs="Times New Roman"/>
          <w:b/>
          <w:sz w:val="24"/>
          <w:szCs w:val="24"/>
        </w:rPr>
        <w:t>Haydon</w:t>
      </w:r>
      <w:r>
        <w:rPr>
          <w:rFonts w:ascii="Times New Roman" w:hAnsi="Times New Roman" w:cs="Times New Roman"/>
          <w:b/>
          <w:sz w:val="24"/>
          <w:szCs w:val="24"/>
        </w:rPr>
        <w:t xml:space="preserve"> </w:t>
      </w:r>
      <w:r>
        <w:rPr>
          <w:rFonts w:ascii="Times New Roman" w:hAnsi="Times New Roman" w:cs="Times New Roman"/>
          <w:sz w:val="24"/>
          <w:szCs w:val="24"/>
        </w:rPr>
        <w:t>said he wanted to talk about the pension piece not the retirement benefit medical.</w:t>
      </w:r>
    </w:p>
    <w:p w:rsidR="00087C6A" w:rsidRPr="00087C6A" w:rsidRDefault="00087C6A"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sidRPr="00087C6A">
        <w:rPr>
          <w:rFonts w:ascii="Times New Roman" w:hAnsi="Times New Roman" w:cs="Times New Roman"/>
          <w:b/>
          <w:sz w:val="24"/>
          <w:szCs w:val="24"/>
        </w:rPr>
        <w:t xml:space="preserve">Mark </w:t>
      </w:r>
      <w:proofErr w:type="spellStart"/>
      <w:r w:rsidRPr="00087C6A">
        <w:rPr>
          <w:rFonts w:ascii="Times New Roman" w:hAnsi="Times New Roman" w:cs="Times New Roman"/>
          <w:b/>
          <w:sz w:val="24"/>
          <w:szCs w:val="24"/>
        </w:rPr>
        <w:t>Tillotson</w:t>
      </w:r>
      <w:proofErr w:type="spellEnd"/>
      <w:r>
        <w:rPr>
          <w:rFonts w:ascii="Times New Roman" w:hAnsi="Times New Roman" w:cs="Times New Roman"/>
          <w:sz w:val="24"/>
          <w:szCs w:val="24"/>
        </w:rPr>
        <w:t xml:space="preserve"> said 2011 was the pension piece.</w:t>
      </w:r>
    </w:p>
    <w:p w:rsidR="00087C6A" w:rsidRPr="00087C6A" w:rsidRDefault="00087C6A"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sidRPr="00087C6A">
        <w:rPr>
          <w:rFonts w:ascii="Times New Roman" w:hAnsi="Times New Roman" w:cs="Times New Roman"/>
          <w:b/>
          <w:sz w:val="24"/>
          <w:szCs w:val="24"/>
        </w:rPr>
        <w:t xml:space="preserve">Darrell </w:t>
      </w:r>
      <w:r w:rsidR="00851089">
        <w:rPr>
          <w:rFonts w:ascii="Times New Roman" w:hAnsi="Times New Roman" w:cs="Times New Roman"/>
          <w:b/>
          <w:sz w:val="24"/>
          <w:szCs w:val="24"/>
        </w:rPr>
        <w:t>Haydon</w:t>
      </w:r>
      <w:r>
        <w:rPr>
          <w:rFonts w:ascii="Times New Roman" w:hAnsi="Times New Roman" w:cs="Times New Roman"/>
          <w:sz w:val="24"/>
          <w:szCs w:val="24"/>
        </w:rPr>
        <w:t xml:space="preserve"> said</w:t>
      </w:r>
      <w:r w:rsidRPr="00087C6A">
        <w:rPr>
          <w:rFonts w:ascii="Times New Roman" w:hAnsi="Times New Roman" w:cs="Times New Roman"/>
          <w:b/>
          <w:sz w:val="24"/>
          <w:szCs w:val="24"/>
        </w:rPr>
        <w:t xml:space="preserve"> </w:t>
      </w:r>
      <w:r>
        <w:rPr>
          <w:rFonts w:ascii="Times New Roman" w:hAnsi="Times New Roman" w:cs="Times New Roman"/>
          <w:sz w:val="24"/>
          <w:szCs w:val="24"/>
        </w:rPr>
        <w:t>it could be possible then because they had a lot</w:t>
      </w:r>
      <w:r w:rsidR="004F2149">
        <w:rPr>
          <w:rFonts w:ascii="Times New Roman" w:hAnsi="Times New Roman" w:cs="Times New Roman"/>
          <w:sz w:val="24"/>
          <w:szCs w:val="24"/>
        </w:rPr>
        <w:t xml:space="preserve"> of employees that </w:t>
      </w:r>
      <w:r w:rsidR="0019756A">
        <w:rPr>
          <w:rFonts w:ascii="Times New Roman" w:hAnsi="Times New Roman" w:cs="Times New Roman"/>
          <w:sz w:val="24"/>
          <w:szCs w:val="24"/>
        </w:rPr>
        <w:t>may not have been vested</w:t>
      </w:r>
      <w:r>
        <w:rPr>
          <w:rFonts w:ascii="Times New Roman" w:hAnsi="Times New Roman" w:cs="Times New Roman"/>
          <w:sz w:val="24"/>
          <w:szCs w:val="24"/>
        </w:rPr>
        <w:t xml:space="preserve"> but they still would have calculated the pension obligation assuming they stayed employed. That pension obligation may adjust downward. </w:t>
      </w:r>
    </w:p>
    <w:p w:rsidR="00087C6A" w:rsidRPr="00B70D73" w:rsidRDefault="00087C6A"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Mark </w:t>
      </w:r>
      <w:proofErr w:type="spellStart"/>
      <w:r>
        <w:rPr>
          <w:rFonts w:ascii="Times New Roman" w:hAnsi="Times New Roman" w:cs="Times New Roman"/>
          <w:b/>
          <w:sz w:val="24"/>
          <w:szCs w:val="24"/>
        </w:rPr>
        <w:t>Tillotson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said this is going to be a floating number because </w:t>
      </w:r>
      <w:r w:rsidR="00B70D73">
        <w:rPr>
          <w:rFonts w:ascii="Times New Roman" w:hAnsi="Times New Roman" w:cs="Times New Roman"/>
          <w:sz w:val="24"/>
          <w:szCs w:val="24"/>
        </w:rPr>
        <w:t>there are a lot of a</w:t>
      </w:r>
      <w:r w:rsidR="006A7117">
        <w:rPr>
          <w:rFonts w:ascii="Times New Roman" w:hAnsi="Times New Roman" w:cs="Times New Roman"/>
          <w:sz w:val="24"/>
          <w:szCs w:val="24"/>
        </w:rPr>
        <w:t>ssumptions built into it so there</w:t>
      </w:r>
      <w:r w:rsidR="00B70D73">
        <w:rPr>
          <w:rFonts w:ascii="Times New Roman" w:hAnsi="Times New Roman" w:cs="Times New Roman"/>
          <w:sz w:val="24"/>
          <w:szCs w:val="24"/>
        </w:rPr>
        <w:t xml:space="preserve"> are going to be some swings especially due to the market shift of 1% either way. They will try to smooth out some of that investment gains and losses over the course. </w:t>
      </w:r>
    </w:p>
    <w:p w:rsidR="00B70D73" w:rsidRPr="0026656F" w:rsidRDefault="00B70D73" w:rsidP="00F249F9">
      <w:pPr>
        <w:pStyle w:val="ListParagraph"/>
        <w:numPr>
          <w:ilvl w:val="0"/>
          <w:numId w:val="3"/>
        </w:numPr>
        <w:tabs>
          <w:tab w:val="num" w:pos="1710"/>
        </w:tabs>
        <w:autoSpaceDE w:val="0"/>
        <w:autoSpaceDN w:val="0"/>
        <w:adjustRightInd w:val="0"/>
        <w:spacing w:line="240" w:lineRule="auto"/>
        <w:jc w:val="both"/>
        <w:rPr>
          <w:rFonts w:ascii="Times New Roman" w:hAnsi="Times New Roman" w:cs="Times New Roman"/>
          <w:b/>
          <w:sz w:val="24"/>
          <w:szCs w:val="24"/>
        </w:rPr>
      </w:pPr>
      <w:r w:rsidRPr="00B70D73">
        <w:rPr>
          <w:rFonts w:ascii="Times New Roman" w:hAnsi="Times New Roman" w:cs="Times New Roman"/>
          <w:b/>
          <w:sz w:val="24"/>
          <w:szCs w:val="24"/>
        </w:rPr>
        <w:t xml:space="preserve">Darrell </w:t>
      </w:r>
      <w:r w:rsidR="00851089">
        <w:rPr>
          <w:rFonts w:ascii="Times New Roman" w:hAnsi="Times New Roman" w:cs="Times New Roman"/>
          <w:b/>
          <w:sz w:val="24"/>
          <w:szCs w:val="24"/>
        </w:rPr>
        <w:t>Haydon</w:t>
      </w:r>
      <w:r>
        <w:rPr>
          <w:rFonts w:ascii="Times New Roman" w:hAnsi="Times New Roman" w:cs="Times New Roman"/>
          <w:sz w:val="24"/>
          <w:szCs w:val="24"/>
        </w:rPr>
        <w:t xml:space="preserve"> said on the postretirement medical benefit obligation, an analysis that is done every 3 years, will b</w:t>
      </w:r>
      <w:r w:rsidR="006A7117">
        <w:rPr>
          <w:rFonts w:ascii="Times New Roman" w:hAnsi="Times New Roman" w:cs="Times New Roman"/>
          <w:sz w:val="24"/>
          <w:szCs w:val="24"/>
        </w:rPr>
        <w:t>e doing another analysis</w:t>
      </w:r>
      <w:r>
        <w:rPr>
          <w:rFonts w:ascii="Times New Roman" w:hAnsi="Times New Roman" w:cs="Times New Roman"/>
          <w:sz w:val="24"/>
          <w:szCs w:val="24"/>
        </w:rPr>
        <w:t xml:space="preserve">. ASI has been very aggressive in paying that liability. The liability will fluctuate like </w:t>
      </w:r>
      <w:r w:rsidRPr="00B70D73">
        <w:rPr>
          <w:rFonts w:ascii="Times New Roman" w:hAnsi="Times New Roman" w:cs="Times New Roman"/>
          <w:b/>
          <w:sz w:val="24"/>
          <w:szCs w:val="24"/>
        </w:rPr>
        <w:t xml:space="preserve">Mark </w:t>
      </w:r>
      <w:proofErr w:type="spellStart"/>
      <w:r w:rsidRPr="00B70D73">
        <w:rPr>
          <w:rFonts w:ascii="Times New Roman" w:hAnsi="Times New Roman" w:cs="Times New Roman"/>
          <w:b/>
          <w:sz w:val="24"/>
          <w:szCs w:val="24"/>
        </w:rPr>
        <w:t>Tillotson</w:t>
      </w:r>
      <w:proofErr w:type="spellEnd"/>
      <w:r>
        <w:rPr>
          <w:rFonts w:ascii="Times New Roman" w:hAnsi="Times New Roman" w:cs="Times New Roman"/>
          <w:sz w:val="24"/>
          <w:szCs w:val="24"/>
        </w:rPr>
        <w:t xml:space="preserve"> said. The actual analysis </w:t>
      </w:r>
      <w:r w:rsidR="0051652B">
        <w:rPr>
          <w:rFonts w:ascii="Times New Roman" w:hAnsi="Times New Roman" w:cs="Times New Roman"/>
          <w:sz w:val="24"/>
          <w:szCs w:val="24"/>
        </w:rPr>
        <w:t>goes down to the person, male, female, age, spouse,</w:t>
      </w:r>
      <w:r w:rsidR="006A7117">
        <w:rPr>
          <w:rFonts w:ascii="Times New Roman" w:hAnsi="Times New Roman" w:cs="Times New Roman"/>
          <w:sz w:val="24"/>
          <w:szCs w:val="24"/>
        </w:rPr>
        <w:t xml:space="preserve"> and age of the spouse which</w:t>
      </w:r>
      <w:r w:rsidR="0051652B">
        <w:rPr>
          <w:rFonts w:ascii="Times New Roman" w:hAnsi="Times New Roman" w:cs="Times New Roman"/>
          <w:sz w:val="24"/>
          <w:szCs w:val="24"/>
        </w:rPr>
        <w:t xml:space="preserve"> is calculated on a person basis. He would expect with the organizational ch</w:t>
      </w:r>
      <w:r w:rsidR="006A7117">
        <w:rPr>
          <w:rFonts w:ascii="Times New Roman" w:hAnsi="Times New Roman" w:cs="Times New Roman"/>
          <w:sz w:val="24"/>
          <w:szCs w:val="24"/>
        </w:rPr>
        <w:t xml:space="preserve">anges the </w:t>
      </w:r>
      <w:r w:rsidR="0051652B">
        <w:rPr>
          <w:rFonts w:ascii="Times New Roman" w:hAnsi="Times New Roman" w:cs="Times New Roman"/>
          <w:sz w:val="24"/>
          <w:szCs w:val="24"/>
        </w:rPr>
        <w:t xml:space="preserve">liability </w:t>
      </w:r>
      <w:r w:rsidR="006A7117">
        <w:rPr>
          <w:rFonts w:ascii="Times New Roman" w:hAnsi="Times New Roman" w:cs="Times New Roman"/>
          <w:sz w:val="24"/>
          <w:szCs w:val="24"/>
        </w:rPr>
        <w:t>may drop</w:t>
      </w:r>
      <w:r w:rsidR="0051652B">
        <w:rPr>
          <w:rFonts w:ascii="Times New Roman" w:hAnsi="Times New Roman" w:cs="Times New Roman"/>
          <w:sz w:val="24"/>
          <w:szCs w:val="24"/>
        </w:rPr>
        <w:t xml:space="preserve">. They will have </w:t>
      </w:r>
      <w:r w:rsidR="006A7117">
        <w:rPr>
          <w:rFonts w:ascii="Times New Roman" w:hAnsi="Times New Roman" w:cs="Times New Roman"/>
          <w:sz w:val="24"/>
          <w:szCs w:val="24"/>
        </w:rPr>
        <w:t>to see what the</w:t>
      </w:r>
      <w:r w:rsidR="0051652B">
        <w:rPr>
          <w:rFonts w:ascii="Times New Roman" w:hAnsi="Times New Roman" w:cs="Times New Roman"/>
          <w:sz w:val="24"/>
          <w:szCs w:val="24"/>
        </w:rPr>
        <w:t xml:space="preserve"> study shows.</w:t>
      </w:r>
    </w:p>
    <w:p w:rsidR="0026656F" w:rsidRDefault="0026656F" w:rsidP="00F249F9">
      <w:pPr>
        <w:pStyle w:val="ListParagraph"/>
        <w:tabs>
          <w:tab w:val="num" w:pos="1710"/>
        </w:tabs>
        <w:autoSpaceDE w:val="0"/>
        <w:autoSpaceDN w:val="0"/>
        <w:adjustRightInd w:val="0"/>
        <w:spacing w:line="240" w:lineRule="auto"/>
        <w:ind w:left="2430"/>
        <w:jc w:val="both"/>
        <w:rPr>
          <w:rFonts w:ascii="Times New Roman" w:hAnsi="Times New Roman" w:cs="Times New Roman"/>
          <w:b/>
          <w:sz w:val="24"/>
          <w:szCs w:val="24"/>
        </w:rPr>
      </w:pPr>
      <w:r>
        <w:rPr>
          <w:rFonts w:ascii="Times New Roman" w:hAnsi="Times New Roman" w:cs="Times New Roman"/>
          <w:b/>
          <w:sz w:val="24"/>
          <w:szCs w:val="24"/>
        </w:rPr>
        <w:t>Motion: (Lopez) to go into Closed Session</w:t>
      </w:r>
      <w:r w:rsidR="004F38F8">
        <w:rPr>
          <w:rFonts w:ascii="Times New Roman" w:hAnsi="Times New Roman" w:cs="Times New Roman"/>
          <w:b/>
          <w:sz w:val="24"/>
          <w:szCs w:val="24"/>
        </w:rPr>
        <w:t>.</w:t>
      </w:r>
    </w:p>
    <w:p w:rsidR="0026656F" w:rsidRDefault="0026656F" w:rsidP="00F249F9">
      <w:pPr>
        <w:pStyle w:val="ListParagraph"/>
        <w:tabs>
          <w:tab w:val="num" w:pos="1710"/>
        </w:tabs>
        <w:autoSpaceDE w:val="0"/>
        <w:autoSpaceDN w:val="0"/>
        <w:adjustRightInd w:val="0"/>
        <w:spacing w:line="240" w:lineRule="auto"/>
        <w:ind w:left="2430"/>
        <w:jc w:val="both"/>
        <w:rPr>
          <w:rFonts w:ascii="Times New Roman" w:hAnsi="Times New Roman" w:cs="Times New Roman"/>
          <w:b/>
          <w:sz w:val="24"/>
          <w:szCs w:val="24"/>
        </w:rPr>
      </w:pPr>
      <w:r>
        <w:rPr>
          <w:rFonts w:ascii="Times New Roman" w:hAnsi="Times New Roman" w:cs="Times New Roman"/>
          <w:b/>
          <w:sz w:val="24"/>
          <w:szCs w:val="24"/>
        </w:rPr>
        <w:t xml:space="preserve">Motion carries. </w:t>
      </w:r>
    </w:p>
    <w:p w:rsidR="0026656F" w:rsidRDefault="004F38F8" w:rsidP="00F249F9">
      <w:pPr>
        <w:pStyle w:val="ListParagraph"/>
        <w:tabs>
          <w:tab w:val="num" w:pos="1710"/>
        </w:tabs>
        <w:autoSpaceDE w:val="0"/>
        <w:autoSpaceDN w:val="0"/>
        <w:adjustRightInd w:val="0"/>
        <w:spacing w:line="240" w:lineRule="auto"/>
        <w:ind w:left="2430"/>
        <w:jc w:val="both"/>
        <w:rPr>
          <w:rFonts w:ascii="Times New Roman" w:hAnsi="Times New Roman" w:cs="Times New Roman"/>
          <w:b/>
          <w:sz w:val="24"/>
          <w:szCs w:val="24"/>
        </w:rPr>
      </w:pPr>
      <w:r>
        <w:rPr>
          <w:rFonts w:ascii="Times New Roman" w:hAnsi="Times New Roman" w:cs="Times New Roman"/>
          <w:b/>
          <w:sz w:val="24"/>
          <w:szCs w:val="24"/>
        </w:rPr>
        <w:t>Amendment: (Lopez) to go into Closed Session and include Director of Legislative Affairs Garnica and VP of External Affairs Cardenas.</w:t>
      </w:r>
    </w:p>
    <w:p w:rsidR="004F38F8" w:rsidRDefault="004F38F8" w:rsidP="00F249F9">
      <w:pPr>
        <w:pStyle w:val="ListParagraph"/>
        <w:tabs>
          <w:tab w:val="num" w:pos="1710"/>
        </w:tabs>
        <w:autoSpaceDE w:val="0"/>
        <w:autoSpaceDN w:val="0"/>
        <w:adjustRightInd w:val="0"/>
        <w:spacing w:line="240" w:lineRule="auto"/>
        <w:ind w:left="2430"/>
        <w:jc w:val="both"/>
        <w:rPr>
          <w:rFonts w:ascii="Times New Roman" w:hAnsi="Times New Roman" w:cs="Times New Roman"/>
          <w:b/>
          <w:sz w:val="24"/>
          <w:szCs w:val="24"/>
        </w:rPr>
      </w:pPr>
      <w:r>
        <w:rPr>
          <w:rFonts w:ascii="Times New Roman" w:hAnsi="Times New Roman" w:cs="Times New Roman"/>
          <w:b/>
          <w:sz w:val="24"/>
          <w:szCs w:val="24"/>
        </w:rPr>
        <w:t>Motion carries.</w:t>
      </w:r>
    </w:p>
    <w:p w:rsidR="004F38F8" w:rsidRPr="004F38F8" w:rsidRDefault="004F38F8" w:rsidP="00F249F9">
      <w:pPr>
        <w:pStyle w:val="ListParagraph"/>
        <w:tabs>
          <w:tab w:val="num" w:pos="1710"/>
        </w:tabs>
        <w:autoSpaceDE w:val="0"/>
        <w:autoSpaceDN w:val="0"/>
        <w:adjustRightInd w:val="0"/>
        <w:spacing w:line="240" w:lineRule="auto"/>
        <w:ind w:left="2430"/>
        <w:jc w:val="both"/>
        <w:rPr>
          <w:rFonts w:ascii="Times New Roman" w:hAnsi="Times New Roman" w:cs="Times New Roman"/>
          <w:b/>
          <w:sz w:val="24"/>
          <w:szCs w:val="24"/>
          <w:u w:val="single"/>
        </w:rPr>
      </w:pPr>
      <w:r>
        <w:rPr>
          <w:rFonts w:ascii="Times New Roman" w:hAnsi="Times New Roman" w:cs="Times New Roman"/>
          <w:b/>
          <w:sz w:val="24"/>
          <w:szCs w:val="24"/>
        </w:rPr>
        <w:t xml:space="preserve">Enters Closed Session at </w:t>
      </w:r>
      <w:r>
        <w:rPr>
          <w:rFonts w:ascii="Times New Roman" w:hAnsi="Times New Roman" w:cs="Times New Roman"/>
          <w:b/>
          <w:sz w:val="24"/>
          <w:szCs w:val="24"/>
          <w:u w:val="single"/>
        </w:rPr>
        <w:t>4:33PM.</w:t>
      </w:r>
    </w:p>
    <w:p w:rsidR="0026656F" w:rsidRDefault="0026656F" w:rsidP="00F249F9">
      <w:pPr>
        <w:tabs>
          <w:tab w:val="num" w:pos="1710"/>
        </w:tabs>
        <w:autoSpaceDE w:val="0"/>
        <w:autoSpaceDN w:val="0"/>
        <w:adjustRightInd w:val="0"/>
        <w:jc w:val="both"/>
        <w:rPr>
          <w:b/>
          <w:u w:val="single"/>
        </w:rPr>
      </w:pPr>
      <w:r>
        <w:rPr>
          <w:b/>
          <w:u w:val="single"/>
        </w:rPr>
        <w:t>29:52</w:t>
      </w:r>
    </w:p>
    <w:p w:rsidR="004F38F8" w:rsidRDefault="0026656F" w:rsidP="00F249F9">
      <w:pPr>
        <w:tabs>
          <w:tab w:val="num" w:pos="1710"/>
        </w:tabs>
        <w:autoSpaceDE w:val="0"/>
        <w:autoSpaceDN w:val="0"/>
        <w:adjustRightInd w:val="0"/>
        <w:jc w:val="both"/>
        <w:rPr>
          <w:b/>
          <w:u w:val="single"/>
        </w:rPr>
      </w:pPr>
      <w:r>
        <w:tab/>
      </w:r>
      <w:r>
        <w:tab/>
      </w:r>
      <w:r w:rsidR="004F38F8">
        <w:t xml:space="preserve">    </w:t>
      </w:r>
      <w:r w:rsidR="004F38F8">
        <w:rPr>
          <w:b/>
        </w:rPr>
        <w:t xml:space="preserve">Returned from Closed Session at </w:t>
      </w:r>
      <w:r w:rsidR="004F38F8">
        <w:rPr>
          <w:b/>
          <w:u w:val="single"/>
        </w:rPr>
        <w:t>4:45PM.</w:t>
      </w:r>
    </w:p>
    <w:p w:rsidR="004F38F8" w:rsidRDefault="004F38F8" w:rsidP="00F249F9">
      <w:pPr>
        <w:tabs>
          <w:tab w:val="num" w:pos="1710"/>
        </w:tabs>
        <w:autoSpaceDE w:val="0"/>
        <w:autoSpaceDN w:val="0"/>
        <w:adjustRightInd w:val="0"/>
        <w:jc w:val="both"/>
        <w:rPr>
          <w:b/>
        </w:rPr>
      </w:pPr>
      <w:r>
        <w:tab/>
      </w:r>
      <w:r>
        <w:tab/>
        <w:t xml:space="preserve">    </w:t>
      </w:r>
      <w:r>
        <w:rPr>
          <w:b/>
        </w:rPr>
        <w:t xml:space="preserve">VP of Finance Jones said during Closed Session they discussed Mark’s </w:t>
      </w:r>
    </w:p>
    <w:p w:rsidR="004F38F8" w:rsidRDefault="004F38F8" w:rsidP="00F249F9">
      <w:pPr>
        <w:tabs>
          <w:tab w:val="num" w:pos="1710"/>
        </w:tabs>
        <w:autoSpaceDE w:val="0"/>
        <w:autoSpaceDN w:val="0"/>
        <w:adjustRightInd w:val="0"/>
        <w:jc w:val="both"/>
        <w:rPr>
          <w:b/>
        </w:rPr>
      </w:pPr>
      <w:r>
        <w:rPr>
          <w:b/>
        </w:rPr>
        <w:tab/>
      </w:r>
      <w:r>
        <w:rPr>
          <w:b/>
        </w:rPr>
        <w:tab/>
        <w:t xml:space="preserve">    </w:t>
      </w:r>
      <w:proofErr w:type="gramStart"/>
      <w:r>
        <w:rPr>
          <w:b/>
        </w:rPr>
        <w:t>interpretation</w:t>
      </w:r>
      <w:proofErr w:type="gramEnd"/>
      <w:r>
        <w:rPr>
          <w:b/>
        </w:rPr>
        <w:t xml:space="preserve"> of the audit.</w:t>
      </w:r>
    </w:p>
    <w:p w:rsidR="004F38F8" w:rsidRDefault="004F38F8" w:rsidP="00F249F9">
      <w:pPr>
        <w:tabs>
          <w:tab w:val="num" w:pos="1710"/>
        </w:tabs>
        <w:autoSpaceDE w:val="0"/>
        <w:autoSpaceDN w:val="0"/>
        <w:adjustRightInd w:val="0"/>
        <w:jc w:val="both"/>
        <w:rPr>
          <w:b/>
        </w:rPr>
      </w:pPr>
      <w:r>
        <w:rPr>
          <w:b/>
        </w:rPr>
        <w:tab/>
      </w:r>
      <w:r>
        <w:rPr>
          <w:b/>
        </w:rPr>
        <w:tab/>
        <w:t xml:space="preserve">    Amendment: (Lopez) instead of approval of</w:t>
      </w:r>
      <w:r w:rsidR="006A7117">
        <w:rPr>
          <w:b/>
        </w:rPr>
        <w:t xml:space="preserve"> 2014-2015 audit presentation</w:t>
      </w:r>
    </w:p>
    <w:p w:rsidR="004F38F8" w:rsidRDefault="004F38F8" w:rsidP="00F249F9">
      <w:pPr>
        <w:tabs>
          <w:tab w:val="num" w:pos="1710"/>
        </w:tabs>
        <w:autoSpaceDE w:val="0"/>
        <w:autoSpaceDN w:val="0"/>
        <w:adjustRightInd w:val="0"/>
        <w:jc w:val="both"/>
        <w:rPr>
          <w:b/>
        </w:rPr>
      </w:pPr>
      <w:r>
        <w:rPr>
          <w:b/>
        </w:rPr>
        <w:tab/>
      </w:r>
      <w:r>
        <w:rPr>
          <w:b/>
        </w:rPr>
        <w:tab/>
        <w:t xml:space="preserve">    </w:t>
      </w:r>
      <w:proofErr w:type="gramStart"/>
      <w:r>
        <w:rPr>
          <w:b/>
        </w:rPr>
        <w:t>he</w:t>
      </w:r>
      <w:proofErr w:type="gramEnd"/>
      <w:r>
        <w:rPr>
          <w:b/>
        </w:rPr>
        <w:t xml:space="preserve"> wants to change it to approval of the 2014-2015 audit presentation with the </w:t>
      </w:r>
    </w:p>
    <w:p w:rsidR="004F38F8" w:rsidRDefault="004F38F8" w:rsidP="00F249F9">
      <w:pPr>
        <w:tabs>
          <w:tab w:val="num" w:pos="1710"/>
        </w:tabs>
        <w:autoSpaceDE w:val="0"/>
        <w:autoSpaceDN w:val="0"/>
        <w:adjustRightInd w:val="0"/>
        <w:jc w:val="both"/>
        <w:rPr>
          <w:b/>
        </w:rPr>
      </w:pPr>
      <w:r>
        <w:rPr>
          <w:b/>
        </w:rPr>
        <w:tab/>
      </w:r>
      <w:r>
        <w:rPr>
          <w:b/>
        </w:rPr>
        <w:tab/>
        <w:t xml:space="preserve">    </w:t>
      </w:r>
      <w:proofErr w:type="gramStart"/>
      <w:r>
        <w:rPr>
          <w:b/>
        </w:rPr>
        <w:t>edits</w:t>
      </w:r>
      <w:proofErr w:type="gramEnd"/>
      <w:r>
        <w:rPr>
          <w:b/>
        </w:rPr>
        <w:t xml:space="preserve"> made by the management team. </w:t>
      </w:r>
    </w:p>
    <w:p w:rsidR="007B7CE8" w:rsidRDefault="004F38F8" w:rsidP="00F249F9">
      <w:pPr>
        <w:tabs>
          <w:tab w:val="num" w:pos="1710"/>
        </w:tabs>
        <w:autoSpaceDE w:val="0"/>
        <w:autoSpaceDN w:val="0"/>
        <w:adjustRightInd w:val="0"/>
        <w:jc w:val="both"/>
        <w:rPr>
          <w:b/>
        </w:rPr>
      </w:pPr>
      <w:r>
        <w:rPr>
          <w:b/>
        </w:rPr>
        <w:lastRenderedPageBreak/>
        <w:tab/>
      </w:r>
      <w:r>
        <w:rPr>
          <w:b/>
        </w:rPr>
        <w:tab/>
        <w:t xml:space="preserve">    Vote:</w:t>
      </w:r>
      <w:r w:rsidR="007B7CE8">
        <w:rPr>
          <w:b/>
        </w:rPr>
        <w:t xml:space="preserve"> 4-0-0</w:t>
      </w:r>
    </w:p>
    <w:p w:rsidR="004F38F8" w:rsidRDefault="007B7CE8" w:rsidP="00F249F9">
      <w:pPr>
        <w:tabs>
          <w:tab w:val="num" w:pos="1710"/>
        </w:tabs>
        <w:autoSpaceDE w:val="0"/>
        <w:autoSpaceDN w:val="0"/>
        <w:adjustRightInd w:val="0"/>
        <w:jc w:val="both"/>
        <w:rPr>
          <w:b/>
        </w:rPr>
      </w:pPr>
      <w:r>
        <w:rPr>
          <w:b/>
        </w:rPr>
        <w:tab/>
      </w:r>
      <w:r>
        <w:rPr>
          <w:b/>
        </w:rPr>
        <w:tab/>
        <w:t xml:space="preserve">    Motion carries.</w:t>
      </w:r>
      <w:r w:rsidR="004F38F8">
        <w:rPr>
          <w:b/>
        </w:rPr>
        <w:t xml:space="preserve"> </w:t>
      </w:r>
    </w:p>
    <w:p w:rsidR="00EC55CE" w:rsidRDefault="004F38F8" w:rsidP="00F249F9">
      <w:pPr>
        <w:tabs>
          <w:tab w:val="num" w:pos="1710"/>
        </w:tabs>
        <w:autoSpaceDE w:val="0"/>
        <w:autoSpaceDN w:val="0"/>
        <w:adjustRightInd w:val="0"/>
        <w:jc w:val="both"/>
        <w:rPr>
          <w:b/>
          <w:u w:val="single"/>
        </w:rPr>
      </w:pPr>
      <w:r>
        <w:rPr>
          <w:b/>
        </w:rPr>
        <w:t xml:space="preserve">  </w:t>
      </w:r>
      <w:r w:rsidR="007B7CE8">
        <w:rPr>
          <w:b/>
          <w:u w:val="single"/>
        </w:rPr>
        <w:t>32:51</w:t>
      </w:r>
    </w:p>
    <w:p w:rsidR="007B7CE8" w:rsidRPr="007B7CE8" w:rsidRDefault="007B7CE8" w:rsidP="00F249F9">
      <w:pPr>
        <w:tabs>
          <w:tab w:val="num" w:pos="1710"/>
        </w:tabs>
        <w:autoSpaceDE w:val="0"/>
        <w:autoSpaceDN w:val="0"/>
        <w:adjustRightInd w:val="0"/>
        <w:jc w:val="both"/>
        <w:rPr>
          <w:b/>
          <w:u w:val="single"/>
        </w:rPr>
      </w:pPr>
    </w:p>
    <w:p w:rsidR="00EC55CE" w:rsidRDefault="00EC55CE" w:rsidP="00F249F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7B7CE8" w:rsidRDefault="00633AA8" w:rsidP="00F249F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 roundtable remarks.</w:t>
      </w:r>
    </w:p>
    <w:p w:rsidR="004D2292" w:rsidRDefault="004D2292" w:rsidP="00F249F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FD41E9" w:rsidRDefault="004D2292" w:rsidP="00F249F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w:t>
      </w:r>
      <w:r w:rsidR="00FD41E9">
        <w:rPr>
          <w:rFonts w:ascii="Times New Roman" w:hAnsi="Times New Roman" w:cs="Times New Roman"/>
          <w:sz w:val="24"/>
          <w:szCs w:val="24"/>
        </w:rPr>
        <w:t>T</w:t>
      </w:r>
    </w:p>
    <w:p w:rsid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Meeting Adjourned at </w:t>
      </w:r>
      <w:r>
        <w:rPr>
          <w:rFonts w:ascii="Times New Roman" w:hAnsi="Times New Roman" w:cs="Times New Roman"/>
          <w:b/>
          <w:sz w:val="24"/>
          <w:szCs w:val="24"/>
          <w:u w:val="single"/>
        </w:rPr>
        <w:t>4:47PM.</w:t>
      </w:r>
    </w:p>
    <w:p w:rsid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Minutes Reviewed by: </w:t>
      </w:r>
    </w:p>
    <w:p w:rsid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7B7CE8">
        <w:rPr>
          <w:rFonts w:ascii="Times New Roman" w:hAnsi="Times New Roman" w:cs="Times New Roman"/>
          <w:b/>
          <w:sz w:val="24"/>
          <w:szCs w:val="24"/>
          <w:u w:val="single"/>
        </w:rPr>
        <w:t>VP of Finance</w:t>
      </w:r>
    </w:p>
    <w:p w:rsid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Janeesha Jones</w:t>
      </w:r>
    </w:p>
    <w:p w:rsid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rsidR="007B7CE8" w:rsidRPr="00633AA8" w:rsidRDefault="00633AA8" w:rsidP="00F249F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633AA8">
        <w:rPr>
          <w:rFonts w:ascii="Times New Roman" w:hAnsi="Times New Roman" w:cs="Times New Roman"/>
          <w:b/>
          <w:sz w:val="24"/>
          <w:szCs w:val="24"/>
          <w:u w:val="single"/>
        </w:rPr>
        <w:t>2-15-16</w:t>
      </w:r>
    </w:p>
    <w:p w:rsidR="007B7CE8" w:rsidRPr="007B7CE8" w:rsidRDefault="007B7CE8" w:rsidP="00F249F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249F9">
      <w:pPr>
        <w:tabs>
          <w:tab w:val="num" w:pos="900"/>
        </w:tabs>
        <w:autoSpaceDE w:val="0"/>
        <w:autoSpaceDN w:val="0"/>
        <w:adjustRightInd w:val="0"/>
        <w:jc w:val="both"/>
      </w:pPr>
    </w:p>
    <w:p w:rsidR="00FD41E9" w:rsidRDefault="00FD41E9" w:rsidP="00FD41E9">
      <w:pPr>
        <w:tabs>
          <w:tab w:val="num" w:pos="900"/>
        </w:tabs>
        <w:autoSpaceDE w:val="0"/>
        <w:autoSpaceDN w:val="0"/>
        <w:adjustRightInd w:val="0"/>
      </w:pPr>
    </w:p>
    <w:p w:rsidR="00FD41E9" w:rsidRPr="00FD41E9" w:rsidRDefault="00FD41E9" w:rsidP="00FD41E9">
      <w:pPr>
        <w:tabs>
          <w:tab w:val="num" w:pos="900"/>
        </w:tabs>
        <w:autoSpaceDE w:val="0"/>
        <w:autoSpaceDN w:val="0"/>
        <w:adjustRightInd w:val="0"/>
      </w:pPr>
    </w:p>
    <w:sectPr w:rsidR="00FD41E9" w:rsidRPr="00FD41E9" w:rsidSect="00D31710">
      <w:headerReference w:type="default" r:id="rId9"/>
      <w:footerReference w:type="default" r:id="rId10"/>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FD" w:rsidRDefault="008A1DFD">
      <w:r>
        <w:separator/>
      </w:r>
    </w:p>
  </w:endnote>
  <w:endnote w:type="continuationSeparator" w:id="0">
    <w:p w:rsidR="008A1DFD" w:rsidRDefault="008A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dot">
    <w:altName w:val="Bell MT"/>
    <w:charset w:val="00"/>
    <w:family w:val="auto"/>
    <w:pitch w:val="variable"/>
    <w:sig w:usb0="80000067" w:usb1="00000000" w:usb2="00000000" w:usb3="00000000" w:csb0="000001FB"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DD3553" w:rsidP="00805AF7">
    <w:pPr>
      <w:pStyle w:val="Footer"/>
      <w:ind w:left="-540"/>
      <w:jc w:val="center"/>
      <w:rPr>
        <w:rFonts w:ascii="Times New Roman" w:hAnsi="Times New Roman"/>
        <w:b/>
        <w:noProof/>
        <w:szCs w:val="18"/>
      </w:rPr>
    </w:pPr>
    <w:r>
      <w:rPr>
        <w:rFonts w:ascii="Times New Roman" w:hAnsi="Times New Roman"/>
        <w:b/>
        <w:noProof/>
        <w:szCs w:val="18"/>
      </w:rPr>
      <w:drawing>
        <wp:inline distT="0" distB="0" distL="0" distR="0" wp14:anchorId="35C4C807">
          <wp:extent cx="6901180" cy="1420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1420495"/>
                  </a:xfrm>
                  <a:prstGeom prst="rect">
                    <a:avLst/>
                  </a:prstGeom>
                  <a:noFill/>
                </pic:spPr>
              </pic:pic>
            </a:graphicData>
          </a:graphic>
        </wp:inline>
      </w:drawing>
    </w:r>
  </w:p>
  <w:p w:rsidR="002961D2" w:rsidRPr="001D49C5" w:rsidRDefault="00EC55CE"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FD" w:rsidRDefault="008A1DFD">
      <w:r>
        <w:separator/>
      </w:r>
    </w:p>
  </w:footnote>
  <w:footnote w:type="continuationSeparator" w:id="0">
    <w:p w:rsidR="008A1DFD" w:rsidRDefault="008A1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FD41E9" w:rsidP="005F067E">
    <w:pPr>
      <w:pStyle w:val="HeaderFooter"/>
      <w:spacing w:before="240" w:after="0" w:line="240" w:lineRule="auto"/>
    </w:pPr>
    <w:r>
      <w:rPr>
        <w:rFonts w:ascii="Garamond"/>
        <w:b w:val="0"/>
        <w:noProof/>
        <w:sz w:val="20"/>
      </w:rPr>
      <w:drawing>
        <wp:inline distT="0" distB="0" distL="0" distR="0" wp14:anchorId="6DBFA051">
          <wp:extent cx="2036445" cy="3416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341630"/>
                  </a:xfrm>
                  <a:prstGeom prst="rect">
                    <a:avLst/>
                  </a:prstGeom>
                  <a:noFill/>
                </pic:spPr>
              </pic:pic>
            </a:graphicData>
          </a:graphic>
        </wp:inline>
      </w:drawing>
    </w:r>
    <w:r w:rsidR="00EC55CE">
      <w:rPr>
        <w:rFonts w:ascii="Garamond"/>
        <w:b w:val="0"/>
        <w:sz w:val="20"/>
      </w:rPr>
      <w:br/>
      <w:t xml:space="preserve">25800 Carlos Bee Blvd. Old University Union 314, Hayward, CA | 94542 Customer Service: (510) 885-4843 Fax: (510) 885-7415 </w:t>
    </w:r>
  </w:p>
  <w:p w:rsidR="002961D2" w:rsidRPr="00C9420E" w:rsidRDefault="008A1DFD"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E915856"/>
    <w:multiLevelType w:val="hybridMultilevel"/>
    <w:tmpl w:val="40BE2AF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CE"/>
    <w:rsid w:val="000105BC"/>
    <w:rsid w:val="0005599E"/>
    <w:rsid w:val="00056780"/>
    <w:rsid w:val="00087C6A"/>
    <w:rsid w:val="000A7592"/>
    <w:rsid w:val="000E2392"/>
    <w:rsid w:val="000F5C5D"/>
    <w:rsid w:val="0010291B"/>
    <w:rsid w:val="0019756A"/>
    <w:rsid w:val="00215C15"/>
    <w:rsid w:val="00237F5A"/>
    <w:rsid w:val="0026656F"/>
    <w:rsid w:val="002706E4"/>
    <w:rsid w:val="00271AF0"/>
    <w:rsid w:val="00273F86"/>
    <w:rsid w:val="002F75B8"/>
    <w:rsid w:val="003A64A3"/>
    <w:rsid w:val="003C56D3"/>
    <w:rsid w:val="0048486A"/>
    <w:rsid w:val="004A15DE"/>
    <w:rsid w:val="004B40FB"/>
    <w:rsid w:val="004D2292"/>
    <w:rsid w:val="004F2149"/>
    <w:rsid w:val="004F38F8"/>
    <w:rsid w:val="0051652B"/>
    <w:rsid w:val="005619D6"/>
    <w:rsid w:val="005A20D4"/>
    <w:rsid w:val="00633AA8"/>
    <w:rsid w:val="006A7117"/>
    <w:rsid w:val="0076023C"/>
    <w:rsid w:val="0077046A"/>
    <w:rsid w:val="0079626C"/>
    <w:rsid w:val="007B7CE8"/>
    <w:rsid w:val="007F4B3D"/>
    <w:rsid w:val="00851089"/>
    <w:rsid w:val="008A1DFD"/>
    <w:rsid w:val="00931A66"/>
    <w:rsid w:val="00953162"/>
    <w:rsid w:val="009941BA"/>
    <w:rsid w:val="00994B9C"/>
    <w:rsid w:val="00AD1D8D"/>
    <w:rsid w:val="00B473AD"/>
    <w:rsid w:val="00B70D73"/>
    <w:rsid w:val="00B84711"/>
    <w:rsid w:val="00B86E77"/>
    <w:rsid w:val="00C1128B"/>
    <w:rsid w:val="00C447AD"/>
    <w:rsid w:val="00CC5651"/>
    <w:rsid w:val="00CC6B6F"/>
    <w:rsid w:val="00D6682C"/>
    <w:rsid w:val="00D67198"/>
    <w:rsid w:val="00D85B16"/>
    <w:rsid w:val="00DD1356"/>
    <w:rsid w:val="00DD3553"/>
    <w:rsid w:val="00E57DDE"/>
    <w:rsid w:val="00EC2582"/>
    <w:rsid w:val="00EC55CE"/>
    <w:rsid w:val="00EE241B"/>
    <w:rsid w:val="00EE3994"/>
    <w:rsid w:val="00F249F9"/>
    <w:rsid w:val="00F36B60"/>
    <w:rsid w:val="00F438E9"/>
    <w:rsid w:val="00F75681"/>
    <w:rsid w:val="00FD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C55CE"/>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C55CE"/>
    <w:pPr>
      <w:suppressAutoHyphens/>
      <w:spacing w:after="180"/>
    </w:pPr>
    <w:rPr>
      <w:rFonts w:ascii="Didot" w:eastAsia="ヒラギノ角ゴ Pro W3" w:hAnsi="Didot" w:cs="Times New Roman"/>
      <w:color w:val="000000"/>
      <w:sz w:val="18"/>
      <w:szCs w:val="20"/>
    </w:rPr>
  </w:style>
  <w:style w:type="paragraph" w:styleId="Header">
    <w:name w:val="header"/>
    <w:basedOn w:val="Normal"/>
    <w:link w:val="HeaderChar"/>
    <w:uiPriority w:val="99"/>
    <w:rsid w:val="00EC55CE"/>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EC55CE"/>
    <w:rPr>
      <w:rFonts w:ascii="Didot" w:eastAsia="ヒラギノ角ゴ Pro W3" w:hAnsi="Didot" w:cs="Times New Roman"/>
      <w:color w:val="000000"/>
      <w:sz w:val="18"/>
    </w:rPr>
  </w:style>
  <w:style w:type="paragraph" w:styleId="Footer">
    <w:name w:val="footer"/>
    <w:basedOn w:val="Normal"/>
    <w:link w:val="FooterChar"/>
    <w:rsid w:val="00EC55CE"/>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EC55CE"/>
    <w:rPr>
      <w:rFonts w:ascii="Didot" w:eastAsia="ヒラギノ角ゴ Pro W3" w:hAnsi="Didot" w:cs="Times New Roman"/>
      <w:color w:val="000000"/>
      <w:sz w:val="18"/>
    </w:rPr>
  </w:style>
  <w:style w:type="paragraph" w:styleId="ListParagraph">
    <w:name w:val="List Paragraph"/>
    <w:basedOn w:val="Normal"/>
    <w:uiPriority w:val="34"/>
    <w:qFormat/>
    <w:rsid w:val="00EC55C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EC55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C55CE"/>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FD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1E9"/>
    <w:rPr>
      <w:rFonts w:ascii="Tahoma" w:hAnsi="Tahoma" w:cs="Tahoma"/>
      <w:sz w:val="16"/>
      <w:szCs w:val="16"/>
    </w:rPr>
  </w:style>
  <w:style w:type="character" w:customStyle="1" w:styleId="BalloonTextChar">
    <w:name w:val="Balloon Text Char"/>
    <w:basedOn w:val="DefaultParagraphFont"/>
    <w:link w:val="BalloonText"/>
    <w:uiPriority w:val="99"/>
    <w:semiHidden/>
    <w:rsid w:val="00FD41E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F2149"/>
    <w:rPr>
      <w:sz w:val="20"/>
      <w:szCs w:val="20"/>
    </w:rPr>
  </w:style>
  <w:style w:type="character" w:customStyle="1" w:styleId="FootnoteTextChar">
    <w:name w:val="Footnote Text Char"/>
    <w:basedOn w:val="DefaultParagraphFont"/>
    <w:link w:val="FootnoteText"/>
    <w:uiPriority w:val="99"/>
    <w:semiHidden/>
    <w:rsid w:val="004F21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21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C55CE"/>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C55CE"/>
    <w:pPr>
      <w:suppressAutoHyphens/>
      <w:spacing w:after="180"/>
    </w:pPr>
    <w:rPr>
      <w:rFonts w:ascii="Didot" w:eastAsia="ヒラギノ角ゴ Pro W3" w:hAnsi="Didot" w:cs="Times New Roman"/>
      <w:color w:val="000000"/>
      <w:sz w:val="18"/>
      <w:szCs w:val="20"/>
    </w:rPr>
  </w:style>
  <w:style w:type="paragraph" w:styleId="Header">
    <w:name w:val="header"/>
    <w:basedOn w:val="Normal"/>
    <w:link w:val="HeaderChar"/>
    <w:uiPriority w:val="99"/>
    <w:rsid w:val="00EC55CE"/>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EC55CE"/>
    <w:rPr>
      <w:rFonts w:ascii="Didot" w:eastAsia="ヒラギノ角ゴ Pro W3" w:hAnsi="Didot" w:cs="Times New Roman"/>
      <w:color w:val="000000"/>
      <w:sz w:val="18"/>
    </w:rPr>
  </w:style>
  <w:style w:type="paragraph" w:styleId="Footer">
    <w:name w:val="footer"/>
    <w:basedOn w:val="Normal"/>
    <w:link w:val="FooterChar"/>
    <w:rsid w:val="00EC55CE"/>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EC55CE"/>
    <w:rPr>
      <w:rFonts w:ascii="Didot" w:eastAsia="ヒラギノ角ゴ Pro W3" w:hAnsi="Didot" w:cs="Times New Roman"/>
      <w:color w:val="000000"/>
      <w:sz w:val="18"/>
    </w:rPr>
  </w:style>
  <w:style w:type="paragraph" w:styleId="ListParagraph">
    <w:name w:val="List Paragraph"/>
    <w:basedOn w:val="Normal"/>
    <w:uiPriority w:val="34"/>
    <w:qFormat/>
    <w:rsid w:val="00EC55C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EC55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C55CE"/>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FD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1E9"/>
    <w:rPr>
      <w:rFonts w:ascii="Tahoma" w:hAnsi="Tahoma" w:cs="Tahoma"/>
      <w:sz w:val="16"/>
      <w:szCs w:val="16"/>
    </w:rPr>
  </w:style>
  <w:style w:type="character" w:customStyle="1" w:styleId="BalloonTextChar">
    <w:name w:val="Balloon Text Char"/>
    <w:basedOn w:val="DefaultParagraphFont"/>
    <w:link w:val="BalloonText"/>
    <w:uiPriority w:val="99"/>
    <w:semiHidden/>
    <w:rsid w:val="00FD41E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F2149"/>
    <w:rPr>
      <w:sz w:val="20"/>
      <w:szCs w:val="20"/>
    </w:rPr>
  </w:style>
  <w:style w:type="character" w:customStyle="1" w:styleId="FootnoteTextChar">
    <w:name w:val="Footnote Text Char"/>
    <w:basedOn w:val="DefaultParagraphFont"/>
    <w:link w:val="FootnoteText"/>
    <w:uiPriority w:val="99"/>
    <w:semiHidden/>
    <w:rsid w:val="004F21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F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0A30-AFF7-499C-BC2F-6B16DEFF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Lopez</dc:creator>
  <cp:lastModifiedBy>CSUEB User</cp:lastModifiedBy>
  <cp:revision>6</cp:revision>
  <cp:lastPrinted>2016-02-09T19:41:00Z</cp:lastPrinted>
  <dcterms:created xsi:type="dcterms:W3CDTF">2015-09-24T22:20:00Z</dcterms:created>
  <dcterms:modified xsi:type="dcterms:W3CDTF">2016-02-09T22:16:00Z</dcterms:modified>
</cp:coreProperties>
</file>