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B81" w:rsidRPr="005A43C6" w:rsidRDefault="00A708EB">
      <w:pPr>
        <w:pStyle w:val="Subtitle"/>
        <w:jc w:val="center"/>
        <w:rPr>
          <w:color w:val="auto"/>
        </w:rPr>
      </w:pP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>Committee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</w:p>
    <w:p w:rsidR="00741B81" w:rsidRDefault="00A708EB">
      <w:pPr>
        <w:jc w:val="center"/>
      </w:pPr>
      <w:r>
        <w:rPr>
          <w:b/>
        </w:rPr>
        <w:t>Pablo Garnica, Director of Legislative Affairs Chair</w:t>
      </w:r>
    </w:p>
    <w:p w:rsidR="00741B81" w:rsidRDefault="00A708EB">
      <w:pPr>
        <w:jc w:val="center"/>
      </w:pPr>
      <w:r>
        <w:t>8:00</w:t>
      </w:r>
      <w:r w:rsidR="001F4066">
        <w:t xml:space="preserve"> </w:t>
      </w:r>
      <w:r>
        <w:t>pm – 9:00</w:t>
      </w:r>
      <w:r w:rsidR="001F4066">
        <w:t xml:space="preserve"> </w:t>
      </w:r>
      <w:r>
        <w:t>pm</w:t>
      </w:r>
    </w:p>
    <w:p w:rsidR="00741B81" w:rsidRDefault="00A708EB">
      <w:pPr>
        <w:jc w:val="center"/>
      </w:pPr>
      <w:r>
        <w:t>Wednesday, April 6th, 2016</w:t>
      </w:r>
    </w:p>
    <w:p w:rsidR="00741B81" w:rsidRDefault="00A708EB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</w:t>
      </w:r>
    </w:p>
    <w:p w:rsidR="00741B81" w:rsidRDefault="00741B81">
      <w:pPr>
        <w:jc w:val="center"/>
      </w:pPr>
    </w:p>
    <w:p w:rsidR="00741B81" w:rsidRDefault="00741B81"/>
    <w:p w:rsidR="00741B81" w:rsidRDefault="00A708EB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741B81" w:rsidRDefault="00A708EB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741B81" w:rsidRDefault="00A708EB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741B81" w:rsidRDefault="00741B81">
      <w:pPr>
        <w:spacing w:line="360" w:lineRule="auto"/>
        <w:ind w:right="-360"/>
        <w:jc w:val="center"/>
      </w:pPr>
      <w:bookmarkStart w:id="0" w:name="_GoBack"/>
      <w:bookmarkEnd w:id="0"/>
    </w:p>
    <w:p w:rsidR="00741B81" w:rsidRDefault="00A708EB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741B81" w:rsidRDefault="00741B81">
      <w:pPr>
        <w:ind w:left="720"/>
      </w:pPr>
    </w:p>
    <w:p w:rsidR="00741B81" w:rsidRDefault="00A708EB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>ROLL CALL</w:t>
      </w:r>
    </w:p>
    <w:p w:rsidR="00741B81" w:rsidRDefault="00741B81"/>
    <w:p w:rsidR="00741B81" w:rsidRDefault="00A708EB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741B81" w:rsidRDefault="00741B81"/>
    <w:p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 w:rsidR="006A6A09">
        <w:rPr>
          <w:b/>
        </w:rPr>
        <w:t>Approval of the Minutes of March 31, 2016</w:t>
      </w:r>
    </w:p>
    <w:p w:rsidR="00741B81" w:rsidRDefault="00741B81"/>
    <w:p w:rsidR="00741B81" w:rsidRDefault="00A708EB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</w:t>
      </w:r>
      <w:r>
        <w:rPr>
          <w:b/>
        </w:rPr>
        <w:t>ic to address the board on any issues affecting ASI and/or the California State University, East Bay.</w:t>
      </w:r>
    </w:p>
    <w:p w:rsidR="00741B81" w:rsidRDefault="00741B81"/>
    <w:p w:rsidR="00741B81" w:rsidRDefault="00A708EB">
      <w:pPr>
        <w:numPr>
          <w:ilvl w:val="0"/>
          <w:numId w:val="1"/>
        </w:numPr>
        <w:ind w:hanging="720"/>
        <w:contextualSpacing/>
      </w:pPr>
      <w:r>
        <w:t>REPORTS:</w:t>
      </w:r>
    </w:p>
    <w:p w:rsidR="00741B81" w:rsidRDefault="00A708EB">
      <w:r>
        <w:tab/>
        <w:t>Pablo Garnica, Chair</w:t>
      </w:r>
    </w:p>
    <w:p w:rsidR="00741B81" w:rsidRDefault="00741B81"/>
    <w:p w:rsidR="00741B81" w:rsidRDefault="00A708EB">
      <w:pPr>
        <w:ind w:firstLine="720"/>
      </w:pPr>
      <w:r>
        <w:rPr>
          <w:u w:val="single"/>
        </w:rPr>
        <w:t>Reports on task for Viva La Registration</w:t>
      </w:r>
    </w:p>
    <w:p w:rsidR="00741B81" w:rsidRDefault="00A708EB">
      <w:r>
        <w:tab/>
        <w:t>Louie Ramos</w:t>
      </w:r>
    </w:p>
    <w:p w:rsidR="00741B81" w:rsidRDefault="00A708EB">
      <w:r>
        <w:tab/>
        <w:t xml:space="preserve">Carolyn </w:t>
      </w:r>
      <w:proofErr w:type="spellStart"/>
      <w:r>
        <w:t>McKeithen</w:t>
      </w:r>
      <w:proofErr w:type="spellEnd"/>
    </w:p>
    <w:p w:rsidR="00741B81" w:rsidRDefault="00A708EB">
      <w:r>
        <w:tab/>
        <w:t xml:space="preserve">Mohammed </w:t>
      </w:r>
      <w:proofErr w:type="spellStart"/>
      <w:r>
        <w:t>Algahiem</w:t>
      </w:r>
      <w:proofErr w:type="spellEnd"/>
    </w:p>
    <w:p w:rsidR="00741B81" w:rsidRDefault="00741B81"/>
    <w:p w:rsidR="00741B81" w:rsidRDefault="00A708EB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741B81" w:rsidRDefault="00A708EB">
      <w:pPr>
        <w:numPr>
          <w:ilvl w:val="1"/>
          <w:numId w:val="1"/>
        </w:numPr>
        <w:ind w:hanging="360"/>
        <w:contextualSpacing/>
      </w:pPr>
      <w:r>
        <w:t>ACTION</w:t>
      </w:r>
      <w:r>
        <w:t xml:space="preserve"> ITEM –</w:t>
      </w:r>
      <w:r>
        <w:rPr>
          <w:b/>
        </w:rPr>
        <w:t>Voter Engagement Signs</w:t>
      </w:r>
    </w:p>
    <w:p w:rsidR="00741B81" w:rsidRDefault="00A708EB">
      <w:pPr>
        <w:ind w:left="1440"/>
      </w:pPr>
      <w:r>
        <w:t xml:space="preserve">Chair </w:t>
      </w:r>
      <w:r>
        <w:rPr>
          <w:b/>
        </w:rPr>
        <w:t>Garnica</w:t>
      </w:r>
      <w:r>
        <w:t xml:space="preserve"> will present a proposal for 3’X 2’ signs </w:t>
      </w:r>
      <w:r w:rsidR="005A43C6">
        <w:t>are</w:t>
      </w:r>
      <w:r>
        <w:t xml:space="preserve"> printed for voter registration promotion. </w:t>
      </w:r>
    </w:p>
    <w:p w:rsidR="00741B81" w:rsidRDefault="00741B81">
      <w:pPr>
        <w:ind w:left="1350"/>
      </w:pPr>
    </w:p>
    <w:p w:rsidR="00741B81" w:rsidRDefault="00A708EB">
      <w:pPr>
        <w:numPr>
          <w:ilvl w:val="1"/>
          <w:numId w:val="1"/>
        </w:numPr>
        <w:ind w:hanging="360"/>
        <w:contextualSpacing/>
      </w:pPr>
      <w:r>
        <w:t>ACTION ITEM –</w:t>
      </w:r>
      <w:r>
        <w:rPr>
          <w:b/>
        </w:rPr>
        <w:t xml:space="preserve"> East Bay Housing Prices</w:t>
      </w:r>
    </w:p>
    <w:p w:rsidR="00741B81" w:rsidRDefault="00A708EB">
      <w:r>
        <w:rPr>
          <w:b/>
        </w:rPr>
        <w:lastRenderedPageBreak/>
        <w:tab/>
      </w:r>
      <w:r>
        <w:rPr>
          <w:b/>
        </w:rPr>
        <w:tab/>
      </w:r>
      <w:r>
        <w:t>The committee will review any updates on the Housing policy and take action on any f</w:t>
      </w:r>
      <w:r>
        <w:t xml:space="preserve">urther </w:t>
      </w:r>
    </w:p>
    <w:p w:rsidR="00741B81" w:rsidRDefault="00A708EB">
      <w:pPr>
        <w:ind w:left="720" w:firstLine="720"/>
      </w:pPr>
      <w:proofErr w:type="gramStart"/>
      <w:r>
        <w:t>steps</w:t>
      </w:r>
      <w:proofErr w:type="gramEnd"/>
      <w:r>
        <w:t xml:space="preserve"> will be made by the committee.</w:t>
      </w:r>
    </w:p>
    <w:p w:rsidR="00741B81" w:rsidRDefault="00741B81"/>
    <w:p w:rsidR="00741B81" w:rsidRDefault="00A708EB">
      <w:pPr>
        <w:numPr>
          <w:ilvl w:val="0"/>
          <w:numId w:val="1"/>
        </w:numPr>
        <w:ind w:hanging="720"/>
        <w:contextualSpacing/>
      </w:pPr>
      <w:r>
        <w:t>NEW BUSINESS ITEMS:</w:t>
      </w:r>
    </w:p>
    <w:p w:rsidR="00741B81" w:rsidRDefault="00741B81"/>
    <w:p w:rsidR="00741B81" w:rsidRDefault="00A708EB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#</w:t>
      </w:r>
      <w:proofErr w:type="spellStart"/>
      <w:r>
        <w:rPr>
          <w:b/>
        </w:rPr>
        <w:t>standwiththeCSU</w:t>
      </w:r>
      <w:proofErr w:type="spellEnd"/>
      <w:r>
        <w:rPr>
          <w:b/>
        </w:rPr>
        <w:t xml:space="preserve"> Socks Giveaway P.O.A.</w:t>
      </w:r>
    </w:p>
    <w:p w:rsidR="00741B81" w:rsidRDefault="00A708EB">
      <w:pPr>
        <w:ind w:left="1350"/>
        <w:rPr>
          <w:rFonts w:ascii="Arial" w:eastAsia="Arial" w:hAnsi="Arial" w:cs="Arial"/>
          <w:sz w:val="22"/>
          <w:szCs w:val="22"/>
        </w:rPr>
      </w:pPr>
      <w:r>
        <w:t xml:space="preserve">Chair </w:t>
      </w:r>
      <w:r>
        <w:rPr>
          <w:b/>
        </w:rPr>
        <w:t>Garnica</w:t>
      </w:r>
      <w:r>
        <w:t xml:space="preserve"> will discuss with the committee about tabling schedules and what ideas may work for giving away the socks.</w:t>
      </w:r>
    </w:p>
    <w:p w:rsidR="00741B81" w:rsidRDefault="00741B81">
      <w:pPr>
        <w:rPr>
          <w:rFonts w:ascii="Arial" w:eastAsia="Arial" w:hAnsi="Arial" w:cs="Arial"/>
          <w:sz w:val="22"/>
          <w:szCs w:val="22"/>
        </w:rPr>
      </w:pPr>
    </w:p>
    <w:p w:rsidR="00741B81" w:rsidRDefault="00A708EB">
      <w:pPr>
        <w:numPr>
          <w:ilvl w:val="1"/>
          <w:numId w:val="1"/>
        </w:numPr>
        <w:ind w:hanging="360"/>
        <w:contextualSpacing/>
      </w:pPr>
      <w:r>
        <w:t xml:space="preserve">DISCUSSION ITEM: </w:t>
      </w:r>
      <w:r>
        <w:rPr>
          <w:b/>
          <w:color w:val="333333"/>
        </w:rPr>
        <w:t>AB-2210 California State University: student success fees.</w:t>
      </w:r>
    </w:p>
    <w:p w:rsidR="00741B81" w:rsidRDefault="005A43C6">
      <w:r>
        <w:rPr>
          <w:b/>
          <w:color w:val="333333"/>
        </w:rPr>
        <w:tab/>
        <w:t xml:space="preserve">          </w:t>
      </w:r>
      <w:r w:rsidR="00A708EB">
        <w:rPr>
          <w:color w:val="333333"/>
        </w:rPr>
        <w:t xml:space="preserve">The committee will analyze the bill and discuss a recommended position on the bill. </w:t>
      </w:r>
    </w:p>
    <w:p w:rsidR="00741B81" w:rsidRDefault="00741B81"/>
    <w:p w:rsidR="005A43C6" w:rsidRPr="005A43C6" w:rsidRDefault="00A708EB">
      <w:pPr>
        <w:numPr>
          <w:ilvl w:val="1"/>
          <w:numId w:val="1"/>
        </w:numPr>
        <w:ind w:hanging="360"/>
        <w:contextualSpacing/>
      </w:pPr>
      <w:r>
        <w:t>DISCUSSION ITEM:</w:t>
      </w:r>
      <w:r>
        <w:rPr>
          <w:b/>
          <w:color w:val="333333"/>
        </w:rPr>
        <w:t>AB-2214 Public postsecondary ed</w:t>
      </w:r>
      <w:r w:rsidR="005A43C6">
        <w:rPr>
          <w:b/>
          <w:color w:val="333333"/>
        </w:rPr>
        <w:t xml:space="preserve">ucation: faculty royalty income </w:t>
      </w:r>
    </w:p>
    <w:p w:rsidR="00741B81" w:rsidRDefault="005A43C6" w:rsidP="005A43C6">
      <w:pPr>
        <w:contextualSpacing/>
      </w:pPr>
      <w:r>
        <w:rPr>
          <w:b/>
          <w:color w:val="333333"/>
        </w:rPr>
        <w:t xml:space="preserve">                       </w:t>
      </w:r>
      <w:proofErr w:type="gramStart"/>
      <w:r w:rsidR="00A708EB">
        <w:rPr>
          <w:b/>
          <w:color w:val="333333"/>
        </w:rPr>
        <w:t>disclosure</w:t>
      </w:r>
      <w:proofErr w:type="gramEnd"/>
      <w:r w:rsidR="00A708EB">
        <w:rPr>
          <w:b/>
          <w:color w:val="333333"/>
        </w:rPr>
        <w:t>.</w:t>
      </w:r>
    </w:p>
    <w:p w:rsidR="00741B81" w:rsidRDefault="00A708EB">
      <w:r>
        <w:rPr>
          <w:b/>
          <w:color w:val="333333"/>
        </w:rPr>
        <w:tab/>
      </w:r>
      <w:r w:rsidR="005A43C6">
        <w:rPr>
          <w:b/>
          <w:color w:val="333333"/>
        </w:rPr>
        <w:t xml:space="preserve">           </w:t>
      </w:r>
      <w:r>
        <w:rPr>
          <w:color w:val="333333"/>
        </w:rPr>
        <w:t>The committee will analyze the bill and discuss a recommended position on the bill.</w:t>
      </w:r>
    </w:p>
    <w:p w:rsidR="00741B81" w:rsidRDefault="00741B81"/>
    <w:p w:rsidR="005A43C6" w:rsidRPr="005A43C6" w:rsidRDefault="00A708EB">
      <w:pPr>
        <w:numPr>
          <w:ilvl w:val="1"/>
          <w:numId w:val="1"/>
        </w:numPr>
        <w:ind w:hanging="360"/>
        <w:contextualSpacing/>
      </w:pPr>
      <w:r>
        <w:t>DISCUSSION ITEM:</w:t>
      </w:r>
      <w:r>
        <w:rPr>
          <w:b/>
          <w:color w:val="333333"/>
        </w:rPr>
        <w:t>AB-2064 Public postsecondary e</w:t>
      </w:r>
      <w:r>
        <w:rPr>
          <w:b/>
          <w:color w:val="333333"/>
        </w:rPr>
        <w:t xml:space="preserve">ducation: tuition and mandatory </w:t>
      </w:r>
    </w:p>
    <w:p w:rsidR="00741B81" w:rsidRDefault="00A708EB" w:rsidP="005A43C6">
      <w:pPr>
        <w:ind w:left="1350"/>
        <w:contextualSpacing/>
      </w:pPr>
      <w:proofErr w:type="spellStart"/>
      <w:proofErr w:type="gramStart"/>
      <w:r>
        <w:rPr>
          <w:b/>
          <w:color w:val="333333"/>
        </w:rPr>
        <w:t>systemwide</w:t>
      </w:r>
      <w:proofErr w:type="spellEnd"/>
      <w:proofErr w:type="gramEnd"/>
      <w:r>
        <w:rPr>
          <w:b/>
          <w:color w:val="333333"/>
        </w:rPr>
        <w:t xml:space="preserve"> fees.</w:t>
      </w:r>
    </w:p>
    <w:p w:rsidR="00741B81" w:rsidRDefault="005A43C6">
      <w:r>
        <w:rPr>
          <w:b/>
          <w:color w:val="333333"/>
        </w:rPr>
        <w:tab/>
        <w:t xml:space="preserve">          </w:t>
      </w:r>
      <w:r w:rsidR="00A708EB">
        <w:rPr>
          <w:color w:val="333333"/>
        </w:rPr>
        <w:t>The committee will analyze the bill and discuss a recommended position on</w:t>
      </w:r>
      <w:r w:rsidR="00A708EB">
        <w:rPr>
          <w:color w:val="333333"/>
        </w:rPr>
        <w:t xml:space="preserve"> the bill.</w:t>
      </w:r>
    </w:p>
    <w:p w:rsidR="00741B81" w:rsidRDefault="00741B81">
      <w:pPr>
        <w:ind w:left="1350"/>
      </w:pPr>
    </w:p>
    <w:p w:rsidR="00741B81" w:rsidRDefault="00A708EB">
      <w:pPr>
        <w:numPr>
          <w:ilvl w:val="0"/>
          <w:numId w:val="1"/>
        </w:numPr>
        <w:ind w:hanging="720"/>
        <w:contextualSpacing/>
      </w:pPr>
      <w:r>
        <w:t>SPECIAL PRESENTATIONS:</w:t>
      </w:r>
    </w:p>
    <w:p w:rsidR="00741B81" w:rsidRDefault="00741B81">
      <w:pPr>
        <w:ind w:left="1710"/>
      </w:pPr>
    </w:p>
    <w:p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:rsidR="00741B81" w:rsidRDefault="00741B81">
      <w:pPr>
        <w:ind w:left="720"/>
      </w:pPr>
    </w:p>
    <w:p w:rsidR="00741B81" w:rsidRDefault="00A708EB">
      <w:pPr>
        <w:numPr>
          <w:ilvl w:val="0"/>
          <w:numId w:val="1"/>
        </w:numPr>
        <w:ind w:hanging="720"/>
        <w:contextualSpacing/>
      </w:pPr>
      <w:r>
        <w:t>ADJOURNMENT</w:t>
      </w:r>
    </w:p>
    <w:p w:rsidR="00741B81" w:rsidRDefault="00741B81"/>
    <w:p w:rsidR="00741B81" w:rsidRDefault="00A708EB">
      <w:r>
        <w:t>AB 2210</w:t>
      </w:r>
    </w:p>
    <w:p w:rsidR="00741B81" w:rsidRDefault="00A708EB">
      <w:hyperlink r:id="rId8">
        <w:r>
          <w:rPr>
            <w:color w:val="1155CC"/>
            <w:u w:val="single"/>
          </w:rPr>
          <w:t>http://leginfo.legislature.ca.gov/faces/billNavClient.xhtml?bill_id=201520</w:t>
        </w:r>
        <w:r>
          <w:rPr>
            <w:color w:val="1155CC"/>
            <w:u w:val="single"/>
          </w:rPr>
          <w:t>160AB2210</w:t>
        </w:r>
      </w:hyperlink>
    </w:p>
    <w:p w:rsidR="00741B81" w:rsidRDefault="00A708EB">
      <w:r>
        <w:t>AB 2214</w:t>
      </w:r>
    </w:p>
    <w:p w:rsidR="00741B81" w:rsidRDefault="00A708EB">
      <w:hyperlink r:id="rId9">
        <w:r>
          <w:rPr>
            <w:color w:val="1155CC"/>
            <w:u w:val="single"/>
          </w:rPr>
          <w:t>http://leginfo.legislature.ca.gov/faces/billNavClient.xhtml?bill_id=201520160AB2214</w:t>
        </w:r>
      </w:hyperlink>
    </w:p>
    <w:p w:rsidR="00741B81" w:rsidRDefault="00A708EB">
      <w:r>
        <w:t>AB 2064</w:t>
      </w:r>
    </w:p>
    <w:p w:rsidR="00741B81" w:rsidRDefault="00A708EB">
      <w:hyperlink r:id="rId10">
        <w:r>
          <w:rPr>
            <w:color w:val="1155CC"/>
            <w:u w:val="single"/>
          </w:rPr>
          <w:t>http://leginfo.legislature.ca.gov/faces/billTextClient.xhtml?bill_id=201520160AB2064</w:t>
        </w:r>
      </w:hyperlink>
    </w:p>
    <w:p w:rsidR="00741B81" w:rsidRDefault="00741B81"/>
    <w:p w:rsidR="00741B81" w:rsidRDefault="00A708E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37100" cy="5319395"/>
            <wp:effectExtent l="0" t="0" r="6350" b="0"/>
            <wp:wrapSquare wrapText="bothSides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31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43C6">
        <w:br w:type="textWrapping" w:clear="all"/>
      </w:r>
    </w:p>
    <w:sectPr w:rsidR="00741B81">
      <w:headerReference w:type="default" r:id="rId12"/>
      <w:footerReference w:type="default" r:id="rId13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EB" w:rsidRDefault="00A708EB">
      <w:r>
        <w:separator/>
      </w:r>
    </w:p>
  </w:endnote>
  <w:endnote w:type="continuationSeparator" w:id="0">
    <w:p w:rsidR="00A708EB" w:rsidRDefault="00A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EB" w:rsidRDefault="00A708EB">
      <w:r>
        <w:separator/>
      </w:r>
    </w:p>
  </w:footnote>
  <w:footnote w:type="continuationSeparator" w:id="0">
    <w:p w:rsidR="00A708EB" w:rsidRDefault="00A7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1F4066"/>
    <w:rsid w:val="005A43C6"/>
    <w:rsid w:val="006A6A09"/>
    <w:rsid w:val="00741B81"/>
    <w:rsid w:val="00A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NavClient.xhtml?bill_id=201520160AB221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nfo.legislature.ca.gov/faces/billTextClient.xhtml?bill_id=201520160AB2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nfo.legislature.ca.gov/faces/billNavClient.xhtml?bill_id=201520160AB221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4</cp:revision>
  <cp:lastPrinted>2016-04-04T19:21:00Z</cp:lastPrinted>
  <dcterms:created xsi:type="dcterms:W3CDTF">2016-04-04T18:54:00Z</dcterms:created>
  <dcterms:modified xsi:type="dcterms:W3CDTF">2016-04-04T19:22:00Z</dcterms:modified>
</cp:coreProperties>
</file>