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079" w:rsidRDefault="00AF1079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</w:rPr>
      </w:pPr>
    </w:p>
    <w:p w:rsidR="008D02E1" w:rsidRDefault="00DF7E19">
      <w:pPr>
        <w:pStyle w:val="Subtitle"/>
        <w:jc w:val="center"/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ASI Internal Affairs Committee</w:t>
      </w:r>
    </w:p>
    <w:p w:rsidR="008D02E1" w:rsidRDefault="00DF7E19">
      <w:pPr>
        <w:jc w:val="center"/>
      </w:pPr>
      <w:bookmarkStart w:id="0" w:name="_gjdgxs" w:colFirst="0" w:colLast="0"/>
      <w:bookmarkEnd w:id="0"/>
      <w:r>
        <w:rPr>
          <w:b/>
        </w:rPr>
        <w:t>Karen Parada, Vice President of Communications</w:t>
      </w:r>
      <w:r>
        <w:rPr>
          <w:b/>
        </w:rPr>
        <w:t xml:space="preserve">/Chair of Internal Committee </w:t>
      </w:r>
    </w:p>
    <w:p w:rsidR="008D02E1" w:rsidRDefault="00DF7E19">
      <w:pPr>
        <w:jc w:val="center"/>
      </w:pPr>
      <w:r>
        <w:t>10:30-11:30am</w:t>
      </w:r>
    </w:p>
    <w:p w:rsidR="008D02E1" w:rsidRDefault="00DF7E19">
      <w:pPr>
        <w:jc w:val="center"/>
      </w:pPr>
      <w:r>
        <w:t xml:space="preserve">Friday, 13th, January 2017 </w:t>
      </w:r>
    </w:p>
    <w:p w:rsidR="008D02E1" w:rsidRDefault="00DF7E19">
      <w:pPr>
        <w:jc w:val="center"/>
      </w:pPr>
      <w:r>
        <w:t>ASI Board Office, New UU 2</w:t>
      </w:r>
      <w:r>
        <w:rPr>
          <w:vertAlign w:val="superscript"/>
        </w:rPr>
        <w:t>nd</w:t>
      </w:r>
      <w:r>
        <w:t xml:space="preserve"> Floor</w:t>
      </w:r>
    </w:p>
    <w:p w:rsidR="008D02E1" w:rsidRDefault="008D02E1"/>
    <w:p w:rsidR="008D02E1" w:rsidRDefault="00DF7E19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8D02E1" w:rsidRDefault="008D02E1">
      <w:pPr>
        <w:spacing w:line="360" w:lineRule="auto"/>
        <w:ind w:right="-360"/>
        <w:jc w:val="center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ROLL CALL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 </w:t>
      </w:r>
      <w:r w:rsidR="00AF1079">
        <w:rPr>
          <w:b/>
        </w:rPr>
        <w:t>Approval of the April 26, 2016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</w:t>
      </w:r>
      <w:r>
        <w:rPr>
          <w:b/>
        </w:rPr>
        <w:t xml:space="preserve"> any issues affecting ASI and/or the California State University, East Bay.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SPECIAL PRESENTATIONS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REPORTS</w:t>
      </w:r>
    </w:p>
    <w:p w:rsidR="008D02E1" w:rsidRDefault="008D02E1">
      <w:bookmarkStart w:id="1" w:name="_GoBack"/>
      <w:bookmarkEnd w:id="1"/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UNFINISHED BUSINESS:</w:t>
      </w: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>ACTION ITEM –</w:t>
      </w:r>
      <w:r>
        <w:rPr>
          <w:b/>
        </w:rPr>
        <w:t xml:space="preserve"> VICE CHAIR ELECTIONS</w:t>
      </w:r>
    </w:p>
    <w:p w:rsidR="008D02E1" w:rsidRDefault="00DF7E19">
      <w:pPr>
        <w:ind w:left="1350"/>
      </w:pPr>
      <w:r>
        <w:t xml:space="preserve">The Committee will take action on the Sustainability </w:t>
      </w:r>
      <w:r>
        <w:t xml:space="preserve">Affairs Committee </w:t>
      </w:r>
      <w:proofErr w:type="gramStart"/>
      <w:r>
        <w:t>Vice</w:t>
      </w:r>
      <w:proofErr w:type="gramEnd"/>
      <w:r>
        <w:t xml:space="preserve"> Chair.  </w:t>
      </w:r>
    </w:p>
    <w:p w:rsidR="008D02E1" w:rsidRDefault="008D02E1">
      <w:pPr>
        <w:spacing w:line="276" w:lineRule="auto"/>
        <w:ind w:left="171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NEW BUSINESS:</w:t>
      </w: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>
        <w:rPr>
          <w:b/>
        </w:rPr>
        <w:t>ROBERT’S RULES OF ORDER</w:t>
      </w:r>
    </w:p>
    <w:p w:rsidR="008D02E1" w:rsidRDefault="00DF7E19">
      <w:pPr>
        <w:ind w:left="1350"/>
      </w:pPr>
      <w:r>
        <w:t>Vice President</w:t>
      </w:r>
      <w:r>
        <w:t xml:space="preserve"> </w:t>
      </w:r>
      <w:r>
        <w:rPr>
          <w:b/>
        </w:rPr>
        <w:t>Parada</w:t>
      </w:r>
      <w:r>
        <w:t xml:space="preserve"> will inform the Robert’s Rules of Order process. 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 xml:space="preserve">INTRODUCTIONS </w:t>
      </w:r>
    </w:p>
    <w:p w:rsidR="008D02E1" w:rsidRDefault="00DF7E19">
      <w:pPr>
        <w:ind w:left="1350"/>
      </w:pPr>
      <w:r>
        <w:t xml:space="preserve">The committee will introduce themselves to each other and receive paperwork. 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SOCIAL MEDIA CALENDAR</w:t>
      </w:r>
    </w:p>
    <w:p w:rsidR="008D02E1" w:rsidRDefault="00DF7E19">
      <w:pPr>
        <w:ind w:left="1350"/>
      </w:pPr>
      <w:r>
        <w:t xml:space="preserve">The committee will discuss the social media calendar for Winter and </w:t>
      </w:r>
      <w:proofErr w:type="gramStart"/>
      <w:r>
        <w:t>Spring</w:t>
      </w:r>
      <w:proofErr w:type="gramEnd"/>
      <w:r>
        <w:t xml:space="preserve"> quarter. 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 xml:space="preserve">Fall Quarter Newsletter </w:t>
      </w:r>
    </w:p>
    <w:p w:rsidR="008D02E1" w:rsidRDefault="00DF7E19">
      <w:pPr>
        <w:ind w:left="720"/>
      </w:pPr>
      <w:r>
        <w:rPr>
          <w:b/>
        </w:rPr>
        <w:tab/>
      </w:r>
      <w:r>
        <w:t>The committee will discuss the progress on the Newsletter and how they want to distrib</w:t>
      </w:r>
      <w:r>
        <w:t xml:space="preserve">ute it. 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>
        <w:rPr>
          <w:b/>
        </w:rPr>
        <w:t>WINTER QUARTER TIMES</w:t>
      </w:r>
    </w:p>
    <w:p w:rsidR="008D02E1" w:rsidRDefault="00DF7E19">
      <w:pPr>
        <w:ind w:left="1350"/>
      </w:pPr>
      <w:r>
        <w:t>The committee will discuss potential days and times to meet in the Winter Quarter.</w:t>
      </w:r>
    </w:p>
    <w:p w:rsidR="008D02E1" w:rsidRDefault="008D02E1">
      <w:pPr>
        <w:ind w:left="135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CLOSING COMMENTS 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8D02E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19" w:rsidRDefault="00DF7E19">
      <w:r>
        <w:separator/>
      </w:r>
    </w:p>
  </w:endnote>
  <w:endnote w:type="continuationSeparator" w:id="0">
    <w:p w:rsidR="00DF7E19" w:rsidRDefault="00DF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096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2E1" w:rsidRDefault="00DF7E1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19" w:rsidRDefault="00DF7E19">
      <w:r>
        <w:separator/>
      </w:r>
    </w:p>
  </w:footnote>
  <w:footnote w:type="continuationSeparator" w:id="0">
    <w:p w:rsidR="00DF7E19" w:rsidRDefault="00DF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 w:rsidP="00AF1079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45"/>
    <w:multiLevelType w:val="multilevel"/>
    <w:tmpl w:val="6000673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2E1"/>
    <w:rsid w:val="00780F0D"/>
    <w:rsid w:val="008D02E1"/>
    <w:rsid w:val="00AF1079"/>
    <w:rsid w:val="00D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2</cp:revision>
  <dcterms:created xsi:type="dcterms:W3CDTF">2017-01-11T00:38:00Z</dcterms:created>
  <dcterms:modified xsi:type="dcterms:W3CDTF">2017-01-11T00:38:00Z</dcterms:modified>
</cp:coreProperties>
</file>