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FE" w:rsidRPr="0042574D" w:rsidRDefault="001918AE" w:rsidP="007A55FE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EC6642">
        <w:rPr>
          <w:b/>
          <w:u w:val="single"/>
        </w:rPr>
        <w:t>7</w:t>
      </w:r>
      <w:r>
        <w:rPr>
          <w:b/>
          <w:u w:val="single"/>
        </w:rPr>
        <w:t>-201</w:t>
      </w:r>
      <w:r w:rsidR="00EC6642">
        <w:rPr>
          <w:b/>
          <w:u w:val="single"/>
        </w:rPr>
        <w:t>8</w:t>
      </w:r>
      <w:r w:rsidR="007A55FE" w:rsidRPr="0042574D">
        <w:rPr>
          <w:b/>
          <w:u w:val="single"/>
        </w:rPr>
        <w:t xml:space="preserve"> </w:t>
      </w:r>
      <w:r>
        <w:rPr>
          <w:b/>
          <w:u w:val="single"/>
        </w:rPr>
        <w:t>CSCI EETF</w:t>
      </w:r>
      <w:r w:rsidR="007A55FE" w:rsidRPr="0042574D">
        <w:rPr>
          <w:b/>
          <w:u w:val="single"/>
        </w:rPr>
        <w:t xml:space="preserve"> Assessment Year End Report, </w:t>
      </w:r>
      <w:r w:rsidR="0033455E">
        <w:rPr>
          <w:b/>
          <w:u w:val="single"/>
        </w:rPr>
        <w:t>Sept</w:t>
      </w:r>
      <w:r w:rsidR="007A55FE" w:rsidRPr="0042574D">
        <w:rPr>
          <w:b/>
          <w:u w:val="single"/>
        </w:rPr>
        <w:t>, 201</w:t>
      </w:r>
      <w:r w:rsidR="00EC6642">
        <w:rPr>
          <w:b/>
          <w:u w:val="single"/>
        </w:rPr>
        <w:t>8</w:t>
      </w:r>
    </w:p>
    <w:p w:rsidR="007A55FE" w:rsidRDefault="007A55FE" w:rsidP="007A55F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7"/>
        <w:gridCol w:w="3123"/>
      </w:tblGrid>
      <w:tr w:rsidR="007A55FE" w:rsidTr="001058CC">
        <w:tc>
          <w:tcPr>
            <w:tcW w:w="3192" w:type="dxa"/>
            <w:shd w:val="clear" w:color="auto" w:fill="auto"/>
          </w:tcPr>
          <w:p w:rsidR="007A55FE" w:rsidRPr="001058CC" w:rsidRDefault="007A55FE" w:rsidP="001058CC">
            <w:pPr>
              <w:jc w:val="center"/>
              <w:rPr>
                <w:rFonts w:ascii="Calibri" w:eastAsia="Calibri" w:hAnsi="Calibri"/>
                <w:b/>
              </w:rPr>
            </w:pPr>
            <w:r w:rsidRPr="001058CC">
              <w:rPr>
                <w:rFonts w:ascii="Calibri" w:eastAsia="Calibri" w:hAnsi="Calibri"/>
                <w:b/>
              </w:rPr>
              <w:t>Program Name(s)</w:t>
            </w:r>
          </w:p>
        </w:tc>
        <w:tc>
          <w:tcPr>
            <w:tcW w:w="3192" w:type="dxa"/>
            <w:shd w:val="clear" w:color="auto" w:fill="auto"/>
          </w:tcPr>
          <w:p w:rsidR="007A55FE" w:rsidRPr="001058CC" w:rsidRDefault="001918AE" w:rsidP="001058CC">
            <w:pPr>
              <w:jc w:val="center"/>
              <w:rPr>
                <w:rFonts w:ascii="Calibri" w:eastAsia="Calibri" w:hAnsi="Calibri"/>
                <w:b/>
              </w:rPr>
            </w:pPr>
            <w:r w:rsidRPr="001058CC">
              <w:rPr>
                <w:rFonts w:ascii="Calibri" w:eastAsia="Calibri" w:hAnsi="Calibri"/>
                <w:b/>
              </w:rPr>
              <w:t>EETF</w:t>
            </w:r>
            <w:r w:rsidR="007A55FE" w:rsidRPr="001058CC">
              <w:rPr>
                <w:rFonts w:ascii="Calibri" w:eastAsia="Calibri" w:hAnsi="Calibri"/>
                <w:b/>
              </w:rPr>
              <w:t xml:space="preserve"> Faculty </w:t>
            </w:r>
            <w:r w:rsidRPr="001058CC">
              <w:rPr>
                <w:rFonts w:ascii="Calibri" w:eastAsia="Calibri" w:hAnsi="Calibri"/>
                <w:b/>
              </w:rPr>
              <w:t>Rep</w:t>
            </w:r>
          </w:p>
        </w:tc>
        <w:tc>
          <w:tcPr>
            <w:tcW w:w="3192" w:type="dxa"/>
            <w:shd w:val="clear" w:color="auto" w:fill="auto"/>
          </w:tcPr>
          <w:p w:rsidR="007A55FE" w:rsidRPr="001058CC" w:rsidRDefault="007A55FE" w:rsidP="001058CC">
            <w:pPr>
              <w:jc w:val="center"/>
              <w:rPr>
                <w:rFonts w:ascii="Calibri" w:eastAsia="Calibri" w:hAnsi="Calibri"/>
                <w:b/>
              </w:rPr>
            </w:pPr>
            <w:r w:rsidRPr="001058CC">
              <w:rPr>
                <w:rFonts w:ascii="Calibri" w:eastAsia="Calibri" w:hAnsi="Calibri"/>
                <w:b/>
              </w:rPr>
              <w:t>Department Chair</w:t>
            </w:r>
          </w:p>
        </w:tc>
      </w:tr>
      <w:tr w:rsidR="007A55FE" w:rsidTr="001058CC">
        <w:tc>
          <w:tcPr>
            <w:tcW w:w="3192" w:type="dxa"/>
            <w:shd w:val="clear" w:color="auto" w:fill="auto"/>
          </w:tcPr>
          <w:p w:rsidR="007A55FE" w:rsidRPr="001058CC" w:rsidRDefault="00965C10" w:rsidP="001058C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Statistics BS</w:t>
            </w:r>
          </w:p>
        </w:tc>
        <w:tc>
          <w:tcPr>
            <w:tcW w:w="3192" w:type="dxa"/>
            <w:shd w:val="clear" w:color="auto" w:fill="auto"/>
          </w:tcPr>
          <w:p w:rsidR="007A55FE" w:rsidRPr="001058CC" w:rsidRDefault="009C01C3" w:rsidP="001058C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Ayona Chatterjee</w:t>
            </w:r>
          </w:p>
        </w:tc>
        <w:tc>
          <w:tcPr>
            <w:tcW w:w="3192" w:type="dxa"/>
            <w:shd w:val="clear" w:color="auto" w:fill="auto"/>
          </w:tcPr>
          <w:p w:rsidR="007A55FE" w:rsidRPr="001058CC" w:rsidRDefault="009C01C3" w:rsidP="001058CC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Joshua Kerr</w:t>
            </w:r>
          </w:p>
        </w:tc>
      </w:tr>
    </w:tbl>
    <w:p w:rsidR="007A55FE" w:rsidRDefault="007A55FE" w:rsidP="007A55FE">
      <w:pPr>
        <w:jc w:val="center"/>
        <w:rPr>
          <w:b/>
        </w:rPr>
      </w:pPr>
    </w:p>
    <w:p w:rsidR="007A55FE" w:rsidRDefault="007C6E3A" w:rsidP="007C6E3A">
      <w:r>
        <w:t>[NOTE: Items A, B, C, and D are identical to your Page 2 on your Annual Report for CAPR.  Please simply cut and paste from there. Item E is unique to the C</w:t>
      </w:r>
      <w:r w:rsidR="001918AE">
        <w:t>SCI</w:t>
      </w:r>
      <w:r>
        <w:t xml:space="preserve"> </w:t>
      </w:r>
      <w:r w:rsidR="001918AE">
        <w:t>EETF</w:t>
      </w:r>
      <w:r>
        <w:t>.]</w:t>
      </w:r>
    </w:p>
    <w:p w:rsidR="007C6E3A" w:rsidRPr="00BE6F18" w:rsidRDefault="007C6E3A" w:rsidP="007C6E3A"/>
    <w:p w:rsidR="007A55FE" w:rsidRPr="005820AA" w:rsidRDefault="007A55FE" w:rsidP="007A55FE">
      <w:pPr>
        <w:rPr>
          <w:b/>
        </w:rPr>
      </w:pPr>
      <w:r>
        <w:rPr>
          <w:b/>
        </w:rPr>
        <w:t xml:space="preserve">A. </w:t>
      </w:r>
      <w:r w:rsidRPr="005820AA">
        <w:rPr>
          <w:b/>
        </w:rPr>
        <w:t>Program Student Learning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5FE" w:rsidRPr="00C837E6" w:rsidTr="001058CC">
        <w:sdt>
          <w:sdtPr>
            <w:rPr>
              <w:color w:val="000000"/>
            </w:rPr>
            <w:id w:val="-183283676"/>
            <w:placeholder>
              <w:docPart w:val="590331EB338E4ACE9A09F3BE3ED0D916"/>
            </w:placeholder>
            <w:text w:multiLine="1"/>
          </w:sdtPr>
          <w:sdtEndPr/>
          <w:sdtContent>
            <w:tc>
              <w:tcPr>
                <w:tcW w:w="9576" w:type="dxa"/>
                <w:shd w:val="clear" w:color="auto" w:fill="auto"/>
              </w:tcPr>
              <w:p w:rsidR="007A55FE" w:rsidRPr="001058CC" w:rsidRDefault="00D30E21" w:rsidP="00965C10">
                <w:pPr>
                  <w:rPr>
                    <w:rFonts w:ascii="Adobe Garamond Pro" w:eastAsia="ヒラギノ角ゴ Pro W3" w:hAnsi="Adobe Garamond Pro"/>
                    <w:color w:val="000000"/>
                    <w:szCs w:val="20"/>
                  </w:rPr>
                </w:pPr>
                <w:r w:rsidRPr="00DC0643">
                  <w:rPr>
                    <w:color w:val="000000"/>
                  </w:rPr>
                  <w:t>Student learning outcomes for BS in Statistics are:</w:t>
                </w:r>
                <w:r w:rsidRPr="00DC0643">
                  <w:rPr>
                    <w:color w:val="000000"/>
                  </w:rPr>
                  <w:br/>
                  <w:t>1. Apply basic computational skill in descriptive statistics and graphical displays; hypothesis testing and confidence intervals; modeling and error analysis</w:t>
                </w:r>
                <w:r w:rsidRPr="00DC0643">
                  <w:rPr>
                    <w:color w:val="000000"/>
                  </w:rPr>
                  <w:br/>
                  <w:t>2. Communicate to others results involving descriptive statistics and graphical displays; hypothesis testing and confidence intervals; modeling and error analysis</w:t>
                </w:r>
                <w:r w:rsidRPr="00DC0643">
                  <w:rPr>
                    <w:color w:val="000000"/>
                  </w:rPr>
                  <w:br/>
                  <w:t>3.</w:t>
                </w:r>
                <w:r w:rsidR="00E21EA1">
                  <w:rPr>
                    <w:color w:val="000000"/>
                  </w:rPr>
                  <w:t xml:space="preserve"> </w:t>
                </w:r>
                <w:r w:rsidRPr="00DC0643">
                  <w:rPr>
                    <w:color w:val="000000"/>
                  </w:rPr>
                  <w:t>Analyze data using appropriate statistical computer software and to interpret the results covering descriptive statistics and graphical displays; hypothesis testing and confidence intervals; modeling and error analysis</w:t>
                </w:r>
                <w:r w:rsidR="00DC0643" w:rsidRPr="00DC0643">
                  <w:rPr>
                    <w:color w:val="000000"/>
                  </w:rPr>
                  <w:t>.</w:t>
                </w:r>
              </w:p>
            </w:tc>
          </w:sdtContent>
        </w:sdt>
      </w:tr>
    </w:tbl>
    <w:p w:rsidR="007A55FE" w:rsidRDefault="007A55FE" w:rsidP="007A55FE">
      <w:pPr>
        <w:rPr>
          <w:b/>
          <w:u w:val="single"/>
        </w:rPr>
      </w:pPr>
    </w:p>
    <w:p w:rsidR="007A55FE" w:rsidRPr="005820AA" w:rsidRDefault="007A55FE" w:rsidP="007A55FE">
      <w:pPr>
        <w:rPr>
          <w:b/>
        </w:rPr>
      </w:pPr>
      <w:r w:rsidRPr="005820AA">
        <w:rPr>
          <w:b/>
        </w:rPr>
        <w:t>B. Program Student Learning Outcome(s)</w:t>
      </w:r>
      <w:r>
        <w:rPr>
          <w:b/>
        </w:rPr>
        <w:t xml:space="preserve"> A</w:t>
      </w:r>
      <w:r w:rsidRPr="005820AA">
        <w:rPr>
          <w:b/>
        </w:rPr>
        <w:t>ssessed</w:t>
      </w:r>
    </w:p>
    <w:p w:rsidR="007A55FE" w:rsidRPr="001967AD" w:rsidRDefault="007A55FE" w:rsidP="007A55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5FE" w:rsidRPr="00C837E6" w:rsidTr="001058CC">
        <w:tc>
          <w:tcPr>
            <w:tcW w:w="9576" w:type="dxa"/>
            <w:shd w:val="clear" w:color="auto" w:fill="auto"/>
          </w:tcPr>
          <w:p w:rsidR="00D30E21" w:rsidRPr="00D30E21" w:rsidRDefault="00965C10" w:rsidP="00EC664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</w:rPr>
              <w:t>No SLO’s were as</w:t>
            </w:r>
            <w:r w:rsidR="00EC6642">
              <w:rPr>
                <w:rFonts w:eastAsia="Calibri"/>
                <w:color w:val="000000" w:themeColor="text1"/>
                <w:szCs w:val="22"/>
              </w:rPr>
              <w:t>sessed for Statistics BS in 2017</w:t>
            </w:r>
            <w:r w:rsidR="00245CF2">
              <w:rPr>
                <w:rFonts w:eastAsia="Calibri"/>
                <w:color w:val="000000" w:themeColor="text1"/>
                <w:szCs w:val="22"/>
              </w:rPr>
              <w:t>-201</w:t>
            </w:r>
            <w:r w:rsidR="00EC6642">
              <w:rPr>
                <w:rFonts w:eastAsia="Calibri"/>
                <w:color w:val="000000" w:themeColor="text1"/>
                <w:szCs w:val="22"/>
              </w:rPr>
              <w:t>8</w:t>
            </w:r>
            <w:r>
              <w:rPr>
                <w:rFonts w:eastAsia="Calibri"/>
                <w:color w:val="000000" w:themeColor="text1"/>
                <w:szCs w:val="22"/>
              </w:rPr>
              <w:t xml:space="preserve"> aca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Cs w:val="22"/>
              </w:rPr>
              <w:t>demic year.</w:t>
            </w:r>
          </w:p>
        </w:tc>
      </w:tr>
    </w:tbl>
    <w:p w:rsidR="009C01C3" w:rsidRDefault="009C01C3" w:rsidP="007A55FE">
      <w:pPr>
        <w:rPr>
          <w:b/>
        </w:rPr>
      </w:pPr>
    </w:p>
    <w:p w:rsidR="007A55FE" w:rsidRPr="009F6483" w:rsidRDefault="007A55FE" w:rsidP="007A55FE">
      <w:pPr>
        <w:rPr>
          <w:b/>
        </w:rPr>
      </w:pPr>
      <w:r w:rsidRPr="009F6483">
        <w:rPr>
          <w:b/>
        </w:rPr>
        <w:t>C. Summary of Assessment Process</w:t>
      </w:r>
    </w:p>
    <w:p w:rsidR="007A55FE" w:rsidRPr="001967AD" w:rsidRDefault="007A55FE" w:rsidP="007A55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5FE" w:rsidRPr="00C837E6" w:rsidTr="001058CC">
        <w:tc>
          <w:tcPr>
            <w:tcW w:w="9576" w:type="dxa"/>
            <w:shd w:val="clear" w:color="auto" w:fill="auto"/>
          </w:tcPr>
          <w:p w:rsidR="00BA510F" w:rsidRPr="00A50696" w:rsidRDefault="00BA510F" w:rsidP="001918AE">
            <w:pPr>
              <w:rPr>
                <w:rFonts w:eastAsia="Calibri"/>
              </w:rPr>
            </w:pPr>
            <w:r w:rsidRPr="00A50696">
              <w:rPr>
                <w:rFonts w:eastAsia="Calibri"/>
              </w:rPr>
              <w:t>For the Statistics BS program STAT 4601 “Regression” was formally identified as the course to use for end-of-program assessment.</w:t>
            </w:r>
          </w:p>
          <w:p w:rsidR="00BA510F" w:rsidRPr="00A50696" w:rsidRDefault="00BA510F" w:rsidP="001918AE">
            <w:pPr>
              <w:rPr>
                <w:rFonts w:eastAsia="Calibri"/>
              </w:rPr>
            </w:pPr>
          </w:p>
          <w:p w:rsidR="007A55FE" w:rsidRPr="001058CC" w:rsidRDefault="00632C92" w:rsidP="00EC6642">
            <w:pPr>
              <w:rPr>
                <w:rFonts w:eastAsia="Calibri"/>
              </w:rPr>
            </w:pPr>
            <w:r w:rsidRPr="00A50696">
              <w:rPr>
                <w:rFonts w:eastAsia="Calibri"/>
              </w:rPr>
              <w:t>All implementations of academic assessment took place after the last faculty meeting</w:t>
            </w:r>
            <w:r w:rsidR="009536A6" w:rsidRPr="00A50696">
              <w:rPr>
                <w:rFonts w:eastAsia="Calibri"/>
              </w:rPr>
              <w:t xml:space="preserve"> of the academic year</w:t>
            </w:r>
            <w:r w:rsidRPr="00A50696">
              <w:rPr>
                <w:rFonts w:eastAsia="Calibri"/>
              </w:rPr>
              <w:t>, hence faculty review and any changes to the curriculum will be done in the future.  We anticipate th</w:t>
            </w:r>
            <w:r w:rsidR="009536A6" w:rsidRPr="00A50696">
              <w:rPr>
                <w:rFonts w:eastAsia="Calibri"/>
              </w:rPr>
              <w:t>at any changes we decide upon wil</w:t>
            </w:r>
            <w:r w:rsidR="00EC6642">
              <w:rPr>
                <w:rFonts w:eastAsia="Calibri"/>
              </w:rPr>
              <w:t>l be implemented under semesters.</w:t>
            </w:r>
          </w:p>
        </w:tc>
      </w:tr>
    </w:tbl>
    <w:p w:rsidR="00EC6642" w:rsidRDefault="00EC6642" w:rsidP="007A55FE">
      <w:pPr>
        <w:rPr>
          <w:b/>
        </w:rPr>
      </w:pPr>
    </w:p>
    <w:p w:rsidR="007A55FE" w:rsidRPr="005820AA" w:rsidRDefault="007A55FE" w:rsidP="007A55FE">
      <w:r w:rsidRPr="009F6483">
        <w:rPr>
          <w:b/>
        </w:rPr>
        <w:t xml:space="preserve">D. Summary of Assessment Results </w:t>
      </w:r>
    </w:p>
    <w:p w:rsidR="007A55FE" w:rsidRPr="001967AD" w:rsidRDefault="007A55FE" w:rsidP="007A55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5FE" w:rsidRPr="00C837E6" w:rsidTr="001058CC">
        <w:tc>
          <w:tcPr>
            <w:tcW w:w="9576" w:type="dxa"/>
            <w:shd w:val="clear" w:color="auto" w:fill="auto"/>
          </w:tcPr>
          <w:p w:rsidR="00E44285" w:rsidRPr="00965C10" w:rsidRDefault="00965C10" w:rsidP="00842801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The faculty identified STAT 4601 “Regression as the course to use for end of program assessment.  The Statistics BS program has quite a bit of flexibility in the courses that are taken to complete the degree.  STAT 4601 is a senior-level course, taken by all students, that has a written component to the course work.  Thus, STAT 4601 is an appropriate choice for assessing the three SLO’s for the Statistics BS program.</w:t>
            </w:r>
          </w:p>
        </w:tc>
      </w:tr>
    </w:tbl>
    <w:p w:rsidR="007A55FE" w:rsidRDefault="007A55FE" w:rsidP="007A55FE"/>
    <w:sectPr w:rsidR="007A55FE" w:rsidSect="00CA3632">
      <w:headerReference w:type="first" r:id="rId8"/>
      <w:pgSz w:w="12240" w:h="15840" w:code="1"/>
      <w:pgMar w:top="2880" w:right="1440" w:bottom="2160" w:left="1440" w:header="144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43" w:rsidRDefault="00150743" w:rsidP="00D40636">
      <w:r>
        <w:separator/>
      </w:r>
    </w:p>
  </w:endnote>
  <w:endnote w:type="continuationSeparator" w:id="0">
    <w:p w:rsidR="00150743" w:rsidRDefault="00150743" w:rsidP="00D4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43" w:rsidRDefault="00150743" w:rsidP="00D40636">
      <w:r>
        <w:separator/>
      </w:r>
    </w:p>
  </w:footnote>
  <w:footnote w:type="continuationSeparator" w:id="0">
    <w:p w:rsidR="00150743" w:rsidRDefault="00150743" w:rsidP="00D4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21" w:rsidRPr="00631DA8" w:rsidRDefault="00D30E21" w:rsidP="00631DA8">
    <w:pPr>
      <w:ind w:left="3960"/>
      <w:rPr>
        <w:spacing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2AC07B9" wp14:editId="1CB1034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331720" cy="640080"/>
          <wp:effectExtent l="0" t="0" r="0" b="0"/>
          <wp:wrapNone/>
          <wp:docPr id="1" name="Picture 6" descr="CSUEB_SealLogoCmbo_RGB_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UEB_SealLogoCmbo_RGB_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21" w:rsidRPr="00631DA8">
      <w:rPr>
        <w:spacing w:val="2"/>
      </w:rPr>
      <w:t xml:space="preserve">College of </w:t>
    </w:r>
    <w:r w:rsidR="001918AE">
      <w:rPr>
        <w:spacing w:val="2"/>
      </w:rPr>
      <w:t>Science</w:t>
    </w:r>
    <w:r w:rsidR="00352721" w:rsidRPr="00631DA8">
      <w:rPr>
        <w:spacing w:val="2"/>
      </w:rPr>
      <w:t xml:space="preserve"> (</w:t>
    </w:r>
    <w:r w:rsidR="001918AE">
      <w:rPr>
        <w:spacing w:val="2"/>
      </w:rPr>
      <w:t>CSCI</w:t>
    </w:r>
    <w:r w:rsidR="00352721" w:rsidRPr="00631DA8">
      <w:rPr>
        <w:spacing w:val="2"/>
      </w:rPr>
      <w:t>)</w:t>
    </w:r>
  </w:p>
  <w:p w:rsidR="00352721" w:rsidRPr="00631DA8" w:rsidRDefault="001918AE" w:rsidP="00631DA8">
    <w:pPr>
      <w:ind w:left="3960"/>
      <w:rPr>
        <w:spacing w:val="15"/>
        <w:kern w:val="16"/>
        <w:sz w:val="16"/>
      </w:rPr>
    </w:pPr>
    <w:r>
      <w:rPr>
        <w:spacing w:val="15"/>
        <w:kern w:val="16"/>
        <w:sz w:val="16"/>
      </w:rPr>
      <w:t>North Science 135</w:t>
    </w:r>
  </w:p>
  <w:p w:rsidR="00352721" w:rsidRPr="00631DA8" w:rsidRDefault="00352721" w:rsidP="00631DA8">
    <w:pPr>
      <w:ind w:left="3960"/>
      <w:rPr>
        <w:spacing w:val="10"/>
        <w:kern w:val="16"/>
        <w:sz w:val="16"/>
      </w:rPr>
    </w:pPr>
    <w:r w:rsidRPr="00631DA8">
      <w:rPr>
        <w:spacing w:val="15"/>
        <w:kern w:val="16"/>
        <w:sz w:val="16"/>
      </w:rPr>
      <w:t xml:space="preserve">25800 Carlos Bee Boulevard, </w:t>
    </w:r>
    <w:proofErr w:type="gramStart"/>
    <w:r w:rsidRPr="00631DA8">
      <w:rPr>
        <w:spacing w:val="15"/>
        <w:kern w:val="16"/>
        <w:sz w:val="16"/>
      </w:rPr>
      <w:t>Hayward</w:t>
    </w:r>
    <w:r w:rsidRPr="00631DA8">
      <w:rPr>
        <w:spacing w:val="10"/>
        <w:kern w:val="16"/>
        <w:sz w:val="16"/>
      </w:rPr>
      <w:t xml:space="preserve">  CA</w:t>
    </w:r>
    <w:proofErr w:type="gramEnd"/>
    <w:r w:rsidRPr="00631DA8">
      <w:rPr>
        <w:spacing w:val="10"/>
        <w:kern w:val="16"/>
        <w:sz w:val="16"/>
      </w:rPr>
      <w:t xml:space="preserve">  94542</w:t>
    </w:r>
  </w:p>
  <w:p w:rsidR="00352721" w:rsidRPr="00D40636" w:rsidRDefault="00352721" w:rsidP="00631DA8">
    <w:pPr>
      <w:ind w:left="3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C7B"/>
    <w:multiLevelType w:val="hybridMultilevel"/>
    <w:tmpl w:val="A3C4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FE4"/>
    <w:multiLevelType w:val="hybridMultilevel"/>
    <w:tmpl w:val="7500E468"/>
    <w:lvl w:ilvl="0" w:tplc="C49AC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5174A4"/>
    <w:multiLevelType w:val="hybridMultilevel"/>
    <w:tmpl w:val="4A2603B0"/>
    <w:lvl w:ilvl="0" w:tplc="3C98F9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0F1E"/>
    <w:multiLevelType w:val="hybridMultilevel"/>
    <w:tmpl w:val="ADCC0F64"/>
    <w:lvl w:ilvl="0" w:tplc="2F1818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2162ED"/>
    <w:multiLevelType w:val="hybridMultilevel"/>
    <w:tmpl w:val="BA3C26C6"/>
    <w:lvl w:ilvl="0" w:tplc="8B1418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1"/>
    <w:rsid w:val="00030FE2"/>
    <w:rsid w:val="0003191C"/>
    <w:rsid w:val="0004034C"/>
    <w:rsid w:val="00045BEA"/>
    <w:rsid w:val="000C2252"/>
    <w:rsid w:val="000E3C41"/>
    <w:rsid w:val="000E5FDD"/>
    <w:rsid w:val="000E7C20"/>
    <w:rsid w:val="001058CC"/>
    <w:rsid w:val="001115DE"/>
    <w:rsid w:val="00130A84"/>
    <w:rsid w:val="00150743"/>
    <w:rsid w:val="00153739"/>
    <w:rsid w:val="0018016C"/>
    <w:rsid w:val="001918AE"/>
    <w:rsid w:val="001C6EC3"/>
    <w:rsid w:val="0020471A"/>
    <w:rsid w:val="002263B8"/>
    <w:rsid w:val="00230B15"/>
    <w:rsid w:val="00244A15"/>
    <w:rsid w:val="00245CF2"/>
    <w:rsid w:val="00253E6F"/>
    <w:rsid w:val="002816C6"/>
    <w:rsid w:val="002B5DF5"/>
    <w:rsid w:val="002C06E7"/>
    <w:rsid w:val="002D4052"/>
    <w:rsid w:val="002D5F20"/>
    <w:rsid w:val="0030126F"/>
    <w:rsid w:val="00326999"/>
    <w:rsid w:val="0033455E"/>
    <w:rsid w:val="00352721"/>
    <w:rsid w:val="00356E92"/>
    <w:rsid w:val="003A09C7"/>
    <w:rsid w:val="003D3A3A"/>
    <w:rsid w:val="003E4267"/>
    <w:rsid w:val="003F3A9C"/>
    <w:rsid w:val="004036BD"/>
    <w:rsid w:val="0042574D"/>
    <w:rsid w:val="004918C2"/>
    <w:rsid w:val="004924EB"/>
    <w:rsid w:val="00495D81"/>
    <w:rsid w:val="004A3000"/>
    <w:rsid w:val="004A45CF"/>
    <w:rsid w:val="004B42E5"/>
    <w:rsid w:val="0050037B"/>
    <w:rsid w:val="005039B0"/>
    <w:rsid w:val="005A3A3A"/>
    <w:rsid w:val="005A4696"/>
    <w:rsid w:val="005C33BA"/>
    <w:rsid w:val="005D235B"/>
    <w:rsid w:val="005D5E46"/>
    <w:rsid w:val="00600A9F"/>
    <w:rsid w:val="006071F7"/>
    <w:rsid w:val="00620B17"/>
    <w:rsid w:val="00631DA8"/>
    <w:rsid w:val="00632C92"/>
    <w:rsid w:val="00663851"/>
    <w:rsid w:val="00670615"/>
    <w:rsid w:val="00686478"/>
    <w:rsid w:val="006A56EE"/>
    <w:rsid w:val="006D384F"/>
    <w:rsid w:val="0074782A"/>
    <w:rsid w:val="00773537"/>
    <w:rsid w:val="0077525D"/>
    <w:rsid w:val="007975D9"/>
    <w:rsid w:val="007A55FE"/>
    <w:rsid w:val="007C5C77"/>
    <w:rsid w:val="007C6E3A"/>
    <w:rsid w:val="00831C75"/>
    <w:rsid w:val="00842801"/>
    <w:rsid w:val="00843763"/>
    <w:rsid w:val="00853D30"/>
    <w:rsid w:val="008878C6"/>
    <w:rsid w:val="00895F2D"/>
    <w:rsid w:val="008B3FB1"/>
    <w:rsid w:val="008C468B"/>
    <w:rsid w:val="008D5BFF"/>
    <w:rsid w:val="008E1533"/>
    <w:rsid w:val="008E699D"/>
    <w:rsid w:val="00913ABC"/>
    <w:rsid w:val="00931E34"/>
    <w:rsid w:val="009536A6"/>
    <w:rsid w:val="00965C10"/>
    <w:rsid w:val="009A24CE"/>
    <w:rsid w:val="009B2CFC"/>
    <w:rsid w:val="009C01C3"/>
    <w:rsid w:val="00A107C5"/>
    <w:rsid w:val="00A12D37"/>
    <w:rsid w:val="00A228F6"/>
    <w:rsid w:val="00A50696"/>
    <w:rsid w:val="00A54678"/>
    <w:rsid w:val="00A609A9"/>
    <w:rsid w:val="00A76A4E"/>
    <w:rsid w:val="00A803DC"/>
    <w:rsid w:val="00A8231E"/>
    <w:rsid w:val="00B111D2"/>
    <w:rsid w:val="00B14DFA"/>
    <w:rsid w:val="00B25AE9"/>
    <w:rsid w:val="00B36FBE"/>
    <w:rsid w:val="00B601C7"/>
    <w:rsid w:val="00B62583"/>
    <w:rsid w:val="00B83A1E"/>
    <w:rsid w:val="00BA510F"/>
    <w:rsid w:val="00C038A4"/>
    <w:rsid w:val="00C318C3"/>
    <w:rsid w:val="00C44273"/>
    <w:rsid w:val="00C514B5"/>
    <w:rsid w:val="00C548F2"/>
    <w:rsid w:val="00C55172"/>
    <w:rsid w:val="00C90242"/>
    <w:rsid w:val="00CA3632"/>
    <w:rsid w:val="00CA7C05"/>
    <w:rsid w:val="00CB53A4"/>
    <w:rsid w:val="00CD0BEC"/>
    <w:rsid w:val="00CE6012"/>
    <w:rsid w:val="00D067CE"/>
    <w:rsid w:val="00D21883"/>
    <w:rsid w:val="00D21FB0"/>
    <w:rsid w:val="00D23D55"/>
    <w:rsid w:val="00D30E21"/>
    <w:rsid w:val="00D34412"/>
    <w:rsid w:val="00D40636"/>
    <w:rsid w:val="00D407F0"/>
    <w:rsid w:val="00D45F08"/>
    <w:rsid w:val="00D5136C"/>
    <w:rsid w:val="00D56A81"/>
    <w:rsid w:val="00D91214"/>
    <w:rsid w:val="00DB5143"/>
    <w:rsid w:val="00DC0643"/>
    <w:rsid w:val="00DD3155"/>
    <w:rsid w:val="00DE0D3D"/>
    <w:rsid w:val="00DF21B4"/>
    <w:rsid w:val="00E07212"/>
    <w:rsid w:val="00E21EA1"/>
    <w:rsid w:val="00E43500"/>
    <w:rsid w:val="00E44285"/>
    <w:rsid w:val="00E6733C"/>
    <w:rsid w:val="00E81EE8"/>
    <w:rsid w:val="00E934F4"/>
    <w:rsid w:val="00EA2C95"/>
    <w:rsid w:val="00EA3D0B"/>
    <w:rsid w:val="00EC41A0"/>
    <w:rsid w:val="00EC5FEA"/>
    <w:rsid w:val="00EC6642"/>
    <w:rsid w:val="00F3664C"/>
    <w:rsid w:val="00F55417"/>
    <w:rsid w:val="00F56239"/>
    <w:rsid w:val="00F64D4E"/>
    <w:rsid w:val="00FA188F"/>
    <w:rsid w:val="00FB7F03"/>
    <w:rsid w:val="00FD3A21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D4325"/>
  <w15:docId w15:val="{00CECB64-C519-4C45-966F-CF70F652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3D"/>
    <w:pPr>
      <w:tabs>
        <w:tab w:val="center" w:pos="4320"/>
        <w:tab w:val="right" w:pos="8640"/>
      </w:tabs>
    </w:pPr>
  </w:style>
  <w:style w:type="paragraph" w:customStyle="1" w:styleId="Body">
    <w:name w:val="Body"/>
    <w:rsid w:val="000E5FDD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table" w:styleId="TableGrid">
    <w:name w:val="Table Grid"/>
    <w:basedOn w:val="TableNormal"/>
    <w:uiPriority w:val="59"/>
    <w:rsid w:val="007A55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A55FE"/>
    <w:rPr>
      <w:color w:val="808080"/>
    </w:rPr>
  </w:style>
  <w:style w:type="paragraph" w:styleId="ListParagraph">
    <w:name w:val="List Paragraph"/>
    <w:basedOn w:val="Normal"/>
    <w:uiPriority w:val="34"/>
    <w:qFormat/>
    <w:rsid w:val="007A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A5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5443\Desktop\CLASS%20Letterhea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331EB338E4ACE9A09F3BE3ED0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AE73-280A-4917-9858-CA220E852BBD}"/>
      </w:docPartPr>
      <w:docPartBody>
        <w:p w:rsidR="00317CCB" w:rsidRPr="005820AA" w:rsidRDefault="00317CCB" w:rsidP="005820AA">
          <w:pPr>
            <w:pStyle w:val="ListParagraph"/>
            <w:spacing w:line="240" w:lineRule="auto"/>
            <w:ind w:left="360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5820AA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Please list all outcomes in the box below, and append a curriculum map showing alignment of the Program Student Learning Outcomes and CSUEB Institutional Learning Outcomes.</w:t>
          </w:r>
        </w:p>
        <w:p w:rsidR="00A21A94" w:rsidRDefault="00A21A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CB"/>
    <w:rsid w:val="00042645"/>
    <w:rsid w:val="000A4753"/>
    <w:rsid w:val="00165F2D"/>
    <w:rsid w:val="00184721"/>
    <w:rsid w:val="00232CFA"/>
    <w:rsid w:val="00317CCB"/>
    <w:rsid w:val="00392BEF"/>
    <w:rsid w:val="005636D3"/>
    <w:rsid w:val="009E043B"/>
    <w:rsid w:val="009F3CC6"/>
    <w:rsid w:val="00A21A94"/>
    <w:rsid w:val="00B147DF"/>
    <w:rsid w:val="00BF70C9"/>
    <w:rsid w:val="00D87249"/>
    <w:rsid w:val="00DC31C9"/>
    <w:rsid w:val="00EE6A64"/>
    <w:rsid w:val="00EE7617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C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9183-CF62-440D-86D5-ECFFCCF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Letterhead Template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"[Click here and type the date]"</vt:lpstr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and type the date]"</dc:title>
  <dc:creator>alss</dc:creator>
  <cp:lastModifiedBy>Administrator</cp:lastModifiedBy>
  <cp:revision>3</cp:revision>
  <cp:lastPrinted>2015-06-10T06:37:00Z</cp:lastPrinted>
  <dcterms:created xsi:type="dcterms:W3CDTF">2018-09-12T00:25:00Z</dcterms:created>
  <dcterms:modified xsi:type="dcterms:W3CDTF">2018-09-18T22:20:00Z</dcterms:modified>
</cp:coreProperties>
</file>