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D1828F2" wp14:editId="32E7B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</w:t>
            </w:r>
            <w:r w:rsidR="00AA303E">
              <w:rPr>
                <w:color w:val="800000"/>
                <w:sz w:val="36"/>
                <w:szCs w:val="36"/>
              </w:rPr>
              <w:t>Math</w:t>
            </w:r>
            <w:r w:rsidR="00CB08E5">
              <w:rPr>
                <w:color w:val="800000"/>
                <w:sz w:val="36"/>
                <w:szCs w:val="36"/>
              </w:rPr>
              <w:t xml:space="preserve">, </w:t>
            </w:r>
            <w:r w:rsidR="00B425EE">
              <w:rPr>
                <w:color w:val="800000"/>
                <w:sz w:val="36"/>
                <w:szCs w:val="36"/>
              </w:rPr>
              <w:t>MS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76" w:type="dxa"/>
        <w:tblLook w:val="04A0" w:firstRow="1" w:lastRow="0" w:firstColumn="1" w:lastColumn="0" w:noHBand="0" w:noVBand="1"/>
      </w:tblPr>
      <w:tblGrid>
        <w:gridCol w:w="373"/>
        <w:gridCol w:w="5610"/>
        <w:gridCol w:w="2203"/>
        <w:gridCol w:w="1390"/>
      </w:tblGrid>
      <w:tr w:rsidR="00783F7C" w:rsidTr="00AA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</w:t>
            </w:r>
            <w:r w:rsidR="00AA303E">
              <w:rPr>
                <w:b w:val="0"/>
                <w:color w:val="auto"/>
                <w:sz w:val="28"/>
                <w:szCs w:val="28"/>
              </w:rPr>
              <w:t xml:space="preserve">a </w:t>
            </w:r>
            <w:r w:rsidR="00B425EE">
              <w:rPr>
                <w:b w:val="0"/>
                <w:color w:val="auto"/>
                <w:sz w:val="28"/>
                <w:szCs w:val="28"/>
              </w:rPr>
              <w:t>MS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AA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925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0CB3" w:rsidRPr="00953D46" w:rsidRDefault="00B425EE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>apply the fundamental definitions and theorems of pure mathematics</w:t>
            </w:r>
          </w:p>
        </w:tc>
        <w:tc>
          <w:tcPr>
            <w:tcW w:w="1278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2B47B0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1,2,6</w:t>
            </w:r>
          </w:p>
        </w:tc>
      </w:tr>
      <w:tr w:rsidR="00783F7C" w:rsidRPr="00953D46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AC0CB3" w:rsidRDefault="00B425EE" w:rsidP="00CB08E5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sz w:val="23"/>
                <w:szCs w:val="23"/>
              </w:rPr>
              <w:t>apply the fundamental definitions and theorems of applied mathematics</w:t>
            </w: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2B47B0" w:rsidP="00AC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1,2,6</w:t>
            </w:r>
          </w:p>
        </w:tc>
      </w:tr>
      <w:tr w:rsidR="00783F7C" w:rsidRPr="00953D46" w:rsidTr="00AA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AA303E" w:rsidRDefault="00B425EE" w:rsidP="00AA303E">
            <w:pPr>
              <w:pStyle w:val="Default"/>
              <w:tabs>
                <w:tab w:val="left" w:pos="84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apply advanced techniques of mathematical analysis</w:t>
            </w: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2B47B0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1,4,6</w:t>
            </w:r>
          </w:p>
        </w:tc>
      </w:tr>
      <w:tr w:rsidR="00783F7C" w:rsidRPr="00953D46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AC0CB3" w:rsidRPr="00AA303E" w:rsidRDefault="00B425EE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sz w:val="23"/>
                <w:szCs w:val="23"/>
              </w:rPr>
              <w:t>apply techniques of advanced algebra</w:t>
            </w: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2B47B0" w:rsidP="00AA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1,4,6</w:t>
            </w:r>
          </w:p>
        </w:tc>
      </w:tr>
      <w:tr w:rsidR="00783F7C" w:rsidRPr="00EC3173" w:rsidTr="00AA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AA303E" w:rsidRPr="00AA303E" w:rsidRDefault="00B425EE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sz w:val="23"/>
                <w:szCs w:val="23"/>
              </w:rPr>
              <w:t>apply advanced techniques of geometry and topology</w:t>
            </w: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B47B0" w:rsidP="00AC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1,4,6</w:t>
            </w:r>
          </w:p>
        </w:tc>
      </w:tr>
      <w:tr w:rsidR="00AA303E" w:rsidRPr="00EC3173" w:rsidTr="00AA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AA303E" w:rsidRPr="00AA303E" w:rsidRDefault="00AA303E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7925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AA303E" w:rsidRPr="00AA303E" w:rsidRDefault="00B425EE" w:rsidP="00235B90">
            <w:pPr>
              <w:tabs>
                <w:tab w:val="left" w:pos="2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mathematical algorithms</w:t>
            </w:r>
          </w:p>
        </w:tc>
        <w:tc>
          <w:tcPr>
            <w:tcW w:w="127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AA303E" w:rsidRDefault="002B47B0" w:rsidP="00AC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1,4,6</w:t>
            </w:r>
            <w:bookmarkStart w:id="0" w:name="_GoBack"/>
            <w:bookmarkEnd w:id="0"/>
          </w:p>
        </w:tc>
      </w:tr>
    </w:tbl>
    <w:p w:rsidR="00B425EE" w:rsidRPr="00B425EE" w:rsidRDefault="00B425EE" w:rsidP="00B425EE">
      <w:pPr>
        <w:pStyle w:val="Default"/>
        <w:rPr>
          <w:rFonts w:asciiTheme="minorHAnsi" w:hAnsiTheme="minorHAnsi"/>
          <w:sz w:val="23"/>
          <w:szCs w:val="23"/>
        </w:rPr>
      </w:pPr>
      <w:r w:rsidRPr="00B425EE">
        <w:rPr>
          <w:rFonts w:asciiTheme="minorHAnsi" w:hAnsiTheme="minorHAnsi"/>
          <w:sz w:val="23"/>
          <w:szCs w:val="23"/>
        </w:rPr>
        <w:t xml:space="preserve">Students taking Option B or C for the Masters in Mathematics receive focused emphasis on particular PLOs as follows: </w:t>
      </w:r>
    </w:p>
    <w:p w:rsidR="00B425EE" w:rsidRPr="00B425EE" w:rsidRDefault="00B425EE" w:rsidP="00B425EE">
      <w:pPr>
        <w:pStyle w:val="Default"/>
        <w:spacing w:after="200"/>
        <w:ind w:left="720" w:hanging="360"/>
        <w:rPr>
          <w:rFonts w:asciiTheme="minorHAnsi" w:hAnsiTheme="minorHAnsi"/>
          <w:sz w:val="23"/>
          <w:szCs w:val="23"/>
        </w:rPr>
      </w:pPr>
      <w:r w:rsidRPr="00B425EE">
        <w:rPr>
          <w:rFonts w:asciiTheme="minorHAnsi" w:hAnsiTheme="minorHAnsi"/>
          <w:sz w:val="23"/>
          <w:szCs w:val="23"/>
        </w:rPr>
        <w:t xml:space="preserve">• The Applied Mathematics Option emphasizes PLOs #2, 3 &amp; 6 above. </w:t>
      </w:r>
    </w:p>
    <w:p w:rsidR="00B425EE" w:rsidRPr="00B425EE" w:rsidRDefault="00B425EE" w:rsidP="00B425EE">
      <w:pPr>
        <w:pStyle w:val="Default"/>
        <w:spacing w:after="200"/>
        <w:ind w:left="720" w:hanging="360"/>
        <w:rPr>
          <w:rFonts w:asciiTheme="minorHAnsi" w:hAnsiTheme="minorHAnsi"/>
          <w:sz w:val="23"/>
          <w:szCs w:val="23"/>
        </w:rPr>
      </w:pPr>
      <w:r w:rsidRPr="00B425EE">
        <w:rPr>
          <w:rFonts w:asciiTheme="minorHAnsi" w:hAnsiTheme="minorHAnsi"/>
          <w:sz w:val="23"/>
          <w:szCs w:val="23"/>
        </w:rPr>
        <w:t xml:space="preserve">• The Mathematics Teaching Option emphasizes #1, 2, 4 &amp; 5 above. </w:t>
      </w:r>
    </w:p>
    <w:p w:rsidR="00B425EE" w:rsidRDefault="00B425EE" w:rsidP="00B425EE">
      <w:pPr>
        <w:pStyle w:val="Default"/>
        <w:tabs>
          <w:tab w:val="left" w:pos="6541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A303E" w:rsidRPr="00AA303E" w:rsidRDefault="00AA303E" w:rsidP="00AA303E">
      <w:pPr>
        <w:pStyle w:val="Default"/>
        <w:spacing w:after="200"/>
        <w:ind w:left="720" w:hanging="360"/>
        <w:rPr>
          <w:rFonts w:asciiTheme="minorHAnsi" w:hAnsiTheme="minorHAnsi"/>
          <w:sz w:val="23"/>
          <w:szCs w:val="23"/>
        </w:rPr>
      </w:pPr>
    </w:p>
    <w:p w:rsidR="004F2411" w:rsidRPr="00AA303E" w:rsidRDefault="004F2411" w:rsidP="00AA303E">
      <w:pPr>
        <w:rPr>
          <w:color w:val="993300"/>
          <w:sz w:val="36"/>
          <w:szCs w:val="36"/>
        </w:rPr>
      </w:pPr>
    </w:p>
    <w:sectPr w:rsidR="004F2411" w:rsidRPr="00AA303E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85AE2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2B47B0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469CD"/>
    <w:rsid w:val="00662141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A58DA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A303E"/>
    <w:rsid w:val="00AC0CB3"/>
    <w:rsid w:val="00AE5262"/>
    <w:rsid w:val="00B32DA3"/>
    <w:rsid w:val="00B425EE"/>
    <w:rsid w:val="00B83235"/>
    <w:rsid w:val="00C23FA1"/>
    <w:rsid w:val="00C8760C"/>
    <w:rsid w:val="00CA6F0F"/>
    <w:rsid w:val="00CB08E5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47054"/>
    <w:rsid w:val="00EC3173"/>
    <w:rsid w:val="00ED3809"/>
    <w:rsid w:val="00F0276E"/>
    <w:rsid w:val="00F03F9F"/>
    <w:rsid w:val="00F62741"/>
    <w:rsid w:val="00F65D1F"/>
    <w:rsid w:val="00F867EE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56C3-5D85-46E1-B4C6-9A96B337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2014-05-08T17:37:00Z</dcterms:created>
  <dcterms:modified xsi:type="dcterms:W3CDTF">2014-05-08T17:37:00Z</dcterms:modified>
</cp:coreProperties>
</file>