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7199"/>
      </w:tblGrid>
      <w:tr w:rsidR="00A31822" w:rsidRPr="004C2EC0" w14:paraId="7B3044DF" w14:textId="77777777" w:rsidTr="00FA41F7">
        <w:trPr>
          <w:trHeight w:val="14031"/>
        </w:trPr>
        <w:tc>
          <w:tcPr>
            <w:tcW w:w="2728" w:type="dxa"/>
            <w:shd w:val="clear" w:color="auto" w:fill="44546A" w:themeFill="text2"/>
          </w:tcPr>
          <w:p w14:paraId="5D5F04A5" w14:textId="77777777" w:rsidR="00A31822" w:rsidRDefault="00A31822" w:rsidP="0086261E">
            <w:pPr>
              <w:pStyle w:val="NoSpacing"/>
            </w:pPr>
            <w:bookmarkStart w:id="0" w:name="_Hlk127887373"/>
            <w:bookmarkEnd w:id="0"/>
          </w:p>
          <w:tbl>
            <w:tblPr>
              <w:tblStyle w:val="TableGrid"/>
              <w:tblW w:w="4021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5E0B3" w:themeColor="accent6" w:themeTint="66"/>
                <w:insideV w:val="single" w:sz="24" w:space="0" w:color="C5E0B3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4"/>
            </w:tblGrid>
            <w:tr w:rsidR="00A31822" w:rsidRPr="00F8099A" w14:paraId="79E07295" w14:textId="77777777" w:rsidTr="0086261E">
              <w:trPr>
                <w:trHeight w:val="1190"/>
                <w:jc w:val="center"/>
              </w:trPr>
              <w:tc>
                <w:tcPr>
                  <w:tcW w:w="2527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21421B30" w14:textId="77777777" w:rsidR="00A31822" w:rsidRPr="00F8099A" w:rsidRDefault="00A31822" w:rsidP="0086261E">
                  <w:pPr>
                    <w:pStyle w:val="Subtitle"/>
                  </w:pPr>
                  <w:r>
                    <w:t>Board Members</w:t>
                  </w:r>
                </w:p>
                <w:p w14:paraId="0019D3D6" w14:textId="77777777" w:rsidR="00A31822" w:rsidRPr="0049245E" w:rsidRDefault="00A31822" w:rsidP="00BA7153">
                  <w:pPr>
                    <w:pStyle w:val="BlockText"/>
                    <w:jc w:val="center"/>
                  </w:pPr>
                </w:p>
              </w:tc>
            </w:tr>
            <w:tr w:rsidR="00A31822" w:rsidRPr="00F8099A" w14:paraId="076D20FA" w14:textId="77777777" w:rsidTr="0086261E">
              <w:trPr>
                <w:trHeight w:val="3092"/>
                <w:jc w:val="center"/>
              </w:trPr>
              <w:tc>
                <w:tcPr>
                  <w:tcW w:w="2527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3298C707" w14:textId="77777777" w:rsidR="00A31822" w:rsidRPr="006F7F77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 w:rsidRPr="006F7F77">
                    <w:rPr>
                      <w:color w:val="FFFFFF" w:themeColor="background1"/>
                    </w:rPr>
                    <w:t xml:space="preserve">Jodi Servatius, </w:t>
                  </w:r>
                  <w:r w:rsidRPr="006F7F77">
                    <w:rPr>
                      <w:i/>
                      <w:iCs w:val="0"/>
                      <w:color w:val="FFFFFF" w:themeColor="background1"/>
                    </w:rPr>
                    <w:t>President</w:t>
                  </w:r>
                </w:p>
                <w:p w14:paraId="2A181343" w14:textId="77777777" w:rsidR="00A31822" w:rsidRPr="006F7F77" w:rsidRDefault="00A31822" w:rsidP="0086261E">
                  <w:pPr>
                    <w:pStyle w:val="BlockText"/>
                    <w:rPr>
                      <w:i/>
                      <w:iCs w:val="0"/>
                      <w:color w:val="FFFFFF" w:themeColor="background1"/>
                    </w:rPr>
                  </w:pPr>
                  <w:r w:rsidRPr="006F7F77">
                    <w:rPr>
                      <w:color w:val="FFFFFF" w:themeColor="background1"/>
                    </w:rPr>
                    <w:t xml:space="preserve">Jane Lopus, </w:t>
                  </w:r>
                  <w:r w:rsidRPr="006F7F77">
                    <w:rPr>
                      <w:i/>
                      <w:iCs w:val="0"/>
                      <w:color w:val="FFFFFF" w:themeColor="background1"/>
                    </w:rPr>
                    <w:t>Vice-President</w:t>
                  </w:r>
                </w:p>
                <w:p w14:paraId="78A7C242" w14:textId="77777777" w:rsidR="00A31822" w:rsidRPr="00645486" w:rsidRDefault="00A31822" w:rsidP="0086261E">
                  <w:pPr>
                    <w:pStyle w:val="BlockText"/>
                    <w:rPr>
                      <w:i/>
                      <w:iCs w:val="0"/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John Giles, </w:t>
                  </w:r>
                  <w:r>
                    <w:rPr>
                      <w:i/>
                      <w:iCs w:val="0"/>
                      <w:color w:val="FFFFFF" w:themeColor="background1"/>
                    </w:rPr>
                    <w:t>Treasurer</w:t>
                  </w:r>
                </w:p>
                <w:p w14:paraId="56D464C6" w14:textId="77777777" w:rsidR="00A31822" w:rsidRPr="006F7F77" w:rsidRDefault="00A31822" w:rsidP="0086261E">
                  <w:pPr>
                    <w:pStyle w:val="BlockText"/>
                    <w:rPr>
                      <w:i/>
                      <w:iCs w:val="0"/>
                      <w:color w:val="FFFFFF" w:themeColor="background1"/>
                    </w:rPr>
                  </w:pPr>
                  <w:r w:rsidRPr="006F7F77">
                    <w:rPr>
                      <w:color w:val="FFFFFF" w:themeColor="background1"/>
                    </w:rPr>
                    <w:t xml:space="preserve">Carl Bellone, </w:t>
                  </w:r>
                  <w:r w:rsidRPr="006F7F77">
                    <w:rPr>
                      <w:i/>
                      <w:iCs w:val="0"/>
                      <w:color w:val="FFFFFF" w:themeColor="background1"/>
                    </w:rPr>
                    <w:t>Newsletter Editor</w:t>
                  </w:r>
                </w:p>
                <w:p w14:paraId="2D2AD114" w14:textId="77777777" w:rsidR="00A31822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 w:rsidRPr="006F7F77">
                    <w:rPr>
                      <w:color w:val="FFFFFF" w:themeColor="background1"/>
                    </w:rPr>
                    <w:t xml:space="preserve">James </w:t>
                  </w:r>
                  <w:proofErr w:type="spellStart"/>
                  <w:r w:rsidRPr="006F7F77">
                    <w:rPr>
                      <w:color w:val="FFFFFF" w:themeColor="background1"/>
                    </w:rPr>
                    <w:t>Ahiakpor</w:t>
                  </w:r>
                  <w:proofErr w:type="spellEnd"/>
                </w:p>
                <w:p w14:paraId="5EA3BB3D" w14:textId="77777777" w:rsidR="00A31822" w:rsidRPr="00EB109E" w:rsidRDefault="00A31822" w:rsidP="0086261E">
                  <w:pPr>
                    <w:pStyle w:val="BlockText"/>
                    <w:rPr>
                      <w:rFonts w:cs="Arial"/>
                      <w:color w:val="FFFFFF" w:themeColor="background1"/>
                    </w:rPr>
                  </w:pPr>
                  <w:proofErr w:type="spellStart"/>
                  <w:r w:rsidRPr="00EB109E">
                    <w:rPr>
                      <w:rFonts w:cs="Arial"/>
                      <w:color w:val="FFFFFF" w:themeColor="background1"/>
                    </w:rPr>
                    <w:t>Stevina</w:t>
                  </w:r>
                  <w:proofErr w:type="spellEnd"/>
                  <w:r w:rsidRPr="00EB109E">
                    <w:rPr>
                      <w:rFonts w:cs="Arial"/>
                      <w:color w:val="FFFFFF" w:themeColor="background1"/>
                    </w:rPr>
                    <w:t xml:space="preserve"> </w:t>
                  </w:r>
                  <w:proofErr w:type="spellStart"/>
                  <w:r w:rsidRPr="00EB109E">
                    <w:rPr>
                      <w:rFonts w:cs="Arial"/>
                      <w:color w:val="FFFFFF" w:themeColor="background1"/>
                    </w:rPr>
                    <w:t>Euvelocha-Ugbah</w:t>
                  </w:r>
                  <w:proofErr w:type="spellEnd"/>
                </w:p>
                <w:p w14:paraId="4A52FE3B" w14:textId="77777777" w:rsidR="00A31822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Hank Reichman</w:t>
                  </w:r>
                </w:p>
                <w:p w14:paraId="4828A0CA" w14:textId="06D09823" w:rsidR="008E7324" w:rsidRPr="006F7F77" w:rsidRDefault="008E7324" w:rsidP="0086261E">
                  <w:pPr>
                    <w:pStyle w:val="BlockTex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Don Sawyer</w:t>
                  </w:r>
                </w:p>
                <w:p w14:paraId="6CF00CED" w14:textId="77777777" w:rsidR="00A31822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Jeff Seitz</w:t>
                  </w:r>
                </w:p>
                <w:p w14:paraId="502CC4BA" w14:textId="77777777" w:rsidR="00A31822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Richard Symmons</w:t>
                  </w:r>
                </w:p>
                <w:p w14:paraId="7D58202F" w14:textId="2ED86B16" w:rsidR="00575E21" w:rsidRDefault="00575E21" w:rsidP="0086261E">
                  <w:pPr>
                    <w:pStyle w:val="BlockText"/>
                    <w:rPr>
                      <w:color w:val="FFFFFF" w:themeColor="background1"/>
                    </w:rPr>
                  </w:pPr>
                  <w:proofErr w:type="gramStart"/>
                  <w:r>
                    <w:rPr>
                      <w:color w:val="FFFFFF" w:themeColor="background1"/>
                    </w:rPr>
                    <w:t>Holly</w:t>
                  </w:r>
                  <w:proofErr w:type="gramEnd"/>
                  <w:r>
                    <w:rPr>
                      <w:color w:val="FFFFFF" w:themeColor="background1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</w:rPr>
                    <w:t>Vugia</w:t>
                  </w:r>
                  <w:proofErr w:type="spellEnd"/>
                </w:p>
                <w:p w14:paraId="6083EB4F" w14:textId="77777777" w:rsidR="00A31822" w:rsidRPr="006F7F77" w:rsidRDefault="00A31822" w:rsidP="0086261E">
                  <w:pPr>
                    <w:pStyle w:val="BlockText"/>
                    <w:rPr>
                      <w:color w:val="FFFFFF" w:themeColor="background1"/>
                    </w:rPr>
                  </w:pPr>
                  <w:r w:rsidRPr="006F7F77">
                    <w:rPr>
                      <w:color w:val="FFFFFF" w:themeColor="background1"/>
                    </w:rPr>
                    <w:t>Donna Wiley</w:t>
                  </w:r>
                </w:p>
                <w:p w14:paraId="3FE72A70" w14:textId="77777777" w:rsidR="00A31822" w:rsidRDefault="00A31822" w:rsidP="0086261E">
                  <w:pPr>
                    <w:pStyle w:val="BlockText"/>
                  </w:pPr>
                </w:p>
                <w:p w14:paraId="2253E461" w14:textId="77777777" w:rsidR="00A31822" w:rsidRPr="00F8099A" w:rsidRDefault="00A31822" w:rsidP="0086261E">
                  <w:pPr>
                    <w:pStyle w:val="BlockText"/>
                  </w:pPr>
                </w:p>
              </w:tc>
            </w:tr>
          </w:tbl>
          <w:p w14:paraId="0096D218" w14:textId="77777777" w:rsidR="00A31822" w:rsidRPr="00F8099A" w:rsidRDefault="00A31822" w:rsidP="0086261E">
            <w:pPr>
              <w:spacing w:after="160"/>
            </w:pPr>
          </w:p>
        </w:tc>
        <w:tc>
          <w:tcPr>
            <w:tcW w:w="7199" w:type="dxa"/>
            <w:tcMar>
              <w:left w:w="677" w:type="dxa"/>
            </w:tcMar>
          </w:tcPr>
          <w:p w14:paraId="6931CA36" w14:textId="3E8522B4" w:rsidR="009F352C" w:rsidRPr="00603A52" w:rsidRDefault="00D75B31" w:rsidP="002445A9">
            <w:pPr>
              <w:pStyle w:val="Heading1"/>
              <w:tabs>
                <w:tab w:val="left" w:pos="2961"/>
              </w:tabs>
              <w:rPr>
                <w:rFonts w:cstheme="minorHAnsi"/>
                <w:b w:val="0"/>
                <w:bCs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114300" distB="114300" distL="114300" distR="114300" wp14:anchorId="2AA96A60" wp14:editId="6BC45B43">
                  <wp:extent cx="4340860" cy="809625"/>
                  <wp:effectExtent l="0" t="0" r="0" b="0"/>
                  <wp:docPr id="1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805" cy="843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1A2590">
              <w:rPr>
                <w:color w:val="FF0000"/>
              </w:rPr>
              <w:t xml:space="preserve">             </w:t>
            </w:r>
            <w:r w:rsidR="005E1AA8">
              <w:rPr>
                <w:color w:val="FF0000"/>
              </w:rPr>
              <w:t xml:space="preserve">      </w:t>
            </w:r>
            <w:r w:rsidR="009F352C" w:rsidRPr="00603A52">
              <w:rPr>
                <w:color w:val="FF0000"/>
                <w:sz w:val="40"/>
                <w:szCs w:val="40"/>
              </w:rPr>
              <w:t>Spri</w:t>
            </w:r>
            <w:r w:rsidR="005E1AA8" w:rsidRPr="00603A52">
              <w:rPr>
                <w:color w:val="FF0000"/>
                <w:sz w:val="40"/>
                <w:szCs w:val="40"/>
              </w:rPr>
              <w:t>ng</w:t>
            </w:r>
            <w:r w:rsidR="009F352C" w:rsidRPr="00603A52">
              <w:rPr>
                <w:color w:val="FF0000"/>
                <w:sz w:val="40"/>
                <w:szCs w:val="40"/>
              </w:rPr>
              <w:t xml:space="preserve"> 2025</w:t>
            </w:r>
          </w:p>
          <w:p w14:paraId="79EF49E9" w14:textId="200F8ADE" w:rsidR="00A31822" w:rsidRPr="004C2EC0" w:rsidRDefault="00997609" w:rsidP="0086261E">
            <w:pPr>
              <w:pStyle w:val="Image"/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0F4F316E" wp14:editId="08A1C527">
                  <wp:extent cx="4141470" cy="2418715"/>
                  <wp:effectExtent l="0" t="0" r="0" b="0"/>
                  <wp:docPr id="800238217" name="Picture 1" descr="A person standing in front of a group of peo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38217" name="Picture 1" descr="A person standing in front of a group of peopl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470" cy="241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37BE8" w14:textId="5B5802B9" w:rsidR="00A31822" w:rsidRPr="002A0210" w:rsidRDefault="008F39C0" w:rsidP="0086261E">
            <w:pPr>
              <w:pStyle w:val="Caption"/>
              <w:tabs>
                <w:tab w:val="center" w:pos="3619"/>
              </w:tabs>
              <w:rPr>
                <w:rFonts w:cstheme="minorHAnsi"/>
                <w:b/>
                <w:bCs/>
                <w:szCs w:val="22"/>
              </w:rPr>
            </w:pPr>
            <w:r w:rsidRPr="002D5572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>Dr.</w:t>
            </w:r>
            <w:r w:rsidR="00B553ED" w:rsidRPr="002D5572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 xml:space="preserve"> </w:t>
            </w:r>
            <w:r w:rsidR="0073543B" w:rsidRPr="002D5572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>Michelle Rippy, D</w:t>
            </w:r>
            <w:r w:rsidR="00B27F51" w:rsidRPr="002D5572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>irector of the Forensic Science Research Center and Assoc. Professor of Criminal Justice speaking at o</w:t>
            </w:r>
            <w:r w:rsidR="00EE3E00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>ur</w:t>
            </w:r>
            <w:r w:rsidR="00B27F51" w:rsidRPr="002D5572">
              <w:rPr>
                <w:rFonts w:cstheme="minorHAnsi"/>
                <w:b/>
                <w:bCs/>
                <w:color w:val="404040" w:themeColor="text1" w:themeTint="BF"/>
                <w:szCs w:val="22"/>
              </w:rPr>
              <w:t xml:space="preserve"> Fall 2024 lunch</w:t>
            </w:r>
            <w:r w:rsidR="00B27F51" w:rsidRPr="002A0210">
              <w:rPr>
                <w:rFonts w:cstheme="minorHAnsi"/>
                <w:b/>
                <w:bCs/>
                <w:szCs w:val="22"/>
              </w:rPr>
              <w:t>.</w:t>
            </w:r>
          </w:p>
          <w:p w14:paraId="76E574AE" w14:textId="7A592C6D" w:rsidR="00A31822" w:rsidRPr="00316547" w:rsidRDefault="00A31822" w:rsidP="0086261E">
            <w:pPr>
              <w:pStyle w:val="NoSpacing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16547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 xml:space="preserve">Spring Lunch </w:t>
            </w:r>
            <w:r w:rsidR="00316547" w:rsidRPr="00316547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 xml:space="preserve">June 24, </w:t>
            </w:r>
            <w:r w:rsidRPr="00316547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11:30 a.m.</w:t>
            </w:r>
          </w:p>
          <w:p w14:paraId="5BBA2BB9" w14:textId="77777777" w:rsidR="00A31822" w:rsidRPr="004C2EC0" w:rsidRDefault="00A31822" w:rsidP="0086261E">
            <w:pPr>
              <w:pStyle w:val="NoSpacing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02C436F" w14:textId="2ED6F38B" w:rsidR="00A31822" w:rsidRPr="004C2EC0" w:rsidRDefault="00A31822" w:rsidP="0086261E">
            <w:pPr>
              <w:pStyle w:val="NoSpacing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C2EC0">
              <w:rPr>
                <w:rFonts w:cstheme="minorHAnsi"/>
                <w:color w:val="000000" w:themeColor="text1"/>
                <w:sz w:val="22"/>
                <w:szCs w:val="22"/>
              </w:rPr>
              <w:t xml:space="preserve">Our next ERFA Luncheon meeting will take place on </w:t>
            </w:r>
            <w:r w:rsidR="00E63954">
              <w:rPr>
                <w:rFonts w:cstheme="minorHAnsi"/>
                <w:color w:val="000000" w:themeColor="text1"/>
                <w:sz w:val="22"/>
                <w:szCs w:val="22"/>
              </w:rPr>
              <w:t>Tuesday, June 24</w:t>
            </w:r>
            <w:r w:rsidRPr="004C2EC0">
              <w:rPr>
                <w:rFonts w:cstheme="minorHAnsi"/>
                <w:color w:val="000000" w:themeColor="text1"/>
                <w:sz w:val="22"/>
                <w:szCs w:val="22"/>
              </w:rPr>
              <w:t xml:space="preserve"> at 11:30 a.m. in the </w:t>
            </w:r>
            <w:r w:rsidR="00C641C6">
              <w:rPr>
                <w:rFonts w:cstheme="minorHAnsi"/>
                <w:color w:val="000000" w:themeColor="text1"/>
                <w:sz w:val="22"/>
                <w:szCs w:val="22"/>
              </w:rPr>
              <w:t>Multi-Purpose Room in the University Union.</w:t>
            </w:r>
            <w:r w:rsidRPr="004C2EC0">
              <w:rPr>
                <w:rFonts w:cstheme="minorHAnsi"/>
                <w:color w:val="000000" w:themeColor="text1"/>
                <w:sz w:val="22"/>
                <w:szCs w:val="22"/>
              </w:rPr>
              <w:t xml:space="preserve"> Please RSVP, mark your calendar and consider calling a couple of friends you have been missing and would love to see there. </w:t>
            </w:r>
          </w:p>
          <w:p w14:paraId="0D23AA08" w14:textId="77777777" w:rsidR="00A31822" w:rsidRPr="004C2EC0" w:rsidRDefault="00A31822" w:rsidP="0086261E">
            <w:pPr>
              <w:pStyle w:val="NoSpacing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5B72AAC6" w14:textId="77777777" w:rsidR="00A31822" w:rsidRDefault="00AD12F9" w:rsidP="0086261E"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7456" behindDoc="0" locked="0" layoutInCell="1" allowOverlap="1" wp14:anchorId="2C572E95" wp14:editId="6BCC07D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181225" cy="2562225"/>
                  <wp:effectExtent l="0" t="0" r="0" b="0"/>
                  <wp:wrapSquare wrapText="bothSides"/>
                  <wp:docPr id="5445837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83764" name="Picture 54458376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1822" w:rsidRPr="00222EB7">
              <w:rPr>
                <w:color w:val="000000" w:themeColor="text1"/>
                <w:sz w:val="22"/>
                <w:szCs w:val="22"/>
              </w:rPr>
              <w:t xml:space="preserve">The speaker will be </w:t>
            </w:r>
            <w:r w:rsidR="00203D9A">
              <w:rPr>
                <w:color w:val="000000" w:themeColor="text1"/>
                <w:sz w:val="22"/>
                <w:szCs w:val="22"/>
              </w:rPr>
              <w:t>Dr. Kim Greer, Interim Provost.  Dr. Greer will speak to us on the</w:t>
            </w:r>
            <w:r w:rsidR="00F11A2F">
              <w:rPr>
                <w:color w:val="000000" w:themeColor="text1"/>
                <w:sz w:val="22"/>
                <w:szCs w:val="22"/>
              </w:rPr>
              <w:t xml:space="preserve"> College reorganizations </w:t>
            </w:r>
            <w:r w:rsidR="00666B4B">
              <w:rPr>
                <w:color w:val="000000" w:themeColor="text1"/>
                <w:sz w:val="22"/>
                <w:szCs w:val="22"/>
              </w:rPr>
              <w:t>to be implemented</w:t>
            </w:r>
            <w:r w:rsidR="00F11A2F">
              <w:rPr>
                <w:color w:val="000000" w:themeColor="text1"/>
                <w:sz w:val="22"/>
                <w:szCs w:val="22"/>
              </w:rPr>
              <w:t xml:space="preserve"> in Fall 2025.  She will also update us on the </w:t>
            </w:r>
            <w:r w:rsidR="009415B5">
              <w:rPr>
                <w:color w:val="000000" w:themeColor="text1"/>
                <w:sz w:val="22"/>
                <w:szCs w:val="22"/>
              </w:rPr>
              <w:t>recent WASC accreditation visit that took place in the Spring.</w:t>
            </w:r>
          </w:p>
          <w:p w14:paraId="779B8E98" w14:textId="77777777" w:rsidR="00CB0C51" w:rsidRDefault="00CB0C51" w:rsidP="0086261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  <w:p w14:paraId="2C3EAAEE" w14:textId="07E3ED50" w:rsidR="00CB0C51" w:rsidRPr="004C2EC0" w:rsidRDefault="00CB0C51" w:rsidP="0086261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Although the luncheon is hosted, we ask</w:t>
            </w:r>
            <w:r w:rsidR="006178F6">
              <w:rPr>
                <w:color w:val="000000" w:themeColor="text1"/>
                <w:sz w:val="22"/>
                <w:szCs w:val="22"/>
              </w:rPr>
              <w:t xml:space="preserve"> that you consider making a gift in support of our Renaissance Scholars Program students.</w:t>
            </w:r>
            <w:r w:rsidR="005520F2">
              <w:rPr>
                <w:color w:val="000000" w:themeColor="text1"/>
                <w:sz w:val="22"/>
                <w:szCs w:val="22"/>
              </w:rPr>
              <w:t xml:space="preserve">  We look forward to </w:t>
            </w:r>
            <w:r w:rsidR="001B6708">
              <w:rPr>
                <w:color w:val="000000" w:themeColor="text1"/>
                <w:sz w:val="22"/>
                <w:szCs w:val="22"/>
              </w:rPr>
              <w:t>see</w:t>
            </w:r>
            <w:r w:rsidR="001B6708">
              <w:rPr>
                <w:color w:val="000000" w:themeColor="text1"/>
              </w:rPr>
              <w:t>ing</w:t>
            </w:r>
            <w:r w:rsidR="005520F2">
              <w:rPr>
                <w:color w:val="000000" w:themeColor="text1"/>
                <w:sz w:val="22"/>
                <w:szCs w:val="22"/>
              </w:rPr>
              <w:t xml:space="preserve"> you.</w:t>
            </w:r>
          </w:p>
        </w:tc>
      </w:tr>
    </w:tbl>
    <w:p w14:paraId="55BEAF03" w14:textId="77777777" w:rsidR="00A31822" w:rsidRDefault="00A31822" w:rsidP="00A31822">
      <w:pPr>
        <w:pStyle w:val="NoSpacing"/>
        <w:rPr>
          <w:sz w:val="36"/>
          <w:szCs w:val="36"/>
        </w:rPr>
      </w:pPr>
      <w:r w:rsidRPr="00074D6F">
        <w:rPr>
          <w:sz w:val="36"/>
          <w:szCs w:val="36"/>
        </w:rPr>
        <w:lastRenderedPageBreak/>
        <w:t>President’s Message</w:t>
      </w:r>
    </w:p>
    <w:p w14:paraId="0F4CDDFC" w14:textId="77777777" w:rsidR="00A31822" w:rsidRDefault="00A31822" w:rsidP="00A31822">
      <w:pPr>
        <w:pStyle w:val="NoSpacing"/>
        <w:rPr>
          <w:sz w:val="36"/>
          <w:szCs w:val="36"/>
        </w:rPr>
      </w:pPr>
      <w:r w:rsidRPr="00EB4BF1">
        <w:rPr>
          <w:sz w:val="28"/>
          <w:szCs w:val="28"/>
        </w:rPr>
        <w:t>Jodi Servatius, Professor Emerita, Educational Leadership</w:t>
      </w:r>
    </w:p>
    <w:p w14:paraId="12ECC280" w14:textId="77777777" w:rsidR="00A31822" w:rsidRPr="00EB4BF1" w:rsidRDefault="00A31822" w:rsidP="00A31822">
      <w:pPr>
        <w:pStyle w:val="NoSpacing"/>
        <w:rPr>
          <w:sz w:val="36"/>
          <w:szCs w:val="36"/>
        </w:rPr>
      </w:pPr>
      <w:r w:rsidRPr="00EB4BF1">
        <w:rPr>
          <w:sz w:val="28"/>
          <w:szCs w:val="28"/>
        </w:rPr>
        <w:t xml:space="preserve"> </w:t>
      </w:r>
    </w:p>
    <w:p w14:paraId="21900FDF" w14:textId="12A1F61A" w:rsidR="00AC77EF" w:rsidRPr="00AC2488" w:rsidRDefault="00A31822" w:rsidP="00AC77EF">
      <w:pPr>
        <w:pStyle w:val="NoSpacing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34BE22FF" wp14:editId="7D515E1C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733550" cy="2221811"/>
            <wp:effectExtent l="0" t="0" r="0" b="0"/>
            <wp:wrapSquare wrapText="bothSides"/>
            <wp:docPr id="1283217665" name="Picture 1" descr="A person with red glasses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17665" name="Picture 1" descr="A person with red glasses smil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2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F17">
        <w:rPr>
          <w:rFonts w:ascii="Arial" w:hAnsi="Arial" w:cs="Arial"/>
        </w:rPr>
        <w:t>​</w:t>
      </w:r>
      <w:r w:rsidR="00AC77EF" w:rsidRPr="00AC77EF">
        <w:t xml:space="preserve"> </w:t>
      </w:r>
      <w:r w:rsidR="00AC77EF" w:rsidRPr="00AC2488">
        <w:rPr>
          <w:rFonts w:cstheme="minorHAnsi"/>
        </w:rPr>
        <w:t>Serving as President of our ERFA these past four years has been a privilege. Our distinguished founding faculty have retired from board service now and we have grown the board with six new members during my tenure. We have recommitted ourselves to</w:t>
      </w:r>
      <w:r w:rsidR="00657929">
        <w:rPr>
          <w:rFonts w:cstheme="minorHAnsi"/>
        </w:rPr>
        <w:t xml:space="preserve"> </w:t>
      </w:r>
      <w:r w:rsidR="00AC77EF" w:rsidRPr="00AC2488">
        <w:rPr>
          <w:rFonts w:cstheme="minorHAnsi"/>
        </w:rPr>
        <w:t xml:space="preserve">our </w:t>
      </w:r>
      <w:r w:rsidR="00657929" w:rsidRPr="00AC2488">
        <w:rPr>
          <w:rFonts w:cstheme="minorHAnsi"/>
        </w:rPr>
        <w:t>three-part</w:t>
      </w:r>
      <w:r w:rsidR="00AC77EF" w:rsidRPr="00AC2488">
        <w:rPr>
          <w:rFonts w:cstheme="minorHAnsi"/>
        </w:rPr>
        <w:t xml:space="preserve"> mission: to connect our members with each other, preserve their connection with the university</w:t>
      </w:r>
      <w:r w:rsidR="00E56E85" w:rsidRPr="00AC2488">
        <w:rPr>
          <w:rFonts w:cstheme="minorHAnsi"/>
        </w:rPr>
        <w:t>,</w:t>
      </w:r>
      <w:r w:rsidR="00AC77EF" w:rsidRPr="00AC2488">
        <w:rPr>
          <w:rFonts w:cstheme="minorHAnsi"/>
        </w:rPr>
        <w:t xml:space="preserve"> and support students directly (currently, the Renaissance Scholars). We have completely revamped our newsletter to highlight members and their activities. Our treasury is sound.</w:t>
      </w:r>
      <w:r w:rsidR="00307EF2" w:rsidRPr="00AC2488">
        <w:rPr>
          <w:rFonts w:cstheme="minorHAnsi"/>
        </w:rPr>
        <w:t xml:space="preserve"> </w:t>
      </w:r>
    </w:p>
    <w:p w14:paraId="0DC93692" w14:textId="77777777" w:rsidR="00307EF2" w:rsidRPr="00AC2488" w:rsidRDefault="00307EF2" w:rsidP="00AC77EF">
      <w:pPr>
        <w:pStyle w:val="NoSpacing"/>
        <w:rPr>
          <w:rFonts w:cstheme="minorHAnsi"/>
        </w:rPr>
      </w:pPr>
    </w:p>
    <w:p w14:paraId="1F91485B" w14:textId="7455CCDC" w:rsidR="00AC77EF" w:rsidRPr="00AC2488" w:rsidRDefault="00AC77EF" w:rsidP="00AC77EF">
      <w:pPr>
        <w:pStyle w:val="NoSpacing"/>
        <w:rPr>
          <w:rFonts w:cstheme="minorHAnsi"/>
        </w:rPr>
      </w:pPr>
      <w:r w:rsidRPr="00AC2488">
        <w:rPr>
          <w:rFonts w:cstheme="minorHAnsi"/>
        </w:rPr>
        <w:t>Universities all over the country are in turmoil, with grant funding disappearing</w:t>
      </w:r>
      <w:r w:rsidR="00307EF2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unexpectedly. Enrollments are down almost everywhere, our campus being in steeper</w:t>
      </w:r>
      <w:r w:rsidR="00307EF2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enrollment decline than </w:t>
      </w:r>
      <w:r w:rsidR="00B834A8">
        <w:rPr>
          <w:rFonts w:cstheme="minorHAnsi"/>
        </w:rPr>
        <w:t>many.</w:t>
      </w:r>
      <w:r w:rsidRPr="00AC2488">
        <w:rPr>
          <w:rFonts w:cstheme="minorHAnsi"/>
        </w:rPr>
        <w:t xml:space="preserve"> As a result, there is major belt-tightening going on. We</w:t>
      </w:r>
      <w:r w:rsidR="00B834A8">
        <w:rPr>
          <w:rFonts w:cstheme="minorHAnsi"/>
        </w:rPr>
        <w:t xml:space="preserve"> </w:t>
      </w:r>
      <w:r w:rsidRPr="00AC2488">
        <w:rPr>
          <w:rFonts w:cstheme="minorHAnsi"/>
        </w:rPr>
        <w:t>have recently been notified that the President/Provost will be able to sponsor only one</w:t>
      </w:r>
      <w:r w:rsidR="00307EF2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luncheon for us in the next year, not two, as we have been accustomed to having. The</w:t>
      </w:r>
      <w:r w:rsidR="00307EF2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ERFA board will be meeting soon to discuss our options.</w:t>
      </w:r>
      <w:r w:rsidR="00AC6DDF" w:rsidRPr="00AC2488">
        <w:rPr>
          <w:rFonts w:cstheme="minorHAnsi"/>
        </w:rPr>
        <w:t xml:space="preserve"> </w:t>
      </w:r>
    </w:p>
    <w:p w14:paraId="1E813D37" w14:textId="77777777" w:rsidR="00AC6DDF" w:rsidRPr="00AC2488" w:rsidRDefault="00AC6DDF" w:rsidP="00AC77EF">
      <w:pPr>
        <w:pStyle w:val="NoSpacing"/>
        <w:rPr>
          <w:rFonts w:cstheme="minorHAnsi"/>
        </w:rPr>
      </w:pPr>
    </w:p>
    <w:p w14:paraId="19288831" w14:textId="04FF675C" w:rsidR="00AC77EF" w:rsidRPr="00AC2488" w:rsidRDefault="00AC77EF" w:rsidP="00AC77EF">
      <w:pPr>
        <w:pStyle w:val="NoSpacing"/>
        <w:rPr>
          <w:rFonts w:cstheme="minorHAnsi"/>
        </w:rPr>
      </w:pPr>
      <w:r w:rsidRPr="00AC2488">
        <w:rPr>
          <w:rFonts w:cstheme="minorHAnsi"/>
        </w:rPr>
        <w:t>A new slate of officers for next year will be presented at the next board meeting and will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be introduced at the luncheon in June.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The ERFA board voted to endorse the candidacy of Holly </w:t>
      </w:r>
      <w:proofErr w:type="spellStart"/>
      <w:r w:rsidRPr="00AC2488">
        <w:rPr>
          <w:rFonts w:cstheme="minorHAnsi"/>
        </w:rPr>
        <w:t>Vugia</w:t>
      </w:r>
      <w:proofErr w:type="spellEnd"/>
      <w:r w:rsidRPr="00AC2488">
        <w:rPr>
          <w:rFonts w:cstheme="minorHAnsi"/>
        </w:rPr>
        <w:t xml:space="preserve"> for Academic Senate,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representing the retired/emeriti faculty. Holly is now a member of the ERFA board and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will have the group as </w:t>
      </w:r>
      <w:proofErr w:type="gramStart"/>
      <w:r w:rsidRPr="00AC2488">
        <w:rPr>
          <w:rFonts w:cstheme="minorHAnsi"/>
        </w:rPr>
        <w:t>sounding</w:t>
      </w:r>
      <w:proofErr w:type="gramEnd"/>
      <w:r w:rsidRPr="00AC2488">
        <w:rPr>
          <w:rFonts w:cstheme="minorHAnsi"/>
        </w:rPr>
        <w:t xml:space="preserve"> board for ideas. Our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newsletter provides a </w:t>
      </w:r>
      <w:r w:rsidR="000C67BF">
        <w:rPr>
          <w:rFonts w:cstheme="minorHAnsi"/>
        </w:rPr>
        <w:t xml:space="preserve">perfect </w:t>
      </w:r>
      <w:r w:rsidRPr="00AC2488">
        <w:rPr>
          <w:rFonts w:cstheme="minorHAnsi"/>
        </w:rPr>
        <w:t>conduit for her written reports. We encourage all retired</w:t>
      </w:r>
      <w:r w:rsidR="00AC6DDF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members to consider voting for Holly </w:t>
      </w:r>
      <w:proofErr w:type="spellStart"/>
      <w:r w:rsidRPr="00AC2488">
        <w:rPr>
          <w:rFonts w:cstheme="minorHAnsi"/>
        </w:rPr>
        <w:t>Vugia</w:t>
      </w:r>
      <w:proofErr w:type="spellEnd"/>
      <w:r w:rsidRPr="00AC2488">
        <w:rPr>
          <w:rFonts w:cstheme="minorHAnsi"/>
        </w:rPr>
        <w:t>. (We are indebted to Donna Wiley for her</w:t>
      </w:r>
      <w:r w:rsidR="0003080E">
        <w:rPr>
          <w:rFonts w:cstheme="minorHAnsi"/>
        </w:rPr>
        <w:t xml:space="preserve"> </w:t>
      </w:r>
      <w:r w:rsidRPr="00AC2488">
        <w:rPr>
          <w:rFonts w:cstheme="minorHAnsi"/>
        </w:rPr>
        <w:t>outstanding service for this past two-year term.)</w:t>
      </w:r>
    </w:p>
    <w:p w14:paraId="19CAD08C" w14:textId="77777777" w:rsidR="00AC6DDF" w:rsidRPr="00AC2488" w:rsidRDefault="00AC6DDF" w:rsidP="00AC77EF">
      <w:pPr>
        <w:pStyle w:val="NoSpacing"/>
        <w:rPr>
          <w:rFonts w:cstheme="minorHAnsi"/>
        </w:rPr>
      </w:pPr>
    </w:p>
    <w:p w14:paraId="67E00574" w14:textId="2BADCBFD" w:rsidR="00AC77EF" w:rsidRDefault="00AC77EF" w:rsidP="00AC77EF">
      <w:pPr>
        <w:pStyle w:val="NoSpacing"/>
        <w:rPr>
          <w:rFonts w:cstheme="minorHAnsi"/>
        </w:rPr>
      </w:pPr>
      <w:r w:rsidRPr="00AC2488">
        <w:rPr>
          <w:rFonts w:cstheme="minorHAnsi"/>
        </w:rPr>
        <w:t>Our luncheon will be held on Tuesday, June 24th in the Multi-purpose Room of the New</w:t>
      </w:r>
      <w:r w:rsidR="00094249">
        <w:rPr>
          <w:rFonts w:cstheme="minorHAnsi"/>
        </w:rPr>
        <w:t xml:space="preserve"> University Union</w:t>
      </w:r>
      <w:r w:rsidRPr="00AC2488">
        <w:rPr>
          <w:rFonts w:cstheme="minorHAnsi"/>
        </w:rPr>
        <w:t>. We are delighted that Interim Provost Kim Greer will be our speaker. She is</w:t>
      </w:r>
      <w:r w:rsidR="00E11751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 xml:space="preserve">completing her interim service as we </w:t>
      </w:r>
      <w:r w:rsidR="00267677" w:rsidRPr="00AC2488">
        <w:rPr>
          <w:rFonts w:cstheme="minorHAnsi"/>
        </w:rPr>
        <w:t>are preparing</w:t>
      </w:r>
      <w:r w:rsidRPr="00AC2488">
        <w:rPr>
          <w:rFonts w:cstheme="minorHAnsi"/>
        </w:rPr>
        <w:t xml:space="preserve"> to welcome a new Provost this summer.</w:t>
      </w:r>
      <w:r w:rsidR="00E11751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Kim has agreed to update us on the reorganization of the Colleges and the results of</w:t>
      </w:r>
      <w:r w:rsidR="00E11751" w:rsidRPr="00AC2488">
        <w:rPr>
          <w:rFonts w:cstheme="minorHAnsi"/>
        </w:rPr>
        <w:t xml:space="preserve"> </w:t>
      </w:r>
      <w:r w:rsidRPr="00AC2488">
        <w:rPr>
          <w:rFonts w:cstheme="minorHAnsi"/>
        </w:rPr>
        <w:t>the WASC accreditation visit.</w:t>
      </w:r>
    </w:p>
    <w:p w14:paraId="24954D26" w14:textId="77777777" w:rsidR="00657929" w:rsidRPr="00AC2488" w:rsidRDefault="00657929" w:rsidP="00AC77EF">
      <w:pPr>
        <w:pStyle w:val="NoSpacing"/>
        <w:rPr>
          <w:rFonts w:cstheme="minorHAnsi"/>
        </w:rPr>
      </w:pPr>
    </w:p>
    <w:p w14:paraId="62BADE36" w14:textId="1D0C309E" w:rsidR="00A31822" w:rsidRPr="00AC2488" w:rsidRDefault="00AC77EF" w:rsidP="00AC77EF">
      <w:pPr>
        <w:pStyle w:val="NoSpacing"/>
        <w:rPr>
          <w:rFonts w:cstheme="minorHAnsi"/>
        </w:rPr>
      </w:pPr>
      <w:r w:rsidRPr="00AC2488">
        <w:rPr>
          <w:rFonts w:cstheme="minorHAnsi"/>
        </w:rPr>
        <w:t xml:space="preserve">We look forward to seeing each </w:t>
      </w:r>
      <w:r w:rsidR="00BC1FFD">
        <w:rPr>
          <w:rFonts w:cstheme="minorHAnsi"/>
        </w:rPr>
        <w:t xml:space="preserve">of you </w:t>
      </w:r>
      <w:r w:rsidRPr="00AC2488">
        <w:rPr>
          <w:rFonts w:cstheme="minorHAnsi"/>
        </w:rPr>
        <w:t>at the luncheon!</w:t>
      </w:r>
    </w:p>
    <w:p w14:paraId="35EBB8F3" w14:textId="77777777" w:rsidR="00A31822" w:rsidRPr="00AC2488" w:rsidRDefault="00A31822" w:rsidP="00A31822">
      <w:pPr>
        <w:pStyle w:val="NoSpacing"/>
        <w:rPr>
          <w:rFonts w:cstheme="minorHAnsi"/>
        </w:rPr>
      </w:pPr>
    </w:p>
    <w:p w14:paraId="70DDBDDC" w14:textId="77777777" w:rsidR="00A31822" w:rsidRDefault="00A31822" w:rsidP="00A31822">
      <w:pPr>
        <w:pStyle w:val="NoSpacing"/>
        <w:rPr>
          <w:sz w:val="36"/>
          <w:szCs w:val="36"/>
        </w:rPr>
      </w:pPr>
      <w:r w:rsidRPr="00773DEA">
        <w:rPr>
          <w:sz w:val="36"/>
          <w:szCs w:val="36"/>
        </w:rPr>
        <w:t>Join ERFSA</w:t>
      </w:r>
    </w:p>
    <w:p w14:paraId="1AB8EDCF" w14:textId="77777777" w:rsidR="008D5EE8" w:rsidRDefault="008D5EE8" w:rsidP="00A31822">
      <w:pPr>
        <w:pStyle w:val="NoSpacing"/>
        <w:rPr>
          <w:sz w:val="36"/>
          <w:szCs w:val="36"/>
        </w:rPr>
      </w:pPr>
    </w:p>
    <w:p w14:paraId="2393163C" w14:textId="77777777" w:rsidR="00A31822" w:rsidRPr="006233F9" w:rsidRDefault="00A31822" w:rsidP="00A31822">
      <w:pPr>
        <w:pStyle w:val="NoSpacing"/>
      </w:pPr>
      <w:r w:rsidRPr="006233F9">
        <w:t>Are you a member of State-wide ERFSA (Emeriti and Retired Faculty and Staff Association)?</w:t>
      </w:r>
    </w:p>
    <w:p w14:paraId="5CC8CB5F" w14:textId="66C139B3" w:rsidR="00A31822" w:rsidRPr="006233F9" w:rsidRDefault="00A31822" w:rsidP="00A31822">
      <w:pPr>
        <w:pStyle w:val="NoSpacing"/>
      </w:pPr>
      <w:r w:rsidRPr="006233F9">
        <w:t xml:space="preserve">If not, please consider joining.  Our local CSUEB ERFA Chapter gets its funding based upon the number of our emeriti faculty who belong to the State-wide ERFSA.  </w:t>
      </w:r>
      <w:r>
        <w:t xml:space="preserve">The funding enables our chapter to make twice yearly donations to the Renaissance Scholars Program. </w:t>
      </w:r>
      <w:r w:rsidRPr="006233F9">
        <w:t>ERFSA lobbies in Sacramento to protect our pensions and other retirement benefits.  Dues are $10/month for most people.</w:t>
      </w:r>
      <w:r w:rsidR="00974BDA">
        <w:t xml:space="preserve"> </w:t>
      </w:r>
      <w:r w:rsidR="00F91829">
        <w:t xml:space="preserve">Even </w:t>
      </w:r>
      <w:r w:rsidR="00EF05B2">
        <w:t>better,</w:t>
      </w:r>
      <w:r w:rsidR="00F91829">
        <w:t xml:space="preserve"> t</w:t>
      </w:r>
      <w:r w:rsidR="00974BDA">
        <w:t>here is currently a half price offer.</w:t>
      </w:r>
      <w:r w:rsidRPr="006233F9">
        <w:t xml:space="preserve">  For more information and to join go to https://www.csuerfsa.org/</w:t>
      </w:r>
    </w:p>
    <w:p w14:paraId="1E2ED19B" w14:textId="77777777" w:rsidR="00A31822" w:rsidRDefault="00A31822" w:rsidP="00A31822">
      <w:pPr>
        <w:pStyle w:val="NoSpacing"/>
        <w:rPr>
          <w:sz w:val="36"/>
          <w:szCs w:val="36"/>
        </w:rPr>
      </w:pPr>
    </w:p>
    <w:p w14:paraId="264A1425" w14:textId="77777777" w:rsidR="005D1BC1" w:rsidRDefault="005D1BC1" w:rsidP="00A31822">
      <w:pPr>
        <w:pStyle w:val="NoSpacing"/>
        <w:rPr>
          <w:sz w:val="36"/>
          <w:szCs w:val="36"/>
        </w:rPr>
      </w:pPr>
    </w:p>
    <w:p w14:paraId="052BF5D6" w14:textId="5297D819" w:rsidR="00A31822" w:rsidRDefault="00A31822" w:rsidP="00A3182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lastRenderedPageBreak/>
        <w:t>Catching Up With….</w:t>
      </w:r>
    </w:p>
    <w:p w14:paraId="05DE5CAD" w14:textId="77777777" w:rsidR="00FA5D3F" w:rsidRDefault="00FA5D3F" w:rsidP="00A31822">
      <w:pPr>
        <w:pStyle w:val="NoSpacing"/>
        <w:rPr>
          <w:sz w:val="36"/>
          <w:szCs w:val="36"/>
        </w:rPr>
      </w:pPr>
    </w:p>
    <w:p w14:paraId="0282D402" w14:textId="7F4044AC" w:rsidR="00A31822" w:rsidRDefault="00DA7DE1" w:rsidP="00A3182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Steve</w:t>
      </w:r>
      <w:r w:rsidR="00B03ED6">
        <w:rPr>
          <w:sz w:val="36"/>
          <w:szCs w:val="36"/>
        </w:rPr>
        <w:t xml:space="preserve"> Davies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</w:t>
      </w:r>
      <w:r w:rsidR="00000749">
        <w:rPr>
          <w:sz w:val="36"/>
          <w:szCs w:val="36"/>
        </w:rPr>
        <w:t>gbah</w:t>
      </w:r>
      <w:proofErr w:type="spellEnd"/>
      <w:r w:rsidR="00000749">
        <w:rPr>
          <w:sz w:val="36"/>
          <w:szCs w:val="36"/>
        </w:rPr>
        <w:t>, Professor Emeritus, Business</w:t>
      </w:r>
    </w:p>
    <w:p w14:paraId="700C0C38" w14:textId="77777777" w:rsidR="00A31822" w:rsidRDefault="00A31822" w:rsidP="00A31822">
      <w:pPr>
        <w:pStyle w:val="NoSpacing"/>
        <w:rPr>
          <w:sz w:val="36"/>
          <w:szCs w:val="36"/>
        </w:rPr>
      </w:pPr>
    </w:p>
    <w:p w14:paraId="193DA2BB" w14:textId="77777777" w:rsidR="00A31822" w:rsidRPr="00125C26" w:rsidRDefault="00A31822" w:rsidP="00A318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14:paraId="1DE81E9D" w14:textId="69AD6921" w:rsidR="00EA103D" w:rsidRDefault="00B03ED6" w:rsidP="00EA103D">
      <w:pPr>
        <w:pStyle w:val="NoSpacing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19366D77" wp14:editId="5D41C39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843338" cy="2562225"/>
            <wp:effectExtent l="0" t="0" r="0" b="0"/>
            <wp:wrapSquare wrapText="bothSides"/>
            <wp:docPr id="723676917" name="Picture 3" descr="A person shaking hands with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76917" name="Picture 3" descr="A person shaking hands with another perso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3338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03D" w:rsidRPr="00EA103D">
        <w:rPr>
          <w:color w:val="000000"/>
        </w:rPr>
        <w:t>Life after retiring from California State University East Bay (CSUEB), after 33 years of</w:t>
      </w:r>
      <w:r w:rsidR="00B454B9">
        <w:rPr>
          <w:color w:val="000000"/>
        </w:rPr>
        <w:t xml:space="preserve"> </w:t>
      </w:r>
      <w:r w:rsidR="00EA103D" w:rsidRPr="00EA103D">
        <w:rPr>
          <w:color w:val="000000"/>
        </w:rPr>
        <w:t xml:space="preserve">service, has been a remarkable journey. </w:t>
      </w:r>
      <w:r w:rsidR="00DE5718">
        <w:rPr>
          <w:color w:val="000000"/>
        </w:rPr>
        <w:t>As I have journ</w:t>
      </w:r>
      <w:r w:rsidR="00792F5B">
        <w:rPr>
          <w:color w:val="000000"/>
        </w:rPr>
        <w:t>eyed – and aged-I</w:t>
      </w:r>
      <w:r w:rsidR="0047221C">
        <w:rPr>
          <w:color w:val="000000"/>
        </w:rPr>
        <w:t>’ve come to appreciate</w:t>
      </w:r>
      <w:r w:rsidR="00EA103D" w:rsidRPr="00EA103D">
        <w:rPr>
          <w:color w:val="000000"/>
        </w:rPr>
        <w:t xml:space="preserve"> Professor Emerita Jodi Servatius’ quote</w:t>
      </w:r>
      <w:r w:rsidR="00B454B9">
        <w:rPr>
          <w:color w:val="000000"/>
        </w:rPr>
        <w:t xml:space="preserve"> </w:t>
      </w:r>
      <w:r w:rsidR="00EA103D" w:rsidRPr="00EA103D">
        <w:rPr>
          <w:color w:val="000000"/>
        </w:rPr>
        <w:t xml:space="preserve">of Mark Twain, </w:t>
      </w:r>
      <w:r w:rsidR="001432A9">
        <w:rPr>
          <w:color w:val="000000"/>
        </w:rPr>
        <w:t>who said</w:t>
      </w:r>
      <w:r w:rsidR="00EA103D" w:rsidRPr="00EA103D">
        <w:rPr>
          <w:color w:val="000000"/>
        </w:rPr>
        <w:t xml:space="preserve"> “Age is a matter of mind over matter. If you don’t </w:t>
      </w:r>
      <w:r w:rsidR="00B454B9" w:rsidRPr="00EA103D">
        <w:rPr>
          <w:color w:val="000000"/>
        </w:rPr>
        <w:t>mind it</w:t>
      </w:r>
      <w:r w:rsidR="00EA103D" w:rsidRPr="00EA103D">
        <w:rPr>
          <w:color w:val="000000"/>
        </w:rPr>
        <w:t>, it doesn’t matter.” Age has never been a limiting factor in any of my activities in</w:t>
      </w:r>
      <w:r w:rsidR="005E7CBC">
        <w:rPr>
          <w:color w:val="000000"/>
        </w:rPr>
        <w:t xml:space="preserve"> </w:t>
      </w:r>
      <w:r w:rsidR="00EA103D" w:rsidRPr="00EA103D">
        <w:rPr>
          <w:color w:val="000000"/>
        </w:rPr>
        <w:t>retirement.</w:t>
      </w:r>
    </w:p>
    <w:p w14:paraId="635A525C" w14:textId="77777777" w:rsidR="0070635E" w:rsidRPr="00EA103D" w:rsidRDefault="0070635E" w:rsidP="00EA103D">
      <w:pPr>
        <w:pStyle w:val="NoSpacing"/>
        <w:rPr>
          <w:color w:val="000000"/>
        </w:rPr>
      </w:pPr>
    </w:p>
    <w:p w14:paraId="55FCD8D4" w14:textId="1B056FE6" w:rsidR="00EA103D" w:rsidRDefault="008C7A88" w:rsidP="00EA103D">
      <w:pPr>
        <w:pStyle w:val="NoSpacing"/>
        <w:rPr>
          <w:color w:val="000000"/>
        </w:rPr>
      </w:pPr>
      <w:r>
        <w:rPr>
          <w:color w:val="000000"/>
        </w:rPr>
        <w:t>Before</w:t>
      </w:r>
      <w:r w:rsidR="00EA103D" w:rsidRPr="00EA103D">
        <w:rPr>
          <w:color w:val="000000"/>
        </w:rPr>
        <w:t xml:space="preserve"> retiring from CSUEB, my pre-retirement journey </w:t>
      </w:r>
      <w:r w:rsidR="0070635E">
        <w:rPr>
          <w:color w:val="000000"/>
        </w:rPr>
        <w:t>b</w:t>
      </w:r>
      <w:r w:rsidR="00EA103D" w:rsidRPr="00EA103D">
        <w:rPr>
          <w:color w:val="000000"/>
        </w:rPr>
        <w:t>egan</w:t>
      </w:r>
      <w:r w:rsidR="0070635E">
        <w:rPr>
          <w:color w:val="000000"/>
        </w:rPr>
        <w:t xml:space="preserve"> </w:t>
      </w:r>
      <w:r w:rsidR="00EA103D" w:rsidRPr="00EA103D">
        <w:rPr>
          <w:color w:val="000000"/>
        </w:rPr>
        <w:t>when I unsuccessfully</w:t>
      </w:r>
      <w:r w:rsidR="0070635E">
        <w:rPr>
          <w:color w:val="000000"/>
        </w:rPr>
        <w:t xml:space="preserve"> </w:t>
      </w:r>
      <w:r w:rsidR="007B6790">
        <w:rPr>
          <w:color w:val="000000"/>
        </w:rPr>
        <w:t>ran</w:t>
      </w:r>
      <w:r w:rsidR="00EA103D" w:rsidRPr="00EA103D">
        <w:rPr>
          <w:color w:val="000000"/>
        </w:rPr>
        <w:t xml:space="preserve"> to be</w:t>
      </w:r>
      <w:r w:rsidR="003B5645">
        <w:rPr>
          <w:color w:val="000000"/>
        </w:rPr>
        <w:t xml:space="preserve">come </w:t>
      </w:r>
      <w:r w:rsidR="00EA103D" w:rsidRPr="00EA103D">
        <w:rPr>
          <w:color w:val="000000"/>
        </w:rPr>
        <w:t>Governor of Benue State, Nigeria in 2011. Benue State</w:t>
      </w:r>
      <w:r w:rsidR="002131B5">
        <w:rPr>
          <w:color w:val="000000"/>
        </w:rPr>
        <w:t xml:space="preserve">, in the North Central region of the county, </w:t>
      </w:r>
      <w:r w:rsidR="00EA103D" w:rsidRPr="00EA103D">
        <w:rPr>
          <w:color w:val="000000"/>
        </w:rPr>
        <w:t>is one of the 36 states</w:t>
      </w:r>
      <w:r w:rsidR="0070635E">
        <w:rPr>
          <w:color w:val="000000"/>
        </w:rPr>
        <w:t xml:space="preserve"> </w:t>
      </w:r>
      <w:r w:rsidR="00EA103D" w:rsidRPr="00EA103D">
        <w:rPr>
          <w:color w:val="000000"/>
        </w:rPr>
        <w:t>of the Federal Republic of Nigeria.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>Undeterred by the outcome of my initial foray into partisan politics, I persisted and was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>rewarded with an appointment by His Excellency, President Mohammadu Buhari, to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 xml:space="preserve">represent Nigeria as the Ambassador Extraordinary </w:t>
      </w:r>
      <w:r w:rsidR="008B081C" w:rsidRPr="00EA103D">
        <w:rPr>
          <w:color w:val="000000"/>
        </w:rPr>
        <w:t xml:space="preserve">and </w:t>
      </w:r>
      <w:r w:rsidR="008B081C">
        <w:rPr>
          <w:color w:val="000000"/>
        </w:rPr>
        <w:t>plenipotentiary</w:t>
      </w:r>
      <w:r w:rsidR="00EA103D" w:rsidRPr="00EA103D">
        <w:rPr>
          <w:color w:val="000000"/>
        </w:rPr>
        <w:t xml:space="preserve"> to the Russian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>Federation and the Republic of Belarus (2017 to 2020). I had previously taught in Moscow as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 xml:space="preserve">part of the College of Business </w:t>
      </w:r>
      <w:r w:rsidR="008B081C">
        <w:rPr>
          <w:color w:val="000000"/>
        </w:rPr>
        <w:t>and</w:t>
      </w:r>
      <w:r w:rsidR="00EA103D" w:rsidRPr="00EA103D">
        <w:rPr>
          <w:color w:val="000000"/>
        </w:rPr>
        <w:t xml:space="preserve"> Economics’ international programs.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>While serving as Nigeria’s top diplomat in Moscow, I met and interacted with distinguished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>personalities such as, Jon Meade Huntsman Jr., the 16th governor of Utah, who served as</w:t>
      </w:r>
      <w:r w:rsidR="0069462F">
        <w:rPr>
          <w:color w:val="000000"/>
        </w:rPr>
        <w:t xml:space="preserve"> </w:t>
      </w:r>
      <w:r w:rsidR="00EA103D" w:rsidRPr="00EA103D">
        <w:rPr>
          <w:color w:val="000000"/>
        </w:rPr>
        <w:t xml:space="preserve">U.S. Ambassador to the Russian Federation during my tenure. Professor Emerita </w:t>
      </w:r>
      <w:proofErr w:type="spellStart"/>
      <w:r w:rsidR="00EA103D" w:rsidRPr="00EA103D">
        <w:rPr>
          <w:color w:val="000000"/>
        </w:rPr>
        <w:t>Stevina</w:t>
      </w:r>
      <w:proofErr w:type="spellEnd"/>
      <w:r w:rsidR="00AD119E">
        <w:rPr>
          <w:color w:val="000000"/>
        </w:rPr>
        <w:t xml:space="preserve"> </w:t>
      </w:r>
      <w:proofErr w:type="spellStart"/>
      <w:r w:rsidR="00EA103D" w:rsidRPr="00EA103D">
        <w:rPr>
          <w:color w:val="000000"/>
        </w:rPr>
        <w:t>Evuleocha-Ugbah</w:t>
      </w:r>
      <w:proofErr w:type="spellEnd"/>
      <w:r w:rsidR="00EA103D" w:rsidRPr="00EA103D">
        <w:rPr>
          <w:color w:val="000000"/>
        </w:rPr>
        <w:t xml:space="preserve">, my dear and remarkable </w:t>
      </w:r>
      <w:r w:rsidR="003C73EB" w:rsidRPr="00EA103D">
        <w:rPr>
          <w:color w:val="000000"/>
        </w:rPr>
        <w:t>spouse,</w:t>
      </w:r>
      <w:r w:rsidR="00EA103D" w:rsidRPr="00EA103D">
        <w:rPr>
          <w:color w:val="000000"/>
        </w:rPr>
        <w:t xml:space="preserve"> and I attended a few exciting events at the</w:t>
      </w:r>
      <w:r w:rsidR="00AD119E">
        <w:rPr>
          <w:color w:val="000000"/>
        </w:rPr>
        <w:t xml:space="preserve"> </w:t>
      </w:r>
      <w:r w:rsidR="00EA103D" w:rsidRPr="00EA103D">
        <w:rPr>
          <w:color w:val="000000"/>
        </w:rPr>
        <w:t>residence of Ambassador Huntsman.</w:t>
      </w:r>
    </w:p>
    <w:p w14:paraId="62B58061" w14:textId="77777777" w:rsidR="00276343" w:rsidRDefault="00276343" w:rsidP="00EA103D">
      <w:pPr>
        <w:pStyle w:val="NoSpacing"/>
        <w:rPr>
          <w:color w:val="000000"/>
        </w:rPr>
      </w:pPr>
    </w:p>
    <w:p w14:paraId="16FE6837" w14:textId="72C1D172" w:rsidR="00AE411A" w:rsidRDefault="00AE411A" w:rsidP="00AE411A">
      <w:pPr>
        <w:pStyle w:val="NoSpacing"/>
        <w:rPr>
          <w:color w:val="000000"/>
        </w:rPr>
      </w:pPr>
      <w:r w:rsidRPr="00EA103D">
        <w:rPr>
          <w:color w:val="000000"/>
        </w:rPr>
        <w:t xml:space="preserve">Upon returning from our tour of duty in Russia, </w:t>
      </w:r>
      <w:proofErr w:type="spellStart"/>
      <w:r w:rsidRPr="00EA103D">
        <w:rPr>
          <w:color w:val="000000"/>
        </w:rPr>
        <w:t>Stevina</w:t>
      </w:r>
      <w:proofErr w:type="spellEnd"/>
      <w:r w:rsidRPr="00EA103D">
        <w:rPr>
          <w:color w:val="000000"/>
        </w:rPr>
        <w:t xml:space="preserve"> </w:t>
      </w:r>
      <w:r>
        <w:rPr>
          <w:color w:val="000000"/>
        </w:rPr>
        <w:t>and</w:t>
      </w:r>
      <w:r w:rsidRPr="00EA103D">
        <w:rPr>
          <w:color w:val="000000"/>
        </w:rPr>
        <w:t xml:space="preserve"> I elected to give back by setting up</w:t>
      </w:r>
      <w:r>
        <w:rPr>
          <w:color w:val="000000"/>
        </w:rPr>
        <w:t xml:space="preserve"> </w:t>
      </w:r>
      <w:r w:rsidRPr="00EA103D">
        <w:rPr>
          <w:color w:val="000000"/>
        </w:rPr>
        <w:t xml:space="preserve">the Johnny Ashby </w:t>
      </w:r>
      <w:proofErr w:type="spellStart"/>
      <w:r w:rsidRPr="00EA103D">
        <w:rPr>
          <w:color w:val="000000"/>
        </w:rPr>
        <w:t>Ugbah</w:t>
      </w:r>
      <w:proofErr w:type="spellEnd"/>
      <w:r w:rsidRPr="00EA103D">
        <w:rPr>
          <w:color w:val="000000"/>
        </w:rPr>
        <w:t xml:space="preserve"> Memorial Scholarship at Ohio University established to honor</w:t>
      </w:r>
      <w:r>
        <w:rPr>
          <w:color w:val="000000"/>
        </w:rPr>
        <w:t xml:space="preserve"> </w:t>
      </w:r>
      <w:r w:rsidRPr="00EA103D">
        <w:rPr>
          <w:color w:val="000000"/>
        </w:rPr>
        <w:t>the memory of my immediate younger brother Johnny</w:t>
      </w:r>
      <w:r>
        <w:rPr>
          <w:color w:val="000000"/>
        </w:rPr>
        <w:t xml:space="preserve"> A</w:t>
      </w:r>
      <w:r w:rsidRPr="00EA103D">
        <w:rPr>
          <w:color w:val="000000"/>
        </w:rPr>
        <w:t>shby </w:t>
      </w:r>
      <w:proofErr w:type="spellStart"/>
      <w:r w:rsidRPr="00EA103D">
        <w:rPr>
          <w:color w:val="000000"/>
        </w:rPr>
        <w:t>Ugbah</w:t>
      </w:r>
      <w:proofErr w:type="spellEnd"/>
      <w:r w:rsidRPr="00EA103D">
        <w:rPr>
          <w:color w:val="000000"/>
        </w:rPr>
        <w:t>, (1958-1983) who was tragically killed in Nigeria in August 1983, because of election violence. The endowment will</w:t>
      </w:r>
      <w:r>
        <w:rPr>
          <w:color w:val="000000"/>
        </w:rPr>
        <w:t xml:space="preserve"> </w:t>
      </w:r>
      <w:r w:rsidRPr="00EA103D">
        <w:rPr>
          <w:color w:val="000000"/>
        </w:rPr>
        <w:t>be fully funded by December 2026.</w:t>
      </w:r>
    </w:p>
    <w:p w14:paraId="028C3B2D" w14:textId="77777777" w:rsidR="00AD119E" w:rsidRPr="00EA103D" w:rsidRDefault="00AD119E" w:rsidP="00EA103D">
      <w:pPr>
        <w:pStyle w:val="NoSpacing"/>
        <w:rPr>
          <w:color w:val="000000"/>
        </w:rPr>
      </w:pPr>
    </w:p>
    <w:p w14:paraId="27016846" w14:textId="7E3DDAF9" w:rsidR="00EA103D" w:rsidRDefault="00EA103D" w:rsidP="00EA103D">
      <w:pPr>
        <w:pStyle w:val="NoSpacing"/>
        <w:rPr>
          <w:color w:val="000000"/>
        </w:rPr>
      </w:pPr>
      <w:r w:rsidRPr="00EA103D">
        <w:rPr>
          <w:color w:val="000000"/>
        </w:rPr>
        <w:t>My political activity did not end when my tenure was over as an ambassador in Moscow. I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stayed actively engaged in politics, working assiduously to elect the current Rev. Fr. Dr.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 xml:space="preserve">Hyacinth </w:t>
      </w:r>
      <w:proofErr w:type="spellStart"/>
      <w:r w:rsidRPr="00EA103D">
        <w:rPr>
          <w:color w:val="000000"/>
        </w:rPr>
        <w:t>Iormem</w:t>
      </w:r>
      <w:proofErr w:type="spellEnd"/>
      <w:r w:rsidRPr="00EA103D">
        <w:rPr>
          <w:color w:val="000000"/>
        </w:rPr>
        <w:t xml:space="preserve"> Alia as the Governor of Benue State, and Senator Bola Ahmed Tinubu, as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the Executive President of the Federal Republic of Nigeria.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President Bola Ahmed Tinubu appointed me to serve as a Federal Commissioner of Revenue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Mobilization, Allocation, and Fiscal Commission (RMAFC). I’m currently one of 37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RMAFC Federal Commissioners, representing all the states in Nigeria, including the Federal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Capital Territory (FCT) Abuja. RMAFC has the unenviable task of overseeing the revenues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 xml:space="preserve">accruing to and disbursement of such </w:t>
      </w:r>
      <w:r w:rsidRPr="00EA103D">
        <w:rPr>
          <w:color w:val="000000"/>
        </w:rPr>
        <w:lastRenderedPageBreak/>
        <w:t>funds from the Federal Account; it also ensures that</w:t>
      </w:r>
      <w:r w:rsidR="00AD119E">
        <w:rPr>
          <w:color w:val="000000"/>
        </w:rPr>
        <w:t xml:space="preserve"> </w:t>
      </w:r>
      <w:r w:rsidRPr="00EA103D">
        <w:rPr>
          <w:color w:val="000000"/>
        </w:rPr>
        <w:t>there is conformity and equity in the natio</w:t>
      </w:r>
      <w:r w:rsidR="004A1467">
        <w:rPr>
          <w:color w:val="000000"/>
        </w:rPr>
        <w:t>nal</w:t>
      </w:r>
      <w:r w:rsidRPr="00EA103D">
        <w:rPr>
          <w:color w:val="000000"/>
        </w:rPr>
        <w:t xml:space="preserve"> revenue allocation formulae among other </w:t>
      </w:r>
      <w:r w:rsidR="00760D40" w:rsidRPr="00EA103D">
        <w:rPr>
          <w:color w:val="000000"/>
        </w:rPr>
        <w:t xml:space="preserve">tasks. </w:t>
      </w:r>
    </w:p>
    <w:p w14:paraId="50EE85FD" w14:textId="77777777" w:rsidR="00457824" w:rsidRPr="00EA103D" w:rsidRDefault="00457824" w:rsidP="00EA103D">
      <w:pPr>
        <w:pStyle w:val="NoSpacing"/>
        <w:rPr>
          <w:color w:val="000000"/>
        </w:rPr>
      </w:pPr>
    </w:p>
    <w:p w14:paraId="5100681B" w14:textId="5AFD577F" w:rsidR="00A31822" w:rsidRPr="001F2890" w:rsidRDefault="00EA103D" w:rsidP="00EA103D">
      <w:pPr>
        <w:pStyle w:val="NoSpacing"/>
        <w:rPr>
          <w:color w:val="000000"/>
        </w:rPr>
      </w:pPr>
      <w:r w:rsidRPr="00EA103D">
        <w:rPr>
          <w:color w:val="000000"/>
        </w:rPr>
        <w:t>The enormous responsibilities of serving on RMAFC notwithstanding, I travel back and forth</w:t>
      </w:r>
      <w:r w:rsidR="00457824">
        <w:rPr>
          <w:color w:val="000000"/>
        </w:rPr>
        <w:t xml:space="preserve"> </w:t>
      </w:r>
      <w:r w:rsidRPr="00EA103D">
        <w:rPr>
          <w:color w:val="000000"/>
        </w:rPr>
        <w:t>from the U.S. to spend quality time with Professor Emerit</w:t>
      </w:r>
      <w:r w:rsidR="00134A7E">
        <w:rPr>
          <w:color w:val="000000"/>
        </w:rPr>
        <w:t>a</w:t>
      </w:r>
      <w:r w:rsidRPr="00EA103D">
        <w:rPr>
          <w:color w:val="000000"/>
        </w:rPr>
        <w:t xml:space="preserve"> </w:t>
      </w:r>
      <w:proofErr w:type="spellStart"/>
      <w:r w:rsidRPr="00EA103D">
        <w:rPr>
          <w:color w:val="000000"/>
        </w:rPr>
        <w:t>Stevina</w:t>
      </w:r>
      <w:proofErr w:type="spellEnd"/>
      <w:r w:rsidRPr="00EA103D">
        <w:rPr>
          <w:color w:val="000000"/>
        </w:rPr>
        <w:t xml:space="preserve"> </w:t>
      </w:r>
      <w:proofErr w:type="spellStart"/>
      <w:r w:rsidRPr="00EA103D">
        <w:rPr>
          <w:color w:val="000000"/>
        </w:rPr>
        <w:t>Evuleocha-Ugbah</w:t>
      </w:r>
      <w:proofErr w:type="spellEnd"/>
      <w:r w:rsidRPr="00EA103D">
        <w:rPr>
          <w:color w:val="000000"/>
        </w:rPr>
        <w:t>, my</w:t>
      </w:r>
      <w:r w:rsidR="00457824">
        <w:rPr>
          <w:color w:val="000000"/>
        </w:rPr>
        <w:t xml:space="preserve"> </w:t>
      </w:r>
      <w:r w:rsidRPr="00EA103D">
        <w:rPr>
          <w:color w:val="000000"/>
        </w:rPr>
        <w:t>darling spouse of 36 years, and our five children. I look forward to going hiking around</w:t>
      </w:r>
      <w:r w:rsidR="00457824">
        <w:rPr>
          <w:color w:val="000000"/>
        </w:rPr>
        <w:t xml:space="preserve"> </w:t>
      </w:r>
      <w:r w:rsidRPr="00EA103D">
        <w:rPr>
          <w:color w:val="000000"/>
        </w:rPr>
        <w:t xml:space="preserve">Lafayette Reservoir again with my family when </w:t>
      </w:r>
      <w:r w:rsidR="0047485E" w:rsidRPr="00EA103D">
        <w:rPr>
          <w:color w:val="000000"/>
        </w:rPr>
        <w:t>I come home next</w:t>
      </w:r>
      <w:r w:rsidRPr="00EA103D">
        <w:rPr>
          <w:color w:val="000000"/>
        </w:rPr>
        <w:t>.</w:t>
      </w:r>
      <w:r w:rsidR="00A31822" w:rsidRPr="001F2890">
        <w:rPr>
          <w:color w:val="000000"/>
        </w:rPr>
        <w:t> </w:t>
      </w:r>
    </w:p>
    <w:p w14:paraId="762E221D" w14:textId="77777777" w:rsidR="008D5EE8" w:rsidRDefault="008D5EE8" w:rsidP="00A31822">
      <w:pPr>
        <w:pStyle w:val="NoSpacing"/>
        <w:rPr>
          <w:color w:val="000000"/>
          <w:sz w:val="36"/>
          <w:szCs w:val="36"/>
        </w:rPr>
      </w:pPr>
    </w:p>
    <w:p w14:paraId="17A6A58F" w14:textId="2EDC9C11" w:rsidR="00A31822" w:rsidRPr="0084487D" w:rsidRDefault="002A2CCC" w:rsidP="00A31822">
      <w:pPr>
        <w:pStyle w:val="NoSpacing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Richard Symmons</w:t>
      </w:r>
      <w:r w:rsidR="00A31822" w:rsidRPr="0084487D">
        <w:rPr>
          <w:color w:val="000000"/>
          <w:sz w:val="36"/>
          <w:szCs w:val="36"/>
        </w:rPr>
        <w:t>, Professor Emerit</w:t>
      </w:r>
      <w:r>
        <w:rPr>
          <w:color w:val="000000"/>
          <w:sz w:val="36"/>
          <w:szCs w:val="36"/>
        </w:rPr>
        <w:t>us</w:t>
      </w:r>
      <w:r w:rsidR="00A31822" w:rsidRPr="0084487D">
        <w:rPr>
          <w:color w:val="000000"/>
          <w:sz w:val="36"/>
          <w:szCs w:val="36"/>
        </w:rPr>
        <w:t>, Biological Sciences</w:t>
      </w:r>
    </w:p>
    <w:p w14:paraId="6F2A18F1" w14:textId="77777777" w:rsidR="00A31822" w:rsidRPr="00766AE4" w:rsidRDefault="00A31822" w:rsidP="00A31822">
      <w:pPr>
        <w:pStyle w:val="NoSpacing"/>
        <w:rPr>
          <w:rFonts w:asciiTheme="majorHAnsi" w:hAnsiTheme="majorHAnsi"/>
        </w:rPr>
      </w:pPr>
    </w:p>
    <w:p w14:paraId="513FA23E" w14:textId="77777777" w:rsidR="00703CC3" w:rsidRDefault="00703CC3" w:rsidP="00935045">
      <w:pPr>
        <w:pStyle w:val="NoSpacing"/>
      </w:pPr>
    </w:p>
    <w:p w14:paraId="186C5E4C" w14:textId="05B7CE67" w:rsidR="00935045" w:rsidRDefault="007606C3" w:rsidP="00935045">
      <w:pPr>
        <w:pStyle w:val="NoSpacing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101A48" wp14:editId="0B5B1DC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450147" cy="3266862"/>
            <wp:effectExtent l="0" t="0" r="0" b="0"/>
            <wp:wrapSquare wrapText="bothSides"/>
            <wp:docPr id="1642064471" name="Picture 3" descr="A person holding a picture of a snak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64471" name="Picture 3" descr="A person holding a picture of a snake and a hous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47" cy="3266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045">
        <w:t>The prospect of retiring was quite frightening to me. I had been in school, either as a</w:t>
      </w:r>
      <w:r w:rsidR="0047485E">
        <w:t xml:space="preserve"> </w:t>
      </w:r>
      <w:r w:rsidR="00935045">
        <w:t>student or as a teacher, since kindergarten!  That meant that my time had largely been</w:t>
      </w:r>
    </w:p>
    <w:p w14:paraId="5996258E" w14:textId="0517E54D" w:rsidR="00935045" w:rsidRDefault="00935045" w:rsidP="00935045">
      <w:pPr>
        <w:pStyle w:val="NoSpacing"/>
      </w:pPr>
      <w:r>
        <w:t>tightly prescribed by either attending or instructing classes. Virtually my entire life had</w:t>
      </w:r>
      <w:r w:rsidR="0047485E">
        <w:t xml:space="preserve"> </w:t>
      </w:r>
      <w:r>
        <w:t xml:space="preserve">been </w:t>
      </w:r>
      <w:r w:rsidR="00701FC1">
        <w:t>time regimented</w:t>
      </w:r>
      <w:r>
        <w:t>. No need to find an internal driving force, as might be required to</w:t>
      </w:r>
    </w:p>
    <w:p w14:paraId="556BD0F0" w14:textId="0B0A60BD" w:rsidR="00935045" w:rsidRDefault="00935045" w:rsidP="00935045">
      <w:pPr>
        <w:pStyle w:val="NoSpacing"/>
      </w:pPr>
      <w:r>
        <w:t>run a small business or enterprise. The path was largely determined, not requiring a</w:t>
      </w:r>
      <w:r w:rsidR="0047485E">
        <w:t xml:space="preserve"> </w:t>
      </w:r>
      <w:r>
        <w:t xml:space="preserve">wide range of talents or skills, nor a broad band of </w:t>
      </w:r>
      <w:r w:rsidR="00701FC1">
        <w:t>self-motivation</w:t>
      </w:r>
      <w:r>
        <w:t>.</w:t>
      </w:r>
    </w:p>
    <w:p w14:paraId="243B6620" w14:textId="77777777" w:rsidR="00935045" w:rsidRDefault="00935045" w:rsidP="00935045">
      <w:pPr>
        <w:pStyle w:val="NoSpacing"/>
      </w:pPr>
    </w:p>
    <w:p w14:paraId="7881B21F" w14:textId="4CBB7E43" w:rsidR="00935045" w:rsidRDefault="00935045" w:rsidP="00935045">
      <w:pPr>
        <w:pStyle w:val="NoSpacing"/>
      </w:pPr>
      <w:r>
        <w:t xml:space="preserve">Fortunately, ever since my youth I </w:t>
      </w:r>
      <w:r w:rsidR="00701FC1">
        <w:t>have had</w:t>
      </w:r>
      <w:r>
        <w:t xml:space="preserve"> a bunch of hobbies. Stamp</w:t>
      </w:r>
      <w:r w:rsidR="00701FC1">
        <w:t xml:space="preserve"> and</w:t>
      </w:r>
      <w:r>
        <w:t xml:space="preserve"> coin collecting,</w:t>
      </w:r>
      <w:r w:rsidR="0047485E">
        <w:t xml:space="preserve"> </w:t>
      </w:r>
      <w:r>
        <w:t>model car building, toy trains, car rallies and auto repair.</w:t>
      </w:r>
      <w:r w:rsidR="00D0182E">
        <w:t xml:space="preserve"> </w:t>
      </w:r>
      <w:r>
        <w:t xml:space="preserve"> In my 20</w:t>
      </w:r>
      <w:r w:rsidR="00D0182E">
        <w:t>s and</w:t>
      </w:r>
      <w:r>
        <w:t xml:space="preserve"> 30s, fly </w:t>
      </w:r>
      <w:r w:rsidR="00D0182E">
        <w:t>tying and</w:t>
      </w:r>
      <w:r w:rsidR="002236D0">
        <w:t xml:space="preserve"> </w:t>
      </w:r>
      <w:r>
        <w:t>fishing, motorcycles, body bag workouts</w:t>
      </w:r>
      <w:r w:rsidR="002236D0">
        <w:t xml:space="preserve"> and </w:t>
      </w:r>
      <w:r w:rsidR="00FC1B9F">
        <w:t>stained-glass</w:t>
      </w:r>
      <w:r>
        <w:t xml:space="preserve"> art were passing phases.</w:t>
      </w:r>
      <w:r w:rsidR="0047485E">
        <w:t xml:space="preserve"> </w:t>
      </w:r>
      <w:r>
        <w:t xml:space="preserve">Other than my ocean fishing gear, most of that’s gone now.  But the clutter </w:t>
      </w:r>
      <w:r w:rsidR="002236D0">
        <w:t>of</w:t>
      </w:r>
      <w:r>
        <w:t xml:space="preserve"> recently</w:t>
      </w:r>
      <w:r w:rsidR="0047485E">
        <w:t xml:space="preserve"> </w:t>
      </w:r>
      <w:r>
        <w:t>adopted hobbies remains an issue.</w:t>
      </w:r>
    </w:p>
    <w:p w14:paraId="229B3C6F" w14:textId="77777777" w:rsidR="00935045" w:rsidRDefault="00935045" w:rsidP="00935045">
      <w:pPr>
        <w:pStyle w:val="NoSpacing"/>
      </w:pPr>
    </w:p>
    <w:p w14:paraId="608C5F4E" w14:textId="748967DB" w:rsidR="00935045" w:rsidRDefault="00935045" w:rsidP="00935045">
      <w:pPr>
        <w:pStyle w:val="NoSpacing"/>
      </w:pPr>
      <w:r>
        <w:t>Teaching has been my passion throughout. Since retiring after nearly 45 years, and</w:t>
      </w:r>
      <w:r w:rsidR="0047485E">
        <w:t xml:space="preserve"> </w:t>
      </w:r>
      <w:r>
        <w:t>16,000 students later, I’m still at it!  For years I’ve volunteered weekly at my nearby</w:t>
      </w:r>
      <w:r w:rsidR="0047485E">
        <w:t xml:space="preserve"> </w:t>
      </w:r>
      <w:r>
        <w:t xml:space="preserve">Senior </w:t>
      </w:r>
      <w:proofErr w:type="spellStart"/>
      <w:r>
        <w:t>Coastsiders</w:t>
      </w:r>
      <w:proofErr w:type="spellEnd"/>
      <w:r>
        <w:t xml:space="preserve"> Center in Half Moon Bay teaching a group of elders how to solve</w:t>
      </w:r>
      <w:r w:rsidR="0047485E">
        <w:t xml:space="preserve"> </w:t>
      </w:r>
      <w:r>
        <w:t>puzzles (Sudoku, KenKen</w:t>
      </w:r>
      <w:r w:rsidR="007F013C">
        <w:t>, and</w:t>
      </w:r>
      <w:r>
        <w:t xml:space="preserve"> crossword). Notably, THEY solve the puzzles with gentle</w:t>
      </w:r>
      <w:r w:rsidR="0047485E">
        <w:t xml:space="preserve"> </w:t>
      </w:r>
      <w:r>
        <w:t>guidance from me. A brain kept on a Learning Curve is a healthier brain, regardless of</w:t>
      </w:r>
    </w:p>
    <w:p w14:paraId="7FF6DEF7" w14:textId="758E2D52" w:rsidR="00935045" w:rsidRDefault="00935045" w:rsidP="00935045">
      <w:pPr>
        <w:pStyle w:val="NoSpacing"/>
      </w:pPr>
      <w:r>
        <w:t>other ongoing deteriorating processes. My regular attendees, some stroke survivors,</w:t>
      </w:r>
      <w:r w:rsidR="0047485E">
        <w:t xml:space="preserve"> </w:t>
      </w:r>
      <w:r>
        <w:t xml:space="preserve">are faster, more accurate </w:t>
      </w:r>
      <w:r w:rsidR="007F013C">
        <w:t>and</w:t>
      </w:r>
      <w:r>
        <w:t xml:space="preserve"> have more sophisticated strategies than they had upon</w:t>
      </w:r>
      <w:r w:rsidR="0047485E">
        <w:t xml:space="preserve"> </w:t>
      </w:r>
      <w:r>
        <w:t>arrival, and their improvement continues!</w:t>
      </w:r>
      <w:r w:rsidR="007F013C">
        <w:t xml:space="preserve"> </w:t>
      </w:r>
      <w:r>
        <w:t xml:space="preserve"> In another class, other oldsters join me to</w:t>
      </w:r>
      <w:r w:rsidR="0047485E">
        <w:t xml:space="preserve"> </w:t>
      </w:r>
      <w:r>
        <w:t>play rhythm on my large African drums, which I cart to the East Bay Center for the Blind.</w:t>
      </w:r>
      <w:r w:rsidR="0047485E">
        <w:t xml:space="preserve"> </w:t>
      </w:r>
      <w:r>
        <w:t>Because the basic rhythm can be FELT, we are expanding participation to deaf folks. </w:t>
      </w:r>
      <w:r w:rsidR="0047485E">
        <w:t xml:space="preserve"> </w:t>
      </w:r>
      <w:r>
        <w:t>Leading 80+ year old folks in rhythm, seeing them Rock Out is an uplifting experience!</w:t>
      </w:r>
    </w:p>
    <w:p w14:paraId="3CD4B506" w14:textId="77777777" w:rsidR="00935045" w:rsidRDefault="00935045" w:rsidP="00935045">
      <w:pPr>
        <w:pStyle w:val="NoSpacing"/>
      </w:pPr>
    </w:p>
    <w:p w14:paraId="050C927B" w14:textId="0159C0AE" w:rsidR="00935045" w:rsidRDefault="00935045" w:rsidP="00935045">
      <w:pPr>
        <w:pStyle w:val="NoSpacing"/>
      </w:pPr>
      <w:r>
        <w:t xml:space="preserve">Though biology isn’t my emphasis </w:t>
      </w:r>
      <w:r w:rsidR="001240B0">
        <w:t>anymore</w:t>
      </w:r>
      <w:r>
        <w:t xml:space="preserve">, teaching of science is. For </w:t>
      </w:r>
      <w:r w:rsidR="00FC1B9F">
        <w:t xml:space="preserve">many </w:t>
      </w:r>
      <w:r>
        <w:t>years</w:t>
      </w:r>
      <w:r w:rsidR="00986EF4">
        <w:t>,</w:t>
      </w:r>
      <w:r>
        <w:t xml:space="preserve"> I have taught in a grade school program called “Science is Elementary” where 3</w:t>
      </w:r>
      <w:r w:rsidR="0047485E">
        <w:t xml:space="preserve"> </w:t>
      </w:r>
      <w:r>
        <w:t xml:space="preserve">or 4 Ph.D. </w:t>
      </w:r>
      <w:r w:rsidR="008A79A3">
        <w:t>s</w:t>
      </w:r>
      <w:r>
        <w:t>cientists descend upon a 4th or 5th grade classroom once a month to teach</w:t>
      </w:r>
      <w:r w:rsidR="0047485E">
        <w:t xml:space="preserve"> </w:t>
      </w:r>
      <w:r>
        <w:t>a lesson, usually in Physics. For example, we collect data on pendulums, noting how</w:t>
      </w:r>
      <w:r w:rsidR="0047485E">
        <w:t xml:space="preserve"> </w:t>
      </w:r>
      <w:r>
        <w:t>changes in length</w:t>
      </w:r>
      <w:r w:rsidR="008A79A3">
        <w:t xml:space="preserve"> </w:t>
      </w:r>
      <w:r w:rsidR="00720258">
        <w:t>and</w:t>
      </w:r>
      <w:r>
        <w:t xml:space="preserve"> weight </w:t>
      </w:r>
      <w:r w:rsidR="00C6445D">
        <w:t>influence</w:t>
      </w:r>
      <w:r>
        <w:t xml:space="preserve"> the swings. The data are plotted</w:t>
      </w:r>
      <w:r w:rsidR="008D666B">
        <w:t xml:space="preserve"> and </w:t>
      </w:r>
      <w:r>
        <w:t>analyzed</w:t>
      </w:r>
      <w:r w:rsidR="008D666B">
        <w:t xml:space="preserve"> with </w:t>
      </w:r>
      <w:r>
        <w:t xml:space="preserve">conclusions drawn. Young minds are hungry for such experiences. Electricity </w:t>
      </w:r>
      <w:r w:rsidR="008F6D5B">
        <w:t xml:space="preserve">and </w:t>
      </w:r>
      <w:r>
        <w:lastRenderedPageBreak/>
        <w:t xml:space="preserve">magnetism are especially alluring.  When several fifth graders claim that their </w:t>
      </w:r>
      <w:r w:rsidR="008F6D5B">
        <w:t>favorite subject</w:t>
      </w:r>
      <w:r>
        <w:t xml:space="preserve"> is </w:t>
      </w:r>
      <w:r w:rsidR="008F6D5B">
        <w:t>s</w:t>
      </w:r>
      <w:r>
        <w:t>cience, a certain warmth of satisfaction washes over.</w:t>
      </w:r>
    </w:p>
    <w:p w14:paraId="4E5C2650" w14:textId="77777777" w:rsidR="00935045" w:rsidRDefault="00935045" w:rsidP="00935045">
      <w:pPr>
        <w:pStyle w:val="NoSpacing"/>
      </w:pPr>
    </w:p>
    <w:p w14:paraId="76D49042" w14:textId="576B9ED2" w:rsidR="00935045" w:rsidRDefault="00935045" w:rsidP="00935045">
      <w:pPr>
        <w:pStyle w:val="NoSpacing"/>
      </w:pPr>
      <w:r>
        <w:t xml:space="preserve">My major hobby these days is painting in </w:t>
      </w:r>
      <w:r w:rsidR="008F6D5B">
        <w:t>w</w:t>
      </w:r>
      <w:r>
        <w:t>atercolor. It’s much more challenging than</w:t>
      </w:r>
      <w:r w:rsidR="0047485E">
        <w:t xml:space="preserve"> </w:t>
      </w:r>
      <w:r>
        <w:t xml:space="preserve">the oil painting I did in my 30’s. With oil </w:t>
      </w:r>
      <w:r w:rsidR="008F23E3">
        <w:t>and</w:t>
      </w:r>
      <w:r>
        <w:t xml:space="preserve"> acrylic painting, highlights are done last, a</w:t>
      </w:r>
      <w:r w:rsidR="0047485E">
        <w:t xml:space="preserve"> </w:t>
      </w:r>
      <w:r>
        <w:t>rather natural progression of a piece. In watercolor, one must envision</w:t>
      </w:r>
      <w:r w:rsidR="008F23E3">
        <w:t xml:space="preserve"> and</w:t>
      </w:r>
      <w:r>
        <w:t xml:space="preserve"> represent</w:t>
      </w:r>
      <w:r w:rsidR="0047485E">
        <w:t xml:space="preserve"> </w:t>
      </w:r>
      <w:r>
        <w:t xml:space="preserve">highlights at the </w:t>
      </w:r>
      <w:r w:rsidR="008F23E3">
        <w:t>o</w:t>
      </w:r>
      <w:r>
        <w:t xml:space="preserve">utset. That is, you </w:t>
      </w:r>
      <w:r w:rsidR="008F23E3">
        <w:t>must</w:t>
      </w:r>
      <w:r>
        <w:t xml:space="preserve"> perceive the end BEFORE you begin! </w:t>
      </w:r>
      <w:r w:rsidR="0047485E">
        <w:t xml:space="preserve"> </w:t>
      </w:r>
      <w:r>
        <w:t xml:space="preserve">About 1 of every 10 pieces is satisfying. But when it’s done well, it’s </w:t>
      </w:r>
      <w:r w:rsidR="00705B67">
        <w:t>m</w:t>
      </w:r>
      <w:r>
        <w:t>agical!</w:t>
      </w:r>
    </w:p>
    <w:p w14:paraId="53AF1C33" w14:textId="77777777" w:rsidR="00935045" w:rsidRDefault="00935045" w:rsidP="00935045">
      <w:pPr>
        <w:pStyle w:val="NoSpacing"/>
      </w:pPr>
    </w:p>
    <w:p w14:paraId="522959A7" w14:textId="7911DE98" w:rsidR="00935045" w:rsidRDefault="00935045" w:rsidP="00935045">
      <w:pPr>
        <w:pStyle w:val="NoSpacing"/>
      </w:pPr>
      <w:r>
        <w:t>Had I realized that my current weekly schedule is as busy as it was back in my teaching</w:t>
      </w:r>
      <w:r w:rsidR="0047485E">
        <w:t xml:space="preserve"> </w:t>
      </w:r>
      <w:r>
        <w:t>career, I should not have feared retiring at all.  Perhaps a surprise, I had no idea I would</w:t>
      </w:r>
      <w:r w:rsidR="0047485E">
        <w:t xml:space="preserve"> </w:t>
      </w:r>
      <w:r>
        <w:t xml:space="preserve">still be engaged in teaching, with a renewed view that it </w:t>
      </w:r>
      <w:r w:rsidR="00705B67">
        <w:t>would</w:t>
      </w:r>
      <w:r>
        <w:t xml:space="preserve"> be my lifelong pleasure.</w:t>
      </w:r>
    </w:p>
    <w:p w14:paraId="3C832448" w14:textId="77777777" w:rsidR="007E4E05" w:rsidRDefault="007E4E05" w:rsidP="00935045">
      <w:pPr>
        <w:pStyle w:val="NoSpacing"/>
      </w:pPr>
    </w:p>
    <w:p w14:paraId="6C177F03" w14:textId="77777777" w:rsidR="007E4E05" w:rsidRPr="000D4174" w:rsidRDefault="007E4E05" w:rsidP="007E4E05">
      <w:pPr>
        <w:pStyle w:val="NoSpacing"/>
      </w:pPr>
      <w:r>
        <w:t>Best part of retirement? I don’t have to report to anyone else!</w:t>
      </w:r>
    </w:p>
    <w:p w14:paraId="223F2913" w14:textId="77777777" w:rsidR="007E4E05" w:rsidRDefault="007E4E05" w:rsidP="00935045">
      <w:pPr>
        <w:pStyle w:val="NoSpacing"/>
      </w:pPr>
    </w:p>
    <w:p w14:paraId="5A574CF3" w14:textId="77777777" w:rsidR="00501F2E" w:rsidRDefault="00501F2E" w:rsidP="002610CC">
      <w:pPr>
        <w:pStyle w:val="NoSpacing"/>
      </w:pPr>
    </w:p>
    <w:p w14:paraId="34F8F24F" w14:textId="77777777" w:rsidR="00501F2E" w:rsidRDefault="00501F2E" w:rsidP="002610CC">
      <w:pPr>
        <w:pStyle w:val="NoSpacing"/>
      </w:pPr>
    </w:p>
    <w:p w14:paraId="09C19B31" w14:textId="77777777" w:rsidR="00501F2E" w:rsidRDefault="00501F2E" w:rsidP="002610CC">
      <w:pPr>
        <w:pStyle w:val="NoSpacing"/>
      </w:pPr>
    </w:p>
    <w:p w14:paraId="260DBF61" w14:textId="4D748290" w:rsidR="002610CC" w:rsidRDefault="002610CC" w:rsidP="002610CC">
      <w:pPr>
        <w:pStyle w:val="NoSpacing"/>
        <w:rPr>
          <w:b/>
          <w:bCs/>
          <w:sz w:val="36"/>
          <w:szCs w:val="36"/>
        </w:rPr>
      </w:pPr>
      <w:r w:rsidRPr="002610CC">
        <w:rPr>
          <w:b/>
          <w:bCs/>
          <w:sz w:val="36"/>
          <w:szCs w:val="36"/>
        </w:rPr>
        <w:t>The Braddock Center for Science &amp; Innovation</w:t>
      </w:r>
    </w:p>
    <w:p w14:paraId="3B6ADD7D" w14:textId="7C056C05" w:rsidR="00E51CCD" w:rsidRPr="00E71B8E" w:rsidRDefault="00E51CCD" w:rsidP="002610CC">
      <w:pPr>
        <w:pStyle w:val="NoSpacing"/>
        <w:rPr>
          <w:sz w:val="28"/>
          <w:szCs w:val="28"/>
        </w:rPr>
      </w:pPr>
      <w:r w:rsidRPr="00E71B8E">
        <w:rPr>
          <w:sz w:val="28"/>
          <w:szCs w:val="28"/>
        </w:rPr>
        <w:t xml:space="preserve">Jason Singley, </w:t>
      </w:r>
      <w:r w:rsidR="00E71B8E" w:rsidRPr="00E71B8E">
        <w:rPr>
          <w:sz w:val="28"/>
          <w:szCs w:val="28"/>
        </w:rPr>
        <w:t>Professor of Physics and Former Dean, College of Science</w:t>
      </w:r>
    </w:p>
    <w:p w14:paraId="24CD85D9" w14:textId="77777777" w:rsidR="0026350F" w:rsidRDefault="0026350F" w:rsidP="002610CC">
      <w:pPr>
        <w:pStyle w:val="NoSpacing"/>
        <w:rPr>
          <w:b/>
          <w:bCs/>
          <w:sz w:val="36"/>
          <w:szCs w:val="36"/>
        </w:rPr>
      </w:pPr>
    </w:p>
    <w:p w14:paraId="0AD67236" w14:textId="66BD41A7" w:rsidR="002610CC" w:rsidRPr="002610CC" w:rsidRDefault="00103C1C" w:rsidP="002610CC">
      <w:pPr>
        <w:pStyle w:val="NoSpacing"/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4C744833" wp14:editId="7B2A2364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857500" cy="2143125"/>
            <wp:effectExtent l="0" t="0" r="0" b="0"/>
            <wp:wrapSquare wrapText="bothSides"/>
            <wp:docPr id="909449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49417" name="Picture 9094494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4DF">
        <w:t>Last</w:t>
      </w:r>
      <w:r w:rsidR="002610CC" w:rsidRPr="002610CC">
        <w:t xml:space="preserve"> Fall Cal State East Bay opened its newest academic building - the Braddock Center for Science and Innovation (BSCI). The building provides modern facilities for the College of Science with a focus on providing engaged learning opportunities for students from freshmen through graduate students. The building includes 1) student support services, 2) classrooms designed </w:t>
      </w:r>
      <w:r w:rsidR="000C172E" w:rsidRPr="002610CC">
        <w:t>for active</w:t>
      </w:r>
      <w:r w:rsidR="002610CC" w:rsidRPr="002610CC">
        <w:t xml:space="preserve"> learning, and 3) state-of-the-art student-faculty research labs.</w:t>
      </w:r>
    </w:p>
    <w:p w14:paraId="5FE834F1" w14:textId="5EB285C7" w:rsidR="002610CC" w:rsidRPr="002610CC" w:rsidRDefault="002610CC" w:rsidP="002610CC">
      <w:pPr>
        <w:pStyle w:val="NoSpacing"/>
      </w:pPr>
    </w:p>
    <w:p w14:paraId="6A43EBA6" w14:textId="0C1F5936" w:rsidR="002610CC" w:rsidRPr="002610CC" w:rsidRDefault="002610CC" w:rsidP="002610CC">
      <w:pPr>
        <w:pStyle w:val="NoSpacing"/>
      </w:pPr>
      <w:r w:rsidRPr="002610CC">
        <w:t xml:space="preserve">The Braddock Center for Science &amp; Innovation houses </w:t>
      </w:r>
      <w:hyperlink r:id="rId14" w:tgtFrame="_blank" w:history="1">
        <w:r w:rsidRPr="00313820">
          <w:rPr>
            <w:rStyle w:val="Hyperlink"/>
            <w:color w:val="auto"/>
            <w:u w:val="none"/>
          </w:rPr>
          <w:t>STEM LAB</w:t>
        </w:r>
      </w:hyperlink>
      <w:r w:rsidRPr="009C563B">
        <w:t>,</w:t>
      </w:r>
      <w:r w:rsidRPr="002610CC">
        <w:t xml:space="preserve"> </w:t>
      </w:r>
      <w:r w:rsidR="00CF2BB0">
        <w:t xml:space="preserve">which is </w:t>
      </w:r>
      <w:r w:rsidRPr="002610CC">
        <w:t xml:space="preserve">the college’s flagship program </w:t>
      </w:r>
      <w:r w:rsidR="00DC1FE9">
        <w:t xml:space="preserve">for supporting </w:t>
      </w:r>
      <w:r w:rsidRPr="002610CC">
        <w:t xml:space="preserve">students in introductory STEM courses. The heart of the STEM LAB is the Learning Assistant </w:t>
      </w:r>
      <w:r w:rsidR="00667B2A">
        <w:t>P</w:t>
      </w:r>
      <w:r w:rsidRPr="002610CC">
        <w:t xml:space="preserve">rogram which places experienced undergraduate students (near-peers) in introductory classes to support active </w:t>
      </w:r>
      <w:r w:rsidR="0046618D" w:rsidRPr="002610CC">
        <w:t>learning.</w:t>
      </w:r>
      <w:r w:rsidR="00390937">
        <w:t xml:space="preserve">  In addition,</w:t>
      </w:r>
      <w:r w:rsidR="00082238">
        <w:t xml:space="preserve"> </w:t>
      </w:r>
      <w:r w:rsidR="00F55B5B">
        <w:t>the</w:t>
      </w:r>
      <w:r w:rsidR="00082238">
        <w:t xml:space="preserve"> Learning Assistants </w:t>
      </w:r>
      <w:r w:rsidR="0046618D">
        <w:t>are</w:t>
      </w:r>
      <w:r w:rsidRPr="002610CC">
        <w:t xml:space="preserve"> also available to provide academic </w:t>
      </w:r>
      <w:r w:rsidR="00082238" w:rsidRPr="002610CC">
        <w:t>support in</w:t>
      </w:r>
      <w:r w:rsidRPr="002610CC">
        <w:t xml:space="preserve"> the STEM LAB, </w:t>
      </w:r>
      <w:r w:rsidR="0046618D">
        <w:t xml:space="preserve">which is </w:t>
      </w:r>
      <w:r w:rsidRPr="002610CC">
        <w:t>a community learning space.</w:t>
      </w:r>
    </w:p>
    <w:p w14:paraId="6EC3B64F" w14:textId="22ACAD83" w:rsidR="004C7D56" w:rsidRDefault="002610CC" w:rsidP="002610CC">
      <w:pPr>
        <w:pStyle w:val="NoSpacing"/>
        <w:rPr>
          <w:noProof/>
        </w:rPr>
      </w:pPr>
      <w:r w:rsidRPr="002610CC">
        <w:br/>
      </w:r>
    </w:p>
    <w:p w14:paraId="7B6064A9" w14:textId="716FFB32" w:rsidR="002610CC" w:rsidRPr="002610CC" w:rsidRDefault="002610CC" w:rsidP="002610CC">
      <w:pPr>
        <w:pStyle w:val="NoSpacing"/>
      </w:pPr>
      <w:r w:rsidRPr="002610CC">
        <w:t xml:space="preserve">New classrooms </w:t>
      </w:r>
      <w:r w:rsidR="00F55B5B">
        <w:t xml:space="preserve">in the </w:t>
      </w:r>
      <w:r w:rsidR="00250583">
        <w:t xml:space="preserve">BSCI </w:t>
      </w:r>
      <w:r w:rsidRPr="002610CC">
        <w:t xml:space="preserve">are highly sought after by our faculty because they were </w:t>
      </w:r>
      <w:r w:rsidR="00250583">
        <w:t>i</w:t>
      </w:r>
      <w:r w:rsidRPr="002610CC">
        <w:t xml:space="preserve">ntentionally designed to support instructional practices that use active learning. The rooms have whiteboards on all walls and moveable chairs and tables to facilitate student engagement and collaborative group work. A new </w:t>
      </w:r>
      <w:r w:rsidR="00AE746B">
        <w:t>c</w:t>
      </w:r>
      <w:r w:rsidRPr="002610CC">
        <w:t xml:space="preserve">omputer science laboratory will be used for instruction and research into virtual </w:t>
      </w:r>
      <w:r w:rsidR="00250583" w:rsidRPr="002610CC">
        <w:t>reality</w:t>
      </w:r>
      <w:r w:rsidRPr="002610CC">
        <w:t xml:space="preserve"> and artificial intelligence/machine learning.</w:t>
      </w:r>
    </w:p>
    <w:p w14:paraId="3C02A08E" w14:textId="7CF9BD3C" w:rsidR="002610CC" w:rsidRPr="002610CC" w:rsidRDefault="00BF2FE3" w:rsidP="002610CC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771865D" wp14:editId="5C960B7A">
            <wp:simplePos x="0" y="0"/>
            <wp:positionH relativeFrom="column">
              <wp:posOffset>-28575</wp:posOffset>
            </wp:positionH>
            <wp:positionV relativeFrom="paragraph">
              <wp:posOffset>180975</wp:posOffset>
            </wp:positionV>
            <wp:extent cx="2984500" cy="2238375"/>
            <wp:effectExtent l="0" t="0" r="0" b="0"/>
            <wp:wrapSquare wrapText="bothSides"/>
            <wp:docPr id="1040556708" name="Picture 2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56708" name="Picture 2" descr="A group of people in a room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984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6367C" w14:textId="038D257E" w:rsidR="002610CC" w:rsidRPr="002610CC" w:rsidRDefault="002610CC" w:rsidP="002610CC">
      <w:pPr>
        <w:pStyle w:val="NoSpacing"/>
      </w:pPr>
      <w:r w:rsidRPr="002610CC">
        <w:t xml:space="preserve">About half of the BSCI is dedicated to modern, multidisciplinary research laboratories. In each of these labs, faculty members work with teams of students on thematically related research </w:t>
      </w:r>
      <w:r w:rsidR="00D31987" w:rsidRPr="002610CC">
        <w:t>projects,</w:t>
      </w:r>
      <w:r w:rsidRPr="002610CC">
        <w:t xml:space="preserve"> fostering interdisciplinary research opportunities and learning </w:t>
      </w:r>
      <w:r w:rsidR="0069772F" w:rsidRPr="002610CC">
        <w:t>communit</w:t>
      </w:r>
      <w:r w:rsidR="0069772F">
        <w:t>ies</w:t>
      </w:r>
      <w:r w:rsidRPr="002610CC">
        <w:t>. Laboratories include the Green Biome Institute, a lab focused on biotechnology with faculty from Biological Sciences and Chemistry and Biochemistry, and another lab focused on “</w:t>
      </w:r>
      <w:proofErr w:type="gramStart"/>
      <w:r w:rsidRPr="002610CC">
        <w:t>hard-tech</w:t>
      </w:r>
      <w:proofErr w:type="gramEnd"/>
      <w:r w:rsidRPr="002610CC">
        <w:t>” research with faculty from Engineering and Computer Science.  Each of these spaces is visible from the hall</w:t>
      </w:r>
      <w:r w:rsidR="009D514D">
        <w:t>ways</w:t>
      </w:r>
      <w:r w:rsidRPr="002610CC">
        <w:t xml:space="preserve">, shining light on our students and the </w:t>
      </w:r>
      <w:r w:rsidR="008C2F01">
        <w:t>o</w:t>
      </w:r>
      <w:r w:rsidRPr="002610CC">
        <w:t xml:space="preserve">pportunities they </w:t>
      </w:r>
      <w:proofErr w:type="gramStart"/>
      <w:r w:rsidRPr="002610CC">
        <w:t>have to</w:t>
      </w:r>
      <w:proofErr w:type="gramEnd"/>
      <w:r w:rsidRPr="002610CC">
        <w:t xml:space="preserve"> perform </w:t>
      </w:r>
      <w:r w:rsidR="00603A52" w:rsidRPr="002610CC">
        <w:t>cutting-edge</w:t>
      </w:r>
      <w:r w:rsidRPr="002610CC">
        <w:t xml:space="preserve"> research mentored by our fabulous faculty.  </w:t>
      </w:r>
    </w:p>
    <w:p w14:paraId="1761441F" w14:textId="5C1060C0" w:rsidR="00935045" w:rsidRDefault="00935045" w:rsidP="00935045">
      <w:pPr>
        <w:pStyle w:val="NoSpacing"/>
      </w:pPr>
    </w:p>
    <w:p w14:paraId="2469B71E" w14:textId="77777777" w:rsidR="004C7D56" w:rsidRDefault="004C7D56" w:rsidP="00A31822">
      <w:pPr>
        <w:pStyle w:val="NoSpacing"/>
        <w:rPr>
          <w:sz w:val="36"/>
          <w:szCs w:val="36"/>
        </w:rPr>
      </w:pPr>
    </w:p>
    <w:p w14:paraId="5E6FEE92" w14:textId="35BEC497" w:rsidR="00703CC3" w:rsidRDefault="000131C7" w:rsidP="00A3182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Recent </w:t>
      </w:r>
      <w:r w:rsidR="00303873">
        <w:rPr>
          <w:sz w:val="36"/>
          <w:szCs w:val="36"/>
        </w:rPr>
        <w:t xml:space="preserve">Emeriti </w:t>
      </w:r>
      <w:r w:rsidR="0033054E">
        <w:rPr>
          <w:sz w:val="36"/>
          <w:szCs w:val="36"/>
        </w:rPr>
        <w:t>Publications</w:t>
      </w:r>
    </w:p>
    <w:p w14:paraId="55513F8E" w14:textId="77777777" w:rsidR="00B60162" w:rsidRDefault="00B60162" w:rsidP="00A31822">
      <w:pPr>
        <w:pStyle w:val="NoSpacing"/>
      </w:pPr>
    </w:p>
    <w:p w14:paraId="5F387426" w14:textId="0ABC6AD9" w:rsidR="00433C9D" w:rsidRPr="00433C9D" w:rsidRDefault="006F7B13" w:rsidP="00433C9D">
      <w:pPr>
        <w:pStyle w:val="NoSpacing"/>
      </w:pPr>
      <w:r w:rsidRPr="00BD6750">
        <w:rPr>
          <w:b/>
          <w:bCs/>
        </w:rPr>
        <w:t>Hank Reichman</w:t>
      </w:r>
      <w:r>
        <w:t>, Professor Emeritus, History recent</w:t>
      </w:r>
      <w:r w:rsidR="00433C9D">
        <w:t xml:space="preserve">ly published the second edition of his </w:t>
      </w:r>
      <w:r w:rsidR="00433C9D" w:rsidRPr="00BC66BB">
        <w:rPr>
          <w:u w:val="single"/>
        </w:rPr>
        <w:t>Understanding Academic Freedom</w:t>
      </w:r>
      <w:r w:rsidR="00433C9D">
        <w:t xml:space="preserve">.  </w:t>
      </w:r>
      <w:r w:rsidR="00433C9D" w:rsidRPr="00433C9D">
        <w:t>Since the publication of the first edition</w:t>
      </w:r>
      <w:r w:rsidR="00C34A23">
        <w:t xml:space="preserve">, </w:t>
      </w:r>
      <w:r w:rsidR="00433C9D" w:rsidRPr="00433C9D">
        <w:t>the never-ending struggle to defend academic freedom has entered a demonstrably new phase</w:t>
      </w:r>
      <w:r w:rsidR="00BC66BB">
        <w:t>.</w:t>
      </w:r>
      <w:r w:rsidR="00433C9D" w:rsidRPr="00433C9D">
        <w:t xml:space="preserve"> Academic freedom, long heralded as a core value of American higher education, may now be in as much danger as at any time since the 1950s. </w:t>
      </w:r>
    </w:p>
    <w:p w14:paraId="2F52C702" w14:textId="13CCBC3C" w:rsidR="006F7B13" w:rsidRPr="006F7B13" w:rsidRDefault="006F7B13" w:rsidP="00A31822">
      <w:pPr>
        <w:pStyle w:val="NoSpacing"/>
      </w:pPr>
    </w:p>
    <w:p w14:paraId="6B15F465" w14:textId="77777777" w:rsidR="0033054E" w:rsidRDefault="0033054E" w:rsidP="00A31822">
      <w:pPr>
        <w:pStyle w:val="NoSpacing"/>
      </w:pPr>
    </w:p>
    <w:p w14:paraId="6B3CDEE4" w14:textId="5D966F49" w:rsidR="0033054E" w:rsidRPr="0033054E" w:rsidRDefault="0033054E" w:rsidP="00A31822">
      <w:pPr>
        <w:pStyle w:val="NoSpacing"/>
      </w:pPr>
      <w:r w:rsidRPr="00BD6750">
        <w:rPr>
          <w:b/>
          <w:bCs/>
        </w:rPr>
        <w:t xml:space="preserve">Karl </w:t>
      </w:r>
      <w:proofErr w:type="spellStart"/>
      <w:r w:rsidRPr="00BD6750">
        <w:rPr>
          <w:b/>
          <w:bCs/>
        </w:rPr>
        <w:t>Scho</w:t>
      </w:r>
      <w:r w:rsidR="002810D8" w:rsidRPr="00BD6750">
        <w:rPr>
          <w:b/>
          <w:bCs/>
        </w:rPr>
        <w:t>nborn</w:t>
      </w:r>
      <w:proofErr w:type="spellEnd"/>
      <w:r w:rsidR="002810D8">
        <w:t>, Professor Emeritus, Sociology</w:t>
      </w:r>
      <w:r w:rsidR="00FD7259">
        <w:t xml:space="preserve"> recently published </w:t>
      </w:r>
      <w:r w:rsidR="00FD7259" w:rsidRPr="00383802">
        <w:rPr>
          <w:u w:val="single"/>
        </w:rPr>
        <w:t>Privileged Killers</w:t>
      </w:r>
      <w:r w:rsidR="00872429">
        <w:t xml:space="preserve">.  This </w:t>
      </w:r>
      <w:r w:rsidR="00383802" w:rsidRPr="00383802">
        <w:t>classic true-crime work focuses on his experiences with several sociopathic individuals. Four of them, ironically white males, committed monstrous violent crimes. And because each of them was privileged – blessed with brilliance, wealth, talent, or charm – Lady Justice only slapped their wrists despite their homicidal attacks.</w:t>
      </w:r>
    </w:p>
    <w:p w14:paraId="4B7D0E48" w14:textId="77777777" w:rsidR="003E3BD8" w:rsidRDefault="003E3BD8" w:rsidP="00A31822">
      <w:pPr>
        <w:pStyle w:val="NoSpacing"/>
        <w:rPr>
          <w:sz w:val="36"/>
          <w:szCs w:val="36"/>
        </w:rPr>
      </w:pPr>
    </w:p>
    <w:p w14:paraId="7612FD80" w14:textId="0934D932" w:rsidR="00A31822" w:rsidRDefault="00A31822" w:rsidP="00A31822">
      <w:pPr>
        <w:pStyle w:val="NoSpacing"/>
        <w:rPr>
          <w:sz w:val="36"/>
          <w:szCs w:val="36"/>
        </w:rPr>
      </w:pPr>
      <w:r w:rsidRPr="003D5865">
        <w:rPr>
          <w:sz w:val="36"/>
          <w:szCs w:val="36"/>
        </w:rPr>
        <w:t xml:space="preserve">Academic Senator Report </w:t>
      </w:r>
    </w:p>
    <w:p w14:paraId="51940857" w14:textId="1015C01E" w:rsidR="00A31822" w:rsidRPr="00C44B5A" w:rsidRDefault="001240B0" w:rsidP="00A31822">
      <w:pPr>
        <w:pStyle w:val="NoSpacing"/>
        <w:rPr>
          <w:sz w:val="28"/>
          <w:szCs w:val="28"/>
        </w:rPr>
      </w:pPr>
      <w:r w:rsidRPr="00C44B5A">
        <w:rPr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7892F3C9" wp14:editId="2F0770D7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2442845" cy="2442845"/>
            <wp:effectExtent l="0" t="0" r="0" b="0"/>
            <wp:wrapSquare wrapText="bothSides"/>
            <wp:docPr id="857772853" name="Picture 1" descr="A person wearing sunglasses an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72853" name="Picture 1" descr="A person wearing sunglasses and smiling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822" w:rsidRPr="00C44B5A">
        <w:rPr>
          <w:sz w:val="28"/>
          <w:szCs w:val="28"/>
        </w:rPr>
        <w:t>Donna Wiley, Emeritus Representative to the Academic Senate</w:t>
      </w:r>
    </w:p>
    <w:p w14:paraId="3710E0BA" w14:textId="0C2BD731" w:rsidR="00A31822" w:rsidRDefault="00A31822" w:rsidP="00A31822">
      <w:pPr>
        <w:pStyle w:val="NoSpacing"/>
        <w:rPr>
          <w:sz w:val="24"/>
          <w:szCs w:val="24"/>
        </w:rPr>
      </w:pPr>
    </w:p>
    <w:p w14:paraId="1D8A015C" w14:textId="52ECCFA0" w:rsidR="00A31822" w:rsidRPr="00275413" w:rsidRDefault="00A31822" w:rsidP="00A31822">
      <w:pPr>
        <w:pStyle w:val="NoSpacing"/>
        <w:rPr>
          <w:rFonts w:cstheme="minorHAnsi"/>
          <w:sz w:val="28"/>
          <w:szCs w:val="28"/>
        </w:rPr>
      </w:pPr>
      <w:r w:rsidRPr="00275413">
        <w:rPr>
          <w:rFonts w:cstheme="minorHAnsi"/>
          <w:sz w:val="28"/>
          <w:szCs w:val="28"/>
        </w:rPr>
        <w:t>Spring 202</w:t>
      </w:r>
      <w:r w:rsidR="002833FD" w:rsidRPr="00275413">
        <w:rPr>
          <w:rFonts w:cstheme="minorHAnsi"/>
          <w:sz w:val="28"/>
          <w:szCs w:val="28"/>
        </w:rPr>
        <w:t>5</w:t>
      </w:r>
      <w:r w:rsidRPr="00275413">
        <w:rPr>
          <w:rFonts w:cstheme="minorHAnsi"/>
          <w:sz w:val="28"/>
          <w:szCs w:val="28"/>
        </w:rPr>
        <w:t xml:space="preserve"> Academic Senate Report</w:t>
      </w:r>
    </w:p>
    <w:p w14:paraId="5262EC54" w14:textId="0FB8AB82" w:rsidR="00A31822" w:rsidRPr="002E6261" w:rsidRDefault="00A31822" w:rsidP="00A31822">
      <w:pPr>
        <w:pStyle w:val="NoSpacing"/>
      </w:pPr>
    </w:p>
    <w:p w14:paraId="028CC0B5" w14:textId="77777777" w:rsidR="00334FFE" w:rsidRDefault="003A2A34" w:rsidP="003A2A34">
      <w:pPr>
        <w:pStyle w:val="NoSpacing"/>
      </w:pPr>
      <w:r>
        <w:t xml:space="preserve">The Academic Senate spent </w:t>
      </w:r>
      <w:r w:rsidR="0036548C">
        <w:t>the</w:t>
      </w:r>
      <w:r>
        <w:t xml:space="preserve"> bulk of its Spring meetings discussing the President’s proposed college restructuring plan, with the President’s goal of creating a College of Health. Early in the semester, there was a faculty resolution to the Senate to delay the </w:t>
      </w:r>
      <w:r w:rsidR="00C421D1">
        <w:t xml:space="preserve">planned </w:t>
      </w:r>
      <w:r>
        <w:t xml:space="preserve">reorganization, which was set to take place in Fall 2025. </w:t>
      </w:r>
    </w:p>
    <w:p w14:paraId="56CDE869" w14:textId="39621357" w:rsidR="00C603A1" w:rsidRDefault="003A2A34" w:rsidP="003A2A34">
      <w:pPr>
        <w:pStyle w:val="NoSpacing"/>
      </w:pPr>
      <w:r>
        <w:lastRenderedPageBreak/>
        <w:t xml:space="preserve">Another resolution </w:t>
      </w:r>
      <w:r w:rsidR="00AA0462">
        <w:t xml:space="preserve">came from </w:t>
      </w:r>
      <w:r>
        <w:t>the Senate Executive Committee</w:t>
      </w:r>
      <w:r w:rsidR="001D47ED">
        <w:t xml:space="preserve"> </w:t>
      </w:r>
      <w:r w:rsidR="00056B98">
        <w:t>that</w:t>
      </w:r>
      <w:r w:rsidR="001D47ED">
        <w:t xml:space="preserve"> </w:t>
      </w:r>
      <w:r>
        <w:t>proposed a process</w:t>
      </w:r>
      <w:r w:rsidR="00BC2FF2">
        <w:t xml:space="preserve"> for</w:t>
      </w:r>
      <w:r>
        <w:t xml:space="preserve"> collecting </w:t>
      </w:r>
      <w:r w:rsidR="007160A9">
        <w:t xml:space="preserve">faculty </w:t>
      </w:r>
      <w:r>
        <w:t>opinions</w:t>
      </w:r>
      <w:r w:rsidR="007160A9">
        <w:t xml:space="preserve"> campus-wid</w:t>
      </w:r>
      <w:r w:rsidR="006D37C9">
        <w:t>e</w:t>
      </w:r>
      <w:r>
        <w:t xml:space="preserve"> regarding the possible</w:t>
      </w:r>
      <w:r w:rsidR="00C603A1">
        <w:t xml:space="preserve"> </w:t>
      </w:r>
      <w:r>
        <w:t>college</w:t>
      </w:r>
      <w:r w:rsidR="001240B0">
        <w:t xml:space="preserve"> </w:t>
      </w:r>
      <w:r w:rsidR="00703CC3">
        <w:t>r</w:t>
      </w:r>
      <w:r>
        <w:t xml:space="preserve">eorganization </w:t>
      </w:r>
      <w:r w:rsidR="00D738E7">
        <w:t xml:space="preserve">models </w:t>
      </w:r>
      <w:r w:rsidR="006D37C9">
        <w:t xml:space="preserve">to determine </w:t>
      </w:r>
      <w:r>
        <w:t xml:space="preserve">which of these </w:t>
      </w:r>
      <w:proofErr w:type="gramStart"/>
      <w:r>
        <w:t>models</w:t>
      </w:r>
      <w:proofErr w:type="gramEnd"/>
      <w:r>
        <w:t xml:space="preserve"> </w:t>
      </w:r>
      <w:r w:rsidR="00A027F3">
        <w:t>faculty</w:t>
      </w:r>
      <w:r>
        <w:t xml:space="preserve"> most preferred. This resolution moved forward, and Senate solicited faculty input</w:t>
      </w:r>
      <w:r w:rsidR="00C603A1">
        <w:t xml:space="preserve"> </w:t>
      </w:r>
      <w:r>
        <w:t xml:space="preserve">through town halls and </w:t>
      </w:r>
      <w:r w:rsidR="00C603A1">
        <w:t>surveys and</w:t>
      </w:r>
      <w:r>
        <w:t xml:space="preserve"> conducted a ranked-choice vote on preferred models.</w:t>
      </w:r>
    </w:p>
    <w:p w14:paraId="16965362" w14:textId="77777777" w:rsidR="00C603A1" w:rsidRDefault="00C603A1" w:rsidP="003A2A34">
      <w:pPr>
        <w:pStyle w:val="NoSpacing"/>
      </w:pPr>
    </w:p>
    <w:p w14:paraId="53291DCD" w14:textId="46823935" w:rsidR="003A2A34" w:rsidRDefault="00C603A1" w:rsidP="003A2A34">
      <w:pPr>
        <w:pStyle w:val="NoSpacing"/>
      </w:pPr>
      <w:r>
        <w:t>One of</w:t>
      </w:r>
      <w:r w:rsidR="003A2A34">
        <w:t xml:space="preserve"> the biggest issues regarding the reorganization was the location of programs in the College of</w:t>
      </w:r>
    </w:p>
    <w:p w14:paraId="6B6935C2" w14:textId="77777777" w:rsidR="003A2A34" w:rsidRDefault="003A2A34" w:rsidP="003A2A34">
      <w:pPr>
        <w:pStyle w:val="NoSpacing"/>
      </w:pPr>
      <w:r>
        <w:t>Education and Allied Studies. There was considerable discussion about possible negative effects</w:t>
      </w:r>
    </w:p>
    <w:p w14:paraId="3E405015" w14:textId="77777777" w:rsidR="003A2A34" w:rsidRDefault="003A2A34" w:rsidP="003A2A34">
      <w:pPr>
        <w:pStyle w:val="NoSpacing"/>
      </w:pPr>
      <w:r>
        <w:t>on teacher education programs, the potential breaking up of programs within CEAS departments,</w:t>
      </w:r>
    </w:p>
    <w:p w14:paraId="3D570F9E" w14:textId="1C1342B4" w:rsidR="003A2A34" w:rsidRDefault="003A2A34" w:rsidP="003A2A34">
      <w:pPr>
        <w:pStyle w:val="NoSpacing"/>
      </w:pPr>
      <w:r>
        <w:t>etc. At the end of the p</w:t>
      </w:r>
      <w:r w:rsidR="00056B98">
        <w:t>rocess</w:t>
      </w:r>
      <w:r>
        <w:t xml:space="preserve">, the model that received the most </w:t>
      </w:r>
      <w:r w:rsidR="00511843">
        <w:t xml:space="preserve">faculty </w:t>
      </w:r>
      <w:r>
        <w:t>votes was the</w:t>
      </w:r>
      <w:r w:rsidR="00511843">
        <w:t xml:space="preserve"> </w:t>
      </w:r>
      <w:r w:rsidR="00895395">
        <w:t>one that incorporated</w:t>
      </w:r>
      <w:r>
        <w:t xml:space="preserve"> </w:t>
      </w:r>
      <w:r w:rsidR="00C603A1">
        <w:t>all</w:t>
      </w:r>
      <w:r>
        <w:t xml:space="preserve"> the CEAS programs in</w:t>
      </w:r>
      <w:r w:rsidR="00A450FB">
        <w:t xml:space="preserve"> a new</w:t>
      </w:r>
      <w:r>
        <w:t xml:space="preserve"> College of</w:t>
      </w:r>
      <w:r w:rsidR="009B5F83">
        <w:t xml:space="preserve"> </w:t>
      </w:r>
      <w:r>
        <w:t xml:space="preserve">Health, Wellness and Education. The benefits of this model </w:t>
      </w:r>
      <w:r w:rsidR="00CF1A98">
        <w:t>include</w:t>
      </w:r>
      <w:r>
        <w:t xml:space="preserve"> keeping </w:t>
      </w:r>
      <w:r w:rsidR="009B5F83">
        <w:t>all</w:t>
      </w:r>
      <w:r>
        <w:t xml:space="preserve"> the current</w:t>
      </w:r>
      <w:r w:rsidR="009B5F83">
        <w:t xml:space="preserve"> </w:t>
      </w:r>
      <w:r>
        <w:t>CEAS departments together, ensuring alignment with accreditation requirements, and fostering</w:t>
      </w:r>
      <w:r w:rsidR="009B5F83">
        <w:t xml:space="preserve"> </w:t>
      </w:r>
      <w:r>
        <w:t xml:space="preserve">interdisciplinary collaboration. This recommendation was </w:t>
      </w:r>
      <w:r w:rsidR="00982852">
        <w:t>sent to</w:t>
      </w:r>
      <w:r>
        <w:t xml:space="preserve"> President Sandeen.</w:t>
      </w:r>
      <w:r w:rsidR="009B5F83">
        <w:t xml:space="preserve"> </w:t>
      </w:r>
      <w:r w:rsidR="007620D0">
        <w:t>T</w:t>
      </w:r>
      <w:r>
        <w:t>he President announced</w:t>
      </w:r>
      <w:r w:rsidR="007620D0">
        <w:t>, however,</w:t>
      </w:r>
      <w:r>
        <w:t xml:space="preserve"> that the new college would move forward as the College of</w:t>
      </w:r>
      <w:r w:rsidR="009B5F83">
        <w:t xml:space="preserve"> </w:t>
      </w:r>
      <w:r>
        <w:t xml:space="preserve">Health, </w:t>
      </w:r>
      <w:r w:rsidR="00A843A1">
        <w:t>with</w:t>
      </w:r>
      <w:r>
        <w:t xml:space="preserve"> the original departments proposed for the college (i.e. Nursing, Health</w:t>
      </w:r>
      <w:r w:rsidR="009B5F83">
        <w:t xml:space="preserve"> </w:t>
      </w:r>
      <w:r>
        <w:t>Sciences, Speech Pathology, Social Work and Kinesiology). In this model, the remaining CEAS</w:t>
      </w:r>
      <w:r w:rsidR="002D01EE">
        <w:t xml:space="preserve"> </w:t>
      </w:r>
      <w:r>
        <w:t>departments will move to CLASS as the School of Education.</w:t>
      </w:r>
    </w:p>
    <w:p w14:paraId="4DEAD1F0" w14:textId="77777777" w:rsidR="00703CC3" w:rsidRDefault="00703CC3" w:rsidP="003A2A34">
      <w:pPr>
        <w:pStyle w:val="NoSpacing"/>
      </w:pPr>
    </w:p>
    <w:p w14:paraId="4FFEE362" w14:textId="77777777" w:rsidR="003A2A34" w:rsidRDefault="003A2A34" w:rsidP="003A2A34">
      <w:pPr>
        <w:pStyle w:val="NoSpacing"/>
      </w:pPr>
      <w:r>
        <w:t>The second major topic of discussion this semester was the university’s financial situation. The</w:t>
      </w:r>
    </w:p>
    <w:p w14:paraId="00660F48" w14:textId="1CA24828" w:rsidR="003A2A34" w:rsidRDefault="003A2A34" w:rsidP="003A2A34">
      <w:pPr>
        <w:pStyle w:val="NoSpacing"/>
      </w:pPr>
      <w:r>
        <w:t xml:space="preserve">university is currently facing an approximately $13 million budget deficit. This deficit is </w:t>
      </w:r>
      <w:r w:rsidR="00D83CED">
        <w:t>caused by</w:t>
      </w:r>
    </w:p>
    <w:p w14:paraId="7327A7A3" w14:textId="1B5B5865" w:rsidR="00A31822" w:rsidRDefault="003A2A34" w:rsidP="003A2A34">
      <w:pPr>
        <w:pStyle w:val="NoSpacing"/>
      </w:pPr>
      <w:proofErr w:type="gramStart"/>
      <w:r>
        <w:t>several</w:t>
      </w:r>
      <w:proofErr w:type="gramEnd"/>
      <w:r>
        <w:t xml:space="preserve"> factors</w:t>
      </w:r>
      <w:r w:rsidR="00DD4EDD">
        <w:t>:</w:t>
      </w:r>
      <w:r>
        <w:t xml:space="preserve"> including declining enrollments resulting in declining revenues</w:t>
      </w:r>
      <w:r w:rsidR="00DD4EDD">
        <w:t>;</w:t>
      </w:r>
      <w:r>
        <w:t xml:space="preserve"> increasing</w:t>
      </w:r>
      <w:r w:rsidR="00AF06C0">
        <w:t xml:space="preserve"> </w:t>
      </w:r>
      <w:r>
        <w:t>costs such as salaries, energy costs, etc.</w:t>
      </w:r>
      <w:r w:rsidR="00DD4EDD">
        <w:t>;</w:t>
      </w:r>
      <w:r>
        <w:t xml:space="preserve"> upcoming CSU cuts to the CSUEB allocation due to its</w:t>
      </w:r>
      <w:r w:rsidR="00AF06C0">
        <w:t xml:space="preserve"> </w:t>
      </w:r>
      <w:r>
        <w:t>failure to meet its enrollment targets</w:t>
      </w:r>
      <w:r w:rsidR="005C508A">
        <w:t>;</w:t>
      </w:r>
      <w:r>
        <w:t xml:space="preserve"> and </w:t>
      </w:r>
      <w:r w:rsidR="00E43895">
        <w:t>finally,</w:t>
      </w:r>
      <w:r>
        <w:t xml:space="preserve"> CSUEB’s share of state cuts to the overall CSU</w:t>
      </w:r>
      <w:r w:rsidR="00AF06C0">
        <w:t xml:space="preserve"> </w:t>
      </w:r>
      <w:r>
        <w:t>budget. The Senate has heard reports about this budget deficit from COBRA</w:t>
      </w:r>
      <w:r w:rsidR="00C651A0">
        <w:t xml:space="preserve"> (Committee on Budget and Resource Allocation</w:t>
      </w:r>
      <w:r w:rsidR="009A35D9">
        <w:t>)</w:t>
      </w:r>
      <w:r>
        <w:t xml:space="preserve"> and from the Vice</w:t>
      </w:r>
      <w:r w:rsidR="009A35D9">
        <w:t xml:space="preserve"> </w:t>
      </w:r>
      <w:r>
        <w:t>President of Administration. The Senate has also discussed various actions to take to address th</w:t>
      </w:r>
      <w:r w:rsidR="003D6AA1">
        <w:t>e</w:t>
      </w:r>
      <w:r>
        <w:t xml:space="preserve"> budget </w:t>
      </w:r>
      <w:r w:rsidR="003D6AA1">
        <w:t>crisis</w:t>
      </w:r>
      <w:r>
        <w:t xml:space="preserve">. The </w:t>
      </w:r>
      <w:r w:rsidR="00A147C2">
        <w:t>L</w:t>
      </w:r>
      <w:r>
        <w:t xml:space="preserve">ayoff </w:t>
      </w:r>
      <w:r w:rsidR="0090275D">
        <w:t>C</w:t>
      </w:r>
      <w:r>
        <w:t xml:space="preserve">ommittee was convened. A task force </w:t>
      </w:r>
      <w:r w:rsidR="00070F87">
        <w:t>is being</w:t>
      </w:r>
      <w:r>
        <w:t xml:space="preserve"> convened to review low enrolled programs.</w:t>
      </w:r>
      <w:r w:rsidR="00C603A1">
        <w:t xml:space="preserve"> </w:t>
      </w:r>
      <w:r w:rsidR="0090275D">
        <w:t>Despite</w:t>
      </w:r>
      <w:r>
        <w:t xml:space="preserve"> these large issues dominating much of the Senate time, the Senate continued its</w:t>
      </w:r>
      <w:r w:rsidR="00C603A1">
        <w:t xml:space="preserve"> </w:t>
      </w:r>
      <w:r>
        <w:t>regular work of approving curriculum revisions, developing faculty affairs policies, etc. It is also</w:t>
      </w:r>
      <w:r w:rsidR="00C603A1">
        <w:t xml:space="preserve"> </w:t>
      </w:r>
      <w:r>
        <w:t>prepar</w:t>
      </w:r>
      <w:r w:rsidR="00EE5953">
        <w:t>ed</w:t>
      </w:r>
      <w:r>
        <w:t xml:space="preserve"> for the W</w:t>
      </w:r>
      <w:r w:rsidR="00EE5953">
        <w:t>ASC</w:t>
      </w:r>
      <w:r>
        <w:t xml:space="preserve"> visit on March 19th.</w:t>
      </w:r>
    </w:p>
    <w:p w14:paraId="6E9D3F5A" w14:textId="77777777" w:rsidR="003A2A34" w:rsidRDefault="003A2A34" w:rsidP="003A2A34">
      <w:pPr>
        <w:pStyle w:val="NoSpacing"/>
      </w:pPr>
    </w:p>
    <w:p w14:paraId="53891184" w14:textId="77777777" w:rsidR="001240B0" w:rsidRDefault="001240B0" w:rsidP="00A31822">
      <w:pPr>
        <w:rPr>
          <w:color w:val="000000" w:themeColor="text1"/>
          <w:sz w:val="36"/>
          <w:szCs w:val="36"/>
        </w:rPr>
      </w:pPr>
    </w:p>
    <w:p w14:paraId="44E9157D" w14:textId="77777777" w:rsidR="001240B0" w:rsidRDefault="001240B0" w:rsidP="00A31822">
      <w:pPr>
        <w:rPr>
          <w:color w:val="000000" w:themeColor="text1"/>
          <w:sz w:val="36"/>
          <w:szCs w:val="36"/>
        </w:rPr>
      </w:pPr>
    </w:p>
    <w:p w14:paraId="53571B1D" w14:textId="4C71CD98" w:rsidR="00A31822" w:rsidRDefault="00A31822" w:rsidP="00A31822">
      <w:pPr>
        <w:rPr>
          <w:color w:val="000000" w:themeColor="text1"/>
          <w:sz w:val="36"/>
          <w:szCs w:val="36"/>
        </w:rPr>
      </w:pPr>
      <w:r w:rsidRPr="00335F0D">
        <w:rPr>
          <w:color w:val="000000" w:themeColor="text1"/>
          <w:sz w:val="36"/>
          <w:szCs w:val="36"/>
        </w:rPr>
        <w:t>In Remembrance</w:t>
      </w:r>
      <w:r>
        <w:rPr>
          <w:color w:val="000000" w:themeColor="text1"/>
          <w:sz w:val="36"/>
          <w:szCs w:val="36"/>
        </w:rPr>
        <w:t>…</w:t>
      </w:r>
      <w:r w:rsidRPr="00335F0D">
        <w:rPr>
          <w:color w:val="000000" w:themeColor="text1"/>
          <w:sz w:val="36"/>
          <w:szCs w:val="36"/>
        </w:rPr>
        <w:t xml:space="preserve"> </w:t>
      </w:r>
    </w:p>
    <w:p w14:paraId="5E8EDC93" w14:textId="77777777" w:rsidR="00660DE0" w:rsidRDefault="006B58D7" w:rsidP="004B3F10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Alex Cassuto, </w:t>
      </w:r>
      <w:r w:rsidR="00F963FE">
        <w:rPr>
          <w:b/>
          <w:bCs/>
          <w:color w:val="000000" w:themeColor="text1"/>
        </w:rPr>
        <w:t>Professor Emeritus, Economic</w:t>
      </w:r>
      <w:r w:rsidR="005646C0">
        <w:rPr>
          <w:b/>
          <w:bCs/>
          <w:color w:val="000000" w:themeColor="text1"/>
        </w:rPr>
        <w:t>s</w:t>
      </w:r>
      <w:r w:rsidR="00F963FE">
        <w:rPr>
          <w:b/>
          <w:bCs/>
          <w:color w:val="000000" w:themeColor="text1"/>
        </w:rPr>
        <w:t>.</w:t>
      </w:r>
    </w:p>
    <w:p w14:paraId="7F0F1192" w14:textId="77777777" w:rsidR="00660DE0" w:rsidRDefault="00660DE0" w:rsidP="004B3F10">
      <w:pPr>
        <w:pStyle w:val="NoSpacing"/>
        <w:rPr>
          <w:b/>
          <w:bCs/>
          <w:color w:val="000000" w:themeColor="text1"/>
        </w:rPr>
      </w:pPr>
    </w:p>
    <w:p w14:paraId="57A13822" w14:textId="13D3ED3E" w:rsidR="004B3F10" w:rsidRPr="00023046" w:rsidRDefault="00F963FE" w:rsidP="004B3F10">
      <w:pPr>
        <w:pStyle w:val="NoSpacing"/>
      </w:pP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Dr. Cassuto</w:t>
      </w:r>
      <w:r w:rsidR="00296931">
        <w:rPr>
          <w:color w:val="000000" w:themeColor="text1"/>
        </w:rPr>
        <w:t xml:space="preserve"> passed away on October 13, 2024.  He join</w:t>
      </w:r>
      <w:r w:rsidR="000E6D6A">
        <w:rPr>
          <w:color w:val="000000" w:themeColor="text1"/>
        </w:rPr>
        <w:t>ed the faculty in 1971</w:t>
      </w:r>
      <w:r w:rsidR="00182FEE">
        <w:rPr>
          <w:color w:val="000000" w:themeColor="text1"/>
        </w:rPr>
        <w:t xml:space="preserve"> and retired in 2004.  Dr.</w:t>
      </w:r>
      <w:r w:rsidR="001E60F9">
        <w:rPr>
          <w:color w:val="000000" w:themeColor="text1"/>
        </w:rPr>
        <w:t xml:space="preserve"> Cassuto earned a B.A. in 1965 and an M.A. in 1967 from Queens Collee in New York and a </w:t>
      </w:r>
      <w:r w:rsidR="006701B9">
        <w:rPr>
          <w:color w:val="000000" w:themeColor="text1"/>
        </w:rPr>
        <w:t>Ph.D.</w:t>
      </w:r>
      <w:r w:rsidR="001E60F9">
        <w:rPr>
          <w:color w:val="000000" w:themeColor="text1"/>
        </w:rPr>
        <w:t xml:space="preserve"> in</w:t>
      </w:r>
      <w:r w:rsidR="006701B9">
        <w:rPr>
          <w:color w:val="000000" w:themeColor="text1"/>
        </w:rPr>
        <w:t xml:space="preserve"> Economics in 1973 from UCLA.  </w:t>
      </w:r>
      <w:r w:rsidR="0040149C">
        <w:rPr>
          <w:color w:val="000000" w:themeColor="text1"/>
        </w:rPr>
        <w:t xml:space="preserve">He was Department Chair of Economics from 1978 to 1983.  </w:t>
      </w:r>
      <w:r w:rsidR="000750B1">
        <w:rPr>
          <w:color w:val="000000" w:themeColor="text1"/>
        </w:rPr>
        <w:t xml:space="preserve">He served as </w:t>
      </w:r>
      <w:r w:rsidR="00A911EC">
        <w:rPr>
          <w:color w:val="000000" w:themeColor="text1"/>
        </w:rPr>
        <w:t xml:space="preserve">Assistant Vice President </w:t>
      </w:r>
      <w:r w:rsidR="00665CCC">
        <w:rPr>
          <w:color w:val="000000" w:themeColor="text1"/>
        </w:rPr>
        <w:t>from 1983 to 1985</w:t>
      </w:r>
      <w:r w:rsidR="00BC563A">
        <w:rPr>
          <w:color w:val="000000" w:themeColor="text1"/>
        </w:rPr>
        <w:t xml:space="preserve"> as well as Deputy Provost.</w:t>
      </w:r>
      <w:r w:rsidR="00665CCC">
        <w:rPr>
          <w:color w:val="000000" w:themeColor="text1"/>
        </w:rPr>
        <w:t xml:space="preserve"> Dr. Cassuto was an excellent teacher and </w:t>
      </w:r>
      <w:r w:rsidR="000021F1">
        <w:rPr>
          <w:color w:val="000000" w:themeColor="text1"/>
        </w:rPr>
        <w:t>was awarded the Outstanding Professor Award for 1988/89.  He served as Academic Senate Chair</w:t>
      </w:r>
      <w:r w:rsidR="00C47B91">
        <w:rPr>
          <w:color w:val="000000" w:themeColor="text1"/>
        </w:rPr>
        <w:t xml:space="preserve"> from 1996 to 1998.  </w:t>
      </w:r>
      <w:r w:rsidR="00CC5B9F">
        <w:rPr>
          <w:color w:val="000000" w:themeColor="text1"/>
        </w:rPr>
        <w:t>Dr. Cassuto had many career accomplishments including</w:t>
      </w:r>
      <w:r w:rsidR="00861A00">
        <w:rPr>
          <w:color w:val="000000" w:themeColor="text1"/>
        </w:rPr>
        <w:t xml:space="preserve"> serving as an</w:t>
      </w:r>
      <w:r w:rsidR="00CC5B9F">
        <w:rPr>
          <w:color w:val="000000" w:themeColor="text1"/>
        </w:rPr>
        <w:t xml:space="preserve"> </w:t>
      </w:r>
      <w:r w:rsidR="008A4C90">
        <w:t>e</w:t>
      </w:r>
      <w:r w:rsidR="004B3F10" w:rsidRPr="00023046">
        <w:t xml:space="preserve">conomist </w:t>
      </w:r>
      <w:r w:rsidR="00861A00">
        <w:t>for the</w:t>
      </w:r>
      <w:r w:rsidR="00861A00" w:rsidRPr="00023046">
        <w:t xml:space="preserve"> International</w:t>
      </w:r>
      <w:r w:rsidR="004B3F10" w:rsidRPr="00023046">
        <w:t xml:space="preserve"> Monetary Fund, Washington, 1969</w:t>
      </w:r>
      <w:r w:rsidR="00861A00">
        <w:t xml:space="preserve">; </w:t>
      </w:r>
      <w:r w:rsidR="004B3F10" w:rsidRPr="00023046">
        <w:t xml:space="preserve">Visiting </w:t>
      </w:r>
      <w:r w:rsidR="00861A00">
        <w:t>P</w:t>
      </w:r>
      <w:r w:rsidR="004B3F10" w:rsidRPr="00023046">
        <w:t>rofessor</w:t>
      </w:r>
      <w:r w:rsidR="00861A00">
        <w:t>,</w:t>
      </w:r>
      <w:r w:rsidR="004B3F10" w:rsidRPr="00023046">
        <w:t xml:space="preserve"> University of California-Berkeley, 1981</w:t>
      </w:r>
      <w:r w:rsidR="00A92EE4">
        <w:t xml:space="preserve">; Visiting Professor, </w:t>
      </w:r>
      <w:r w:rsidR="004B3F10" w:rsidRPr="00023046">
        <w:t>U</w:t>
      </w:r>
      <w:r w:rsidR="00A92EE4">
        <w:t xml:space="preserve">niversity of </w:t>
      </w:r>
      <w:r w:rsidR="004B3F10" w:rsidRPr="00023046">
        <w:t>Rome, 1983</w:t>
      </w:r>
      <w:r w:rsidR="00AA26B9">
        <w:t xml:space="preserve"> and 19</w:t>
      </w:r>
      <w:r w:rsidR="004B3F10" w:rsidRPr="00023046">
        <w:t>86</w:t>
      </w:r>
      <w:r w:rsidR="00AA26B9">
        <w:t>;</w:t>
      </w:r>
      <w:r w:rsidR="004B3F10" w:rsidRPr="00023046">
        <w:t xml:space="preserve"> AMPART, United States Information Service, 1986</w:t>
      </w:r>
      <w:r w:rsidR="00AA26B9">
        <w:t xml:space="preserve">; </w:t>
      </w:r>
      <w:r w:rsidR="004B3F10" w:rsidRPr="00023046">
        <w:t>Consultant</w:t>
      </w:r>
      <w:r w:rsidR="00AA26B9">
        <w:t xml:space="preserve">, </w:t>
      </w:r>
      <w:r w:rsidR="004B3F10" w:rsidRPr="00023046">
        <w:t>California State University Chancellor</w:t>
      </w:r>
      <w:r w:rsidR="007A76D8">
        <w:t>’s</w:t>
      </w:r>
      <w:r w:rsidR="004B3F10" w:rsidRPr="00023046">
        <w:t xml:space="preserve"> Office, Long Beach, 1982-</w:t>
      </w:r>
      <w:r w:rsidR="004B3F10" w:rsidRPr="00023046">
        <w:lastRenderedPageBreak/>
        <w:t>1983</w:t>
      </w:r>
      <w:r w:rsidR="007A76D8">
        <w:t xml:space="preserve">; Consultant, </w:t>
      </w:r>
      <w:r w:rsidR="004B3F10" w:rsidRPr="00023046">
        <w:t>Far West laboratories, San Francisco, 1982</w:t>
      </w:r>
      <w:r w:rsidR="007A76D8">
        <w:t xml:space="preserve">; </w:t>
      </w:r>
      <w:r w:rsidR="00AC35BA">
        <w:t xml:space="preserve">Consultant, </w:t>
      </w:r>
      <w:r w:rsidR="004B3F10" w:rsidRPr="00023046">
        <w:t>Diablo Systems, Incorporated., Hayward, 1980-1982</w:t>
      </w:r>
      <w:r w:rsidR="007A60BA">
        <w:t>,</w:t>
      </w:r>
      <w:r w:rsidR="00AC35BA">
        <w:t xml:space="preserve"> and Consultant,</w:t>
      </w:r>
      <w:r w:rsidR="004B3F10" w:rsidRPr="00023046">
        <w:t xml:space="preserve"> R. Beck and Associations, Seattle, 1976-1977.</w:t>
      </w:r>
    </w:p>
    <w:p w14:paraId="6268F446" w14:textId="77777777" w:rsidR="0068775A" w:rsidRDefault="0068775A" w:rsidP="00A31822">
      <w:pPr>
        <w:rPr>
          <w:color w:val="000000" w:themeColor="text1"/>
          <w:sz w:val="22"/>
          <w:szCs w:val="22"/>
        </w:rPr>
      </w:pPr>
    </w:p>
    <w:p w14:paraId="617AB99D" w14:textId="011BA35E" w:rsidR="00B6613F" w:rsidRPr="00E90D3F" w:rsidRDefault="00B6613F" w:rsidP="00A31822">
      <w:pPr>
        <w:rPr>
          <w:b/>
          <w:bCs/>
          <w:color w:val="000000" w:themeColor="text1"/>
          <w:sz w:val="22"/>
          <w:szCs w:val="22"/>
        </w:rPr>
      </w:pPr>
      <w:r w:rsidRPr="00E90D3F">
        <w:rPr>
          <w:b/>
          <w:bCs/>
          <w:color w:val="000000" w:themeColor="text1"/>
          <w:sz w:val="22"/>
          <w:szCs w:val="22"/>
        </w:rPr>
        <w:t>Sandra Gilbert</w:t>
      </w:r>
      <w:r w:rsidR="006E467E" w:rsidRPr="00E90D3F">
        <w:rPr>
          <w:b/>
          <w:bCs/>
          <w:color w:val="000000" w:themeColor="text1"/>
          <w:sz w:val="22"/>
          <w:szCs w:val="22"/>
        </w:rPr>
        <w:t>, Assistant Professor, English</w:t>
      </w:r>
    </w:p>
    <w:p w14:paraId="5D4BC38C" w14:textId="14C2C052" w:rsidR="00B6613F" w:rsidRDefault="007C5F0D" w:rsidP="00FB3623">
      <w:pPr>
        <w:pStyle w:val="NoSpacing"/>
      </w:pPr>
      <w:r w:rsidRPr="007C5F0D">
        <w:t>Dr. Sandra Gilbert was a</w:t>
      </w:r>
      <w:r>
        <w:t>n Assistant Professor of English at CSU Hayward from 1</w:t>
      </w:r>
      <w:r w:rsidR="00FB3623">
        <w:t>968 to the mid-197</w:t>
      </w:r>
      <w:r w:rsidR="00E90D3F">
        <w:t>0s</w:t>
      </w:r>
      <w:r w:rsidR="00FB3623">
        <w:t xml:space="preserve">. </w:t>
      </w:r>
    </w:p>
    <w:p w14:paraId="1F742257" w14:textId="42E64D5A" w:rsidR="00786196" w:rsidRPr="00786196" w:rsidRDefault="00786196" w:rsidP="00786196">
      <w:pPr>
        <w:pStyle w:val="NoSpacing"/>
      </w:pPr>
      <w:r w:rsidRPr="00786196">
        <w:t>After publishing a study of D.H. Lawrence’s poetry, </w:t>
      </w:r>
      <w:r w:rsidRPr="00786196">
        <w:rPr>
          <w:i/>
          <w:iCs/>
        </w:rPr>
        <w:t>Acts of Attention,</w:t>
      </w:r>
      <w:r w:rsidRPr="00786196">
        <w:t> in 1972, she taught for two years at Indiana University in Bloomington</w:t>
      </w:r>
      <w:r w:rsidR="00B6367A">
        <w:t xml:space="preserve"> and then UC Davis</w:t>
      </w:r>
      <w:r w:rsidRPr="00786196">
        <w:t>.</w:t>
      </w:r>
      <w:r w:rsidR="00B6367A">
        <w:t xml:space="preserve"> I</w:t>
      </w:r>
      <w:r w:rsidRPr="00786196">
        <w:t xml:space="preserve">in 1973, she met her longtime collaborator Susan </w:t>
      </w:r>
      <w:proofErr w:type="spellStart"/>
      <w:r w:rsidRPr="00786196">
        <w:t>Gubar</w:t>
      </w:r>
      <w:proofErr w:type="spellEnd"/>
      <w:r w:rsidRPr="00786196">
        <w:t>, and over the next several years they wrote their groundbreaking study of 19th century women’s literature </w:t>
      </w:r>
      <w:r w:rsidRPr="00786196">
        <w:rPr>
          <w:i/>
          <w:iCs/>
        </w:rPr>
        <w:t>The Madwoman in the Attic. </w:t>
      </w:r>
      <w:r w:rsidRPr="00786196">
        <w:t xml:space="preserve">Published in 1979, the book has become a classic of feminist literary criticism and was followed by several other works co-authored with </w:t>
      </w:r>
      <w:proofErr w:type="spellStart"/>
      <w:r w:rsidRPr="00786196">
        <w:t>Gubar</w:t>
      </w:r>
      <w:proofErr w:type="spellEnd"/>
      <w:r w:rsidRPr="00786196">
        <w:t>, including a monumental three-volume study of 20th century women’s writing, </w:t>
      </w:r>
      <w:r w:rsidRPr="00786196">
        <w:rPr>
          <w:i/>
          <w:iCs/>
        </w:rPr>
        <w:t>No Man’s Land </w:t>
      </w:r>
      <w:r w:rsidRPr="00786196">
        <w:t>(1988-1994); the academic spoof </w:t>
      </w:r>
      <w:r w:rsidRPr="00786196">
        <w:rPr>
          <w:i/>
          <w:iCs/>
        </w:rPr>
        <w:t>Masterpiece Theatre </w:t>
      </w:r>
      <w:r w:rsidRPr="00786196">
        <w:t>(1995); and most recently </w:t>
      </w:r>
      <w:r w:rsidRPr="00786196">
        <w:rPr>
          <w:i/>
          <w:iCs/>
        </w:rPr>
        <w:t>Still Mad </w:t>
      </w:r>
      <w:r w:rsidRPr="00786196">
        <w:t>(2021), on contemporary feminist writing. Together they also edited </w:t>
      </w:r>
      <w:r w:rsidRPr="00786196">
        <w:rPr>
          <w:i/>
          <w:iCs/>
        </w:rPr>
        <w:t>The Norton Anthology of Literature by Women </w:t>
      </w:r>
      <w:r w:rsidRPr="00786196">
        <w:t>(1985), now in its third edition, and </w:t>
      </w:r>
      <w:r w:rsidRPr="00786196">
        <w:rPr>
          <w:i/>
          <w:iCs/>
        </w:rPr>
        <w:t>Feminist Literary Theory and Criticism </w:t>
      </w:r>
      <w:r w:rsidRPr="00786196">
        <w:t>(2007).</w:t>
      </w:r>
    </w:p>
    <w:p w14:paraId="7AB75E03" w14:textId="77777777" w:rsidR="00FB3623" w:rsidRDefault="00FB3623" w:rsidP="00FB3623">
      <w:pPr>
        <w:pStyle w:val="NoSpacing"/>
      </w:pPr>
    </w:p>
    <w:p w14:paraId="56DFCF66" w14:textId="77777777" w:rsidR="00FB3623" w:rsidRPr="007C5F0D" w:rsidRDefault="00FB3623" w:rsidP="00FB3623">
      <w:pPr>
        <w:pStyle w:val="NoSpacing"/>
      </w:pPr>
    </w:p>
    <w:p w14:paraId="2F83C5F5" w14:textId="64BAFF91" w:rsidR="00F33E84" w:rsidRPr="00DD1440" w:rsidRDefault="00573CD0" w:rsidP="00A31822">
      <w:pPr>
        <w:rPr>
          <w:b/>
          <w:bCs/>
          <w:color w:val="000000" w:themeColor="text1"/>
          <w:sz w:val="22"/>
          <w:szCs w:val="22"/>
        </w:rPr>
      </w:pPr>
      <w:r w:rsidRPr="00DD1440">
        <w:rPr>
          <w:b/>
          <w:bCs/>
          <w:color w:val="000000" w:themeColor="text1"/>
          <w:sz w:val="22"/>
          <w:szCs w:val="22"/>
        </w:rPr>
        <w:t>Armando Gonzales</w:t>
      </w:r>
      <w:r w:rsidR="006E467E" w:rsidRPr="00DD1440">
        <w:rPr>
          <w:b/>
          <w:bCs/>
          <w:color w:val="000000" w:themeColor="text1"/>
          <w:sz w:val="22"/>
          <w:szCs w:val="22"/>
        </w:rPr>
        <w:t xml:space="preserve">, Lector, </w:t>
      </w:r>
      <w:r w:rsidR="00F3286A" w:rsidRPr="00DD1440">
        <w:rPr>
          <w:b/>
          <w:bCs/>
          <w:color w:val="000000" w:themeColor="text1"/>
          <w:sz w:val="22"/>
          <w:szCs w:val="22"/>
        </w:rPr>
        <w:t>Economics</w:t>
      </w:r>
      <w:r w:rsidR="00F3286A">
        <w:rPr>
          <w:b/>
          <w:bCs/>
          <w:color w:val="000000" w:themeColor="text1"/>
          <w:sz w:val="22"/>
          <w:szCs w:val="22"/>
        </w:rPr>
        <w:t xml:space="preserve"> </w:t>
      </w:r>
      <w:r w:rsidR="00F3286A" w:rsidRPr="00DD1440">
        <w:rPr>
          <w:b/>
          <w:bCs/>
          <w:color w:val="000000" w:themeColor="text1"/>
          <w:sz w:val="22"/>
          <w:szCs w:val="22"/>
        </w:rPr>
        <w:t>and</w:t>
      </w:r>
      <w:r w:rsidR="00DD1440">
        <w:rPr>
          <w:b/>
          <w:bCs/>
          <w:color w:val="000000" w:themeColor="text1"/>
          <w:sz w:val="22"/>
          <w:szCs w:val="22"/>
        </w:rPr>
        <w:t xml:space="preserve"> Associate Vice President</w:t>
      </w:r>
    </w:p>
    <w:p w14:paraId="47A2FCBC" w14:textId="4A4F60EA" w:rsidR="00C0740D" w:rsidRDefault="007A3FC2" w:rsidP="004F67B9">
      <w:pPr>
        <w:pStyle w:val="NoSpacing"/>
      </w:pPr>
      <w:r>
        <w:t xml:space="preserve">Armando Gonzales, </w:t>
      </w:r>
      <w:r w:rsidR="00E17D7E">
        <w:t xml:space="preserve">Associate Vice President, Academic </w:t>
      </w:r>
      <w:r w:rsidR="00CF0AB0">
        <w:t>Resources</w:t>
      </w:r>
      <w:r w:rsidR="00E17D7E">
        <w:t>, and Lecturer Emeritus in Economics</w:t>
      </w:r>
      <w:r w:rsidR="00945B6E">
        <w:t xml:space="preserve"> passed </w:t>
      </w:r>
      <w:r w:rsidR="00F53331">
        <w:t>away</w:t>
      </w:r>
      <w:r w:rsidR="00945B6E">
        <w:t xml:space="preserve"> </w:t>
      </w:r>
      <w:r w:rsidR="00555B91">
        <w:t xml:space="preserve">on </w:t>
      </w:r>
      <w:r w:rsidR="00F53331">
        <w:t xml:space="preserve">September 17, 2024. </w:t>
      </w:r>
      <w:r w:rsidR="00652764">
        <w:t xml:space="preserve"> Armando studied Economics at the University of Texas, El Paso</w:t>
      </w:r>
      <w:r w:rsidR="00047862">
        <w:t xml:space="preserve"> where he was born.  He joined the Air Force in 1961 at a young age and bravely served his </w:t>
      </w:r>
      <w:r w:rsidR="00CC6832">
        <w:t>county on various dangerous missions</w:t>
      </w:r>
      <w:r w:rsidR="008B745D">
        <w:t>,</w:t>
      </w:r>
      <w:r w:rsidR="00CC6832">
        <w:t xml:space="preserve"> contracting injuries that would plague him later in life.  </w:t>
      </w:r>
      <w:r w:rsidR="008B745D">
        <w:t xml:space="preserve">In addition to </w:t>
      </w:r>
      <w:r w:rsidR="00D516B9">
        <w:t xml:space="preserve">teaching Economics, he also taught in the Department of Public Administration.  </w:t>
      </w:r>
      <w:r w:rsidR="00C0740D">
        <w:t xml:space="preserve">As an </w:t>
      </w:r>
      <w:r w:rsidR="00CB774B">
        <w:t>administrator</w:t>
      </w:r>
      <w:r w:rsidR="00C0740D">
        <w:t>, he could al</w:t>
      </w:r>
      <w:r w:rsidR="00575B1C">
        <w:t>ways</w:t>
      </w:r>
      <w:r w:rsidR="00C0740D">
        <w:t xml:space="preserve"> be counted on to give a straightforward honest answer to any question ask</w:t>
      </w:r>
      <w:r w:rsidR="00FF2BEF">
        <w:t>ed of him</w:t>
      </w:r>
      <w:r w:rsidR="00C0740D">
        <w:t xml:space="preserve">. </w:t>
      </w:r>
      <w:r w:rsidR="00AB141F">
        <w:t xml:space="preserve"> He retired in 2009.</w:t>
      </w:r>
    </w:p>
    <w:p w14:paraId="492B4C83" w14:textId="77777777" w:rsidR="001240B0" w:rsidRDefault="001240B0" w:rsidP="00A31822">
      <w:pPr>
        <w:rPr>
          <w:color w:val="000000" w:themeColor="text1"/>
          <w:sz w:val="36"/>
          <w:szCs w:val="36"/>
        </w:rPr>
      </w:pPr>
    </w:p>
    <w:p w14:paraId="0EB3322D" w14:textId="77777777" w:rsidR="00A31822" w:rsidRDefault="00A31822" w:rsidP="00A31822">
      <w:pPr>
        <w:pStyle w:val="NoSpacing"/>
        <w:jc w:val="both"/>
      </w:pPr>
    </w:p>
    <w:p w14:paraId="76FB1234" w14:textId="098B65BB" w:rsidR="00A31822" w:rsidRDefault="00A94A1B" w:rsidP="00A31822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Emails for</w:t>
      </w:r>
      <w:r w:rsidR="002F31F4">
        <w:rPr>
          <w:sz w:val="36"/>
          <w:szCs w:val="36"/>
        </w:rPr>
        <w:t xml:space="preserve"> Contact</w:t>
      </w:r>
      <w:r>
        <w:rPr>
          <w:sz w:val="36"/>
          <w:szCs w:val="36"/>
        </w:rPr>
        <w:t>ing</w:t>
      </w:r>
      <w:r w:rsidR="002F31F4">
        <w:rPr>
          <w:sz w:val="36"/>
          <w:szCs w:val="36"/>
        </w:rPr>
        <w:t xml:space="preserve"> the Board</w:t>
      </w:r>
    </w:p>
    <w:p w14:paraId="6443082A" w14:textId="77777777" w:rsidR="00FF2BEF" w:rsidRDefault="00FF2BEF" w:rsidP="00A31822">
      <w:pPr>
        <w:pStyle w:val="NoSpacing"/>
        <w:jc w:val="both"/>
        <w:rPr>
          <w:sz w:val="36"/>
          <w:szCs w:val="36"/>
        </w:rPr>
      </w:pPr>
    </w:p>
    <w:p w14:paraId="7186C684" w14:textId="4D721016" w:rsidR="006F2526" w:rsidRPr="003851F1" w:rsidRDefault="003D12E6" w:rsidP="00ED07AD">
      <w:pPr>
        <w:pStyle w:val="NoSpacing"/>
        <w:rPr>
          <w:sz w:val="28"/>
          <w:szCs w:val="28"/>
        </w:rPr>
      </w:pPr>
      <w:r w:rsidRPr="003851F1">
        <w:rPr>
          <w:sz w:val="28"/>
          <w:szCs w:val="28"/>
        </w:rPr>
        <w:t xml:space="preserve">James </w:t>
      </w:r>
      <w:proofErr w:type="spellStart"/>
      <w:r w:rsidRPr="003851F1">
        <w:rPr>
          <w:sz w:val="28"/>
          <w:szCs w:val="28"/>
        </w:rPr>
        <w:t>Ahiakpor</w:t>
      </w:r>
      <w:proofErr w:type="spellEnd"/>
      <w:r w:rsidR="00582A81" w:rsidRPr="003851F1">
        <w:rPr>
          <w:sz w:val="28"/>
          <w:szCs w:val="28"/>
        </w:rPr>
        <w:t>,</w:t>
      </w:r>
      <w:r w:rsidR="00A94A1B" w:rsidRPr="003851F1">
        <w:rPr>
          <w:sz w:val="28"/>
          <w:szCs w:val="28"/>
        </w:rPr>
        <w:t xml:space="preserve"> </w:t>
      </w:r>
      <w:hyperlink r:id="rId17" w:history="1">
        <w:r w:rsidR="0071096C" w:rsidRPr="003851F1">
          <w:rPr>
            <w:rStyle w:val="Hyperlink"/>
            <w:sz w:val="28"/>
            <w:szCs w:val="28"/>
          </w:rPr>
          <w:t>james.ahiakpor@csueastbay.edu</w:t>
        </w:r>
      </w:hyperlink>
      <w:r w:rsidR="00582A81" w:rsidRPr="003851F1">
        <w:rPr>
          <w:sz w:val="28"/>
          <w:szCs w:val="28"/>
        </w:rPr>
        <w:t>;</w:t>
      </w:r>
      <w:r w:rsidR="0071096C" w:rsidRPr="003851F1">
        <w:rPr>
          <w:sz w:val="28"/>
          <w:szCs w:val="28"/>
        </w:rPr>
        <w:t xml:space="preserve"> Carl Bellone</w:t>
      </w:r>
      <w:r w:rsidR="00582A81" w:rsidRPr="003851F1">
        <w:rPr>
          <w:sz w:val="28"/>
          <w:szCs w:val="28"/>
        </w:rPr>
        <w:t>,</w:t>
      </w:r>
      <w:r w:rsidR="0071096C" w:rsidRPr="003851F1">
        <w:rPr>
          <w:sz w:val="28"/>
          <w:szCs w:val="28"/>
        </w:rPr>
        <w:t xml:space="preserve"> </w:t>
      </w:r>
      <w:hyperlink r:id="rId18" w:history="1">
        <w:r w:rsidR="00400D7D" w:rsidRPr="003851F1">
          <w:rPr>
            <w:rStyle w:val="Hyperlink"/>
            <w:sz w:val="28"/>
            <w:szCs w:val="28"/>
          </w:rPr>
          <w:t>carl.bellone@csueastbay.edu</w:t>
        </w:r>
      </w:hyperlink>
      <w:r w:rsidR="00582A81" w:rsidRPr="003851F1">
        <w:rPr>
          <w:sz w:val="28"/>
          <w:szCs w:val="28"/>
        </w:rPr>
        <w:t>;</w:t>
      </w:r>
      <w:r w:rsidR="006C4969" w:rsidRPr="003851F1">
        <w:rPr>
          <w:sz w:val="28"/>
          <w:szCs w:val="28"/>
        </w:rPr>
        <w:t xml:space="preserve"> </w:t>
      </w:r>
      <w:proofErr w:type="spellStart"/>
      <w:r w:rsidR="00E81337" w:rsidRPr="003851F1">
        <w:rPr>
          <w:sz w:val="28"/>
          <w:szCs w:val="28"/>
        </w:rPr>
        <w:t>Stevina</w:t>
      </w:r>
      <w:proofErr w:type="spellEnd"/>
      <w:r w:rsidR="00E81337" w:rsidRPr="003851F1">
        <w:rPr>
          <w:sz w:val="28"/>
          <w:szCs w:val="28"/>
        </w:rPr>
        <w:t xml:space="preserve"> </w:t>
      </w:r>
      <w:proofErr w:type="spellStart"/>
      <w:r w:rsidR="00E81337" w:rsidRPr="003851F1">
        <w:rPr>
          <w:sz w:val="28"/>
          <w:szCs w:val="28"/>
        </w:rPr>
        <w:t>Evuleocha</w:t>
      </w:r>
      <w:proofErr w:type="spellEnd"/>
      <w:r w:rsidR="00582A81" w:rsidRPr="003851F1">
        <w:rPr>
          <w:sz w:val="28"/>
          <w:szCs w:val="28"/>
        </w:rPr>
        <w:t>,</w:t>
      </w:r>
      <w:r w:rsidR="00E81337" w:rsidRPr="003851F1">
        <w:rPr>
          <w:sz w:val="28"/>
          <w:szCs w:val="28"/>
        </w:rPr>
        <w:t xml:space="preserve"> pendaityo@gmail.com</w:t>
      </w:r>
      <w:r w:rsidR="00582A81" w:rsidRPr="003851F1">
        <w:rPr>
          <w:sz w:val="28"/>
          <w:szCs w:val="28"/>
        </w:rPr>
        <w:t>;</w:t>
      </w:r>
      <w:r w:rsidR="00400D7D" w:rsidRPr="003851F1">
        <w:rPr>
          <w:sz w:val="28"/>
          <w:szCs w:val="28"/>
        </w:rPr>
        <w:t xml:space="preserve"> John Giles, </w:t>
      </w:r>
      <w:hyperlink r:id="rId19" w:history="1">
        <w:r w:rsidR="006C4969" w:rsidRPr="003851F1">
          <w:rPr>
            <w:rStyle w:val="Hyperlink"/>
            <w:sz w:val="28"/>
            <w:szCs w:val="28"/>
          </w:rPr>
          <w:t>jcdggiles@gmail.com</w:t>
        </w:r>
      </w:hyperlink>
      <w:r w:rsidR="00582A81" w:rsidRPr="003851F1">
        <w:rPr>
          <w:sz w:val="28"/>
          <w:szCs w:val="28"/>
        </w:rPr>
        <w:t>;</w:t>
      </w:r>
      <w:r w:rsidR="006C4969" w:rsidRPr="003851F1">
        <w:rPr>
          <w:sz w:val="28"/>
          <w:szCs w:val="28"/>
        </w:rPr>
        <w:t xml:space="preserve"> </w:t>
      </w:r>
      <w:r w:rsidR="00141257" w:rsidRPr="003851F1">
        <w:rPr>
          <w:sz w:val="28"/>
          <w:szCs w:val="28"/>
        </w:rPr>
        <w:t xml:space="preserve"> Michael Hedrick</w:t>
      </w:r>
      <w:r w:rsidR="00582A81" w:rsidRPr="003851F1">
        <w:rPr>
          <w:sz w:val="28"/>
          <w:szCs w:val="28"/>
        </w:rPr>
        <w:t>,</w:t>
      </w:r>
      <w:r w:rsidR="00141257" w:rsidRPr="003851F1">
        <w:rPr>
          <w:sz w:val="28"/>
          <w:szCs w:val="28"/>
        </w:rPr>
        <w:t xml:space="preserve"> </w:t>
      </w:r>
      <w:hyperlink r:id="rId20" w:history="1">
        <w:r w:rsidR="00582A81" w:rsidRPr="003851F1">
          <w:rPr>
            <w:rStyle w:val="Hyperlink"/>
            <w:sz w:val="28"/>
            <w:szCs w:val="28"/>
          </w:rPr>
          <w:t>michael.hedrick@csueastbay.edu</w:t>
        </w:r>
      </w:hyperlink>
      <w:r w:rsidR="001B4190" w:rsidRPr="003851F1">
        <w:rPr>
          <w:sz w:val="28"/>
          <w:szCs w:val="28"/>
        </w:rPr>
        <w:t>;</w:t>
      </w:r>
      <w:r w:rsidR="00141257" w:rsidRPr="003851F1">
        <w:rPr>
          <w:sz w:val="28"/>
          <w:szCs w:val="28"/>
        </w:rPr>
        <w:t xml:space="preserve"> </w:t>
      </w:r>
      <w:r w:rsidR="00ED07AD" w:rsidRPr="003851F1">
        <w:rPr>
          <w:sz w:val="28"/>
          <w:szCs w:val="28"/>
        </w:rPr>
        <w:t>Jane Lopus</w:t>
      </w:r>
      <w:r w:rsidR="00D87A83" w:rsidRPr="003851F1">
        <w:rPr>
          <w:sz w:val="28"/>
          <w:szCs w:val="28"/>
        </w:rPr>
        <w:t>,</w:t>
      </w:r>
      <w:r w:rsidR="006F2526" w:rsidRPr="003851F1">
        <w:rPr>
          <w:sz w:val="28"/>
          <w:szCs w:val="28"/>
        </w:rPr>
        <w:t xml:space="preserve"> </w:t>
      </w:r>
      <w:hyperlink r:id="rId21" w:history="1">
        <w:r w:rsidR="00A84925" w:rsidRPr="003851F1">
          <w:rPr>
            <w:rStyle w:val="Hyperlink"/>
            <w:sz w:val="28"/>
            <w:szCs w:val="28"/>
          </w:rPr>
          <w:t>jane.lopus@csueastbay.edu</w:t>
        </w:r>
      </w:hyperlink>
      <w:r w:rsidR="00D87A83" w:rsidRPr="003851F1">
        <w:rPr>
          <w:sz w:val="28"/>
          <w:szCs w:val="28"/>
        </w:rPr>
        <w:t xml:space="preserve">; </w:t>
      </w:r>
      <w:r w:rsidR="00A84925" w:rsidRPr="003851F1">
        <w:rPr>
          <w:sz w:val="28"/>
          <w:szCs w:val="28"/>
        </w:rPr>
        <w:t>Hank Reichman</w:t>
      </w:r>
      <w:r w:rsidR="00D87A83" w:rsidRPr="003851F1">
        <w:rPr>
          <w:sz w:val="28"/>
          <w:szCs w:val="28"/>
        </w:rPr>
        <w:t>,</w:t>
      </w:r>
      <w:r w:rsidR="00A84925" w:rsidRPr="003851F1">
        <w:rPr>
          <w:sz w:val="28"/>
          <w:szCs w:val="28"/>
        </w:rPr>
        <w:t xml:space="preserve"> </w:t>
      </w:r>
      <w:hyperlink r:id="rId22" w:history="1">
        <w:r w:rsidR="008C7CC9" w:rsidRPr="003851F1">
          <w:rPr>
            <w:rStyle w:val="Hyperlink"/>
            <w:sz w:val="28"/>
            <w:szCs w:val="28"/>
          </w:rPr>
          <w:t>henry.reichman@csueastbay.edu</w:t>
        </w:r>
      </w:hyperlink>
      <w:r w:rsidR="00D87A83" w:rsidRPr="003851F1">
        <w:rPr>
          <w:sz w:val="28"/>
          <w:szCs w:val="28"/>
        </w:rPr>
        <w:t>;</w:t>
      </w:r>
      <w:r w:rsidR="008C7CC9" w:rsidRPr="003851F1">
        <w:rPr>
          <w:sz w:val="28"/>
          <w:szCs w:val="28"/>
        </w:rPr>
        <w:t xml:space="preserve"> Don Sawyer</w:t>
      </w:r>
      <w:r w:rsidR="00D87A83" w:rsidRPr="003851F1">
        <w:rPr>
          <w:sz w:val="28"/>
          <w:szCs w:val="28"/>
        </w:rPr>
        <w:t>,</w:t>
      </w:r>
      <w:r w:rsidR="008C7CC9" w:rsidRPr="003851F1">
        <w:rPr>
          <w:sz w:val="28"/>
          <w:szCs w:val="28"/>
        </w:rPr>
        <w:t xml:space="preserve"> </w:t>
      </w:r>
      <w:hyperlink r:id="rId23" w:history="1">
        <w:r w:rsidR="008C7CC9" w:rsidRPr="003851F1">
          <w:rPr>
            <w:rStyle w:val="Hyperlink"/>
            <w:sz w:val="28"/>
            <w:szCs w:val="28"/>
          </w:rPr>
          <w:t>don.sawyer@csueastbay.edu</w:t>
        </w:r>
      </w:hyperlink>
      <w:r w:rsidR="00D87A83" w:rsidRPr="003851F1">
        <w:rPr>
          <w:sz w:val="28"/>
          <w:szCs w:val="28"/>
        </w:rPr>
        <w:t xml:space="preserve">; </w:t>
      </w:r>
      <w:r w:rsidR="00835850" w:rsidRPr="003851F1">
        <w:rPr>
          <w:sz w:val="28"/>
          <w:szCs w:val="28"/>
        </w:rPr>
        <w:t xml:space="preserve">Jeff Seitz, </w:t>
      </w:r>
      <w:hyperlink r:id="rId24" w:history="1">
        <w:r w:rsidR="00835850" w:rsidRPr="003851F1">
          <w:rPr>
            <w:rStyle w:val="Hyperlink"/>
            <w:sz w:val="28"/>
            <w:szCs w:val="28"/>
          </w:rPr>
          <w:t>jeff.seitz@csueastbay.edu</w:t>
        </w:r>
      </w:hyperlink>
      <w:r w:rsidR="00D87A83" w:rsidRPr="003851F1">
        <w:rPr>
          <w:sz w:val="28"/>
          <w:szCs w:val="28"/>
        </w:rPr>
        <w:t>;</w:t>
      </w:r>
      <w:r w:rsidR="00835850" w:rsidRPr="003851F1">
        <w:rPr>
          <w:sz w:val="28"/>
          <w:szCs w:val="28"/>
        </w:rPr>
        <w:t xml:space="preserve"> </w:t>
      </w:r>
      <w:r w:rsidR="00BD7DFE" w:rsidRPr="003851F1">
        <w:rPr>
          <w:sz w:val="28"/>
          <w:szCs w:val="28"/>
        </w:rPr>
        <w:t>Jodi Servatius</w:t>
      </w:r>
      <w:r w:rsidR="00D87A83" w:rsidRPr="003851F1">
        <w:rPr>
          <w:sz w:val="28"/>
          <w:szCs w:val="28"/>
        </w:rPr>
        <w:t>,</w:t>
      </w:r>
      <w:r w:rsidR="00BD7DFE" w:rsidRPr="003851F1">
        <w:rPr>
          <w:sz w:val="28"/>
          <w:szCs w:val="28"/>
        </w:rPr>
        <w:t xml:space="preserve"> </w:t>
      </w:r>
      <w:hyperlink r:id="rId25" w:history="1">
        <w:r w:rsidR="00BD7DFE" w:rsidRPr="003851F1">
          <w:rPr>
            <w:rStyle w:val="Hyperlink"/>
            <w:sz w:val="28"/>
            <w:szCs w:val="28"/>
          </w:rPr>
          <w:t>jodi.servatius@csueastbay.edu</w:t>
        </w:r>
      </w:hyperlink>
      <w:r w:rsidR="00D87A83" w:rsidRPr="003851F1">
        <w:rPr>
          <w:sz w:val="28"/>
          <w:szCs w:val="28"/>
        </w:rPr>
        <w:t>;</w:t>
      </w:r>
      <w:r w:rsidR="00BD7DFE" w:rsidRPr="003851F1">
        <w:rPr>
          <w:sz w:val="28"/>
          <w:szCs w:val="28"/>
        </w:rPr>
        <w:t xml:space="preserve"> </w:t>
      </w:r>
      <w:r w:rsidR="00D03AD7" w:rsidRPr="003851F1">
        <w:rPr>
          <w:sz w:val="28"/>
          <w:szCs w:val="28"/>
        </w:rPr>
        <w:t>Richard Symmons</w:t>
      </w:r>
      <w:r w:rsidR="00673F72" w:rsidRPr="003851F1">
        <w:rPr>
          <w:sz w:val="28"/>
          <w:szCs w:val="28"/>
        </w:rPr>
        <w:t>,</w:t>
      </w:r>
      <w:r w:rsidR="00D03AD7" w:rsidRPr="003851F1">
        <w:rPr>
          <w:sz w:val="28"/>
          <w:szCs w:val="28"/>
        </w:rPr>
        <w:t xml:space="preserve"> </w:t>
      </w:r>
      <w:hyperlink r:id="rId26" w:history="1">
        <w:r w:rsidR="001E23EC" w:rsidRPr="003851F1">
          <w:rPr>
            <w:rStyle w:val="Hyperlink"/>
            <w:sz w:val="28"/>
            <w:szCs w:val="28"/>
          </w:rPr>
          <w:t>richard.symmons@csueastbay.edu</w:t>
        </w:r>
      </w:hyperlink>
      <w:r w:rsidR="00673F72" w:rsidRPr="003851F1">
        <w:rPr>
          <w:sz w:val="28"/>
          <w:szCs w:val="28"/>
        </w:rPr>
        <w:t>;</w:t>
      </w:r>
      <w:r w:rsidR="001E23EC" w:rsidRPr="003851F1">
        <w:rPr>
          <w:sz w:val="28"/>
          <w:szCs w:val="28"/>
        </w:rPr>
        <w:t xml:space="preserve"> Holly </w:t>
      </w:r>
      <w:proofErr w:type="spellStart"/>
      <w:r w:rsidR="001E23EC" w:rsidRPr="003851F1">
        <w:rPr>
          <w:sz w:val="28"/>
          <w:szCs w:val="28"/>
        </w:rPr>
        <w:t>Vugia</w:t>
      </w:r>
      <w:proofErr w:type="spellEnd"/>
      <w:r w:rsidR="00673F72" w:rsidRPr="003851F1">
        <w:rPr>
          <w:sz w:val="28"/>
          <w:szCs w:val="28"/>
        </w:rPr>
        <w:t>,</w:t>
      </w:r>
      <w:r w:rsidR="001E23EC" w:rsidRPr="003851F1">
        <w:rPr>
          <w:sz w:val="28"/>
          <w:szCs w:val="28"/>
        </w:rPr>
        <w:t xml:space="preserve"> </w:t>
      </w:r>
      <w:hyperlink r:id="rId27" w:history="1">
        <w:r w:rsidR="00505E46" w:rsidRPr="003851F1">
          <w:rPr>
            <w:rStyle w:val="Hyperlink"/>
            <w:sz w:val="28"/>
            <w:szCs w:val="28"/>
          </w:rPr>
          <w:t>holly.vugia@csueastbay.edu</w:t>
        </w:r>
      </w:hyperlink>
      <w:r w:rsidR="00673F72" w:rsidRPr="003851F1">
        <w:rPr>
          <w:sz w:val="28"/>
          <w:szCs w:val="28"/>
        </w:rPr>
        <w:t>;</w:t>
      </w:r>
      <w:r w:rsidR="00505E46" w:rsidRPr="003851F1">
        <w:rPr>
          <w:sz w:val="28"/>
          <w:szCs w:val="28"/>
        </w:rPr>
        <w:t xml:space="preserve"> Donna Wiley</w:t>
      </w:r>
      <w:r w:rsidR="00673F72" w:rsidRPr="003851F1">
        <w:rPr>
          <w:sz w:val="28"/>
          <w:szCs w:val="28"/>
        </w:rPr>
        <w:t>,</w:t>
      </w:r>
      <w:r w:rsidR="00505E46" w:rsidRPr="003851F1">
        <w:rPr>
          <w:sz w:val="28"/>
          <w:szCs w:val="28"/>
        </w:rPr>
        <w:t xml:space="preserve"> d</w:t>
      </w:r>
      <w:r w:rsidR="004E4DF3">
        <w:rPr>
          <w:sz w:val="28"/>
          <w:szCs w:val="28"/>
        </w:rPr>
        <w:t>l</w:t>
      </w:r>
      <w:r w:rsidR="00505E46" w:rsidRPr="003851F1">
        <w:rPr>
          <w:sz w:val="28"/>
          <w:szCs w:val="28"/>
        </w:rPr>
        <w:t>coyote@comcast.net.</w:t>
      </w:r>
    </w:p>
    <w:p w14:paraId="3B486131" w14:textId="77777777" w:rsidR="00A31822" w:rsidRDefault="00A31822" w:rsidP="00A31822">
      <w:pPr>
        <w:pStyle w:val="NoSpacing"/>
        <w:jc w:val="both"/>
      </w:pPr>
    </w:p>
    <w:sectPr w:rsidR="00A31822" w:rsidSect="00596113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8DCF" w14:textId="77777777" w:rsidR="004F3114" w:rsidRDefault="004F3114">
      <w:pPr>
        <w:spacing w:after="0" w:line="240" w:lineRule="auto"/>
      </w:pPr>
      <w:r>
        <w:separator/>
      </w:r>
    </w:p>
  </w:endnote>
  <w:endnote w:type="continuationSeparator" w:id="0">
    <w:p w14:paraId="66F04149" w14:textId="77777777" w:rsidR="004F3114" w:rsidRDefault="004F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54EED" w14:textId="77777777" w:rsidR="00324880" w:rsidRDefault="00865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1CF97" w14:textId="77777777" w:rsidR="00324880" w:rsidRDefault="00324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7C91" w14:textId="77777777" w:rsidR="004F3114" w:rsidRDefault="004F3114">
      <w:pPr>
        <w:spacing w:after="0" w:line="240" w:lineRule="auto"/>
      </w:pPr>
      <w:r>
        <w:separator/>
      </w:r>
    </w:p>
  </w:footnote>
  <w:footnote w:type="continuationSeparator" w:id="0">
    <w:p w14:paraId="668FAE30" w14:textId="77777777" w:rsidR="004F3114" w:rsidRDefault="004F3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822"/>
    <w:rsid w:val="00000241"/>
    <w:rsid w:val="00000749"/>
    <w:rsid w:val="000021F1"/>
    <w:rsid w:val="000131C7"/>
    <w:rsid w:val="00023046"/>
    <w:rsid w:val="0003080E"/>
    <w:rsid w:val="00036CFD"/>
    <w:rsid w:val="00047862"/>
    <w:rsid w:val="00056B98"/>
    <w:rsid w:val="00057605"/>
    <w:rsid w:val="00070F87"/>
    <w:rsid w:val="00074B13"/>
    <w:rsid w:val="000750B1"/>
    <w:rsid w:val="00082238"/>
    <w:rsid w:val="00094249"/>
    <w:rsid w:val="0009498A"/>
    <w:rsid w:val="000953C1"/>
    <w:rsid w:val="000954C3"/>
    <w:rsid w:val="000C1470"/>
    <w:rsid w:val="000C16E2"/>
    <w:rsid w:val="000C172E"/>
    <w:rsid w:val="000C67BF"/>
    <w:rsid w:val="000D3A92"/>
    <w:rsid w:val="000D4174"/>
    <w:rsid w:val="000E5A60"/>
    <w:rsid w:val="000E6D6A"/>
    <w:rsid w:val="00103C1C"/>
    <w:rsid w:val="0010505A"/>
    <w:rsid w:val="001240B0"/>
    <w:rsid w:val="00134A7E"/>
    <w:rsid w:val="00141257"/>
    <w:rsid w:val="001432A9"/>
    <w:rsid w:val="00167837"/>
    <w:rsid w:val="00177A2C"/>
    <w:rsid w:val="00182FEE"/>
    <w:rsid w:val="00194932"/>
    <w:rsid w:val="001A076C"/>
    <w:rsid w:val="001A2590"/>
    <w:rsid w:val="001B4190"/>
    <w:rsid w:val="001B6708"/>
    <w:rsid w:val="001C4A7B"/>
    <w:rsid w:val="001D47ED"/>
    <w:rsid w:val="001E23EC"/>
    <w:rsid w:val="001E2B78"/>
    <w:rsid w:val="001E60F9"/>
    <w:rsid w:val="00203D9A"/>
    <w:rsid w:val="002131B5"/>
    <w:rsid w:val="002236D0"/>
    <w:rsid w:val="002445A9"/>
    <w:rsid w:val="00250583"/>
    <w:rsid w:val="002610CC"/>
    <w:rsid w:val="0026350F"/>
    <w:rsid w:val="00266B45"/>
    <w:rsid w:val="00267677"/>
    <w:rsid w:val="00275413"/>
    <w:rsid w:val="0027567A"/>
    <w:rsid w:val="00276343"/>
    <w:rsid w:val="002764B2"/>
    <w:rsid w:val="002810D8"/>
    <w:rsid w:val="002833FD"/>
    <w:rsid w:val="00296931"/>
    <w:rsid w:val="00297694"/>
    <w:rsid w:val="002A0210"/>
    <w:rsid w:val="002A2CCC"/>
    <w:rsid w:val="002D01EE"/>
    <w:rsid w:val="002D5572"/>
    <w:rsid w:val="002F31F4"/>
    <w:rsid w:val="00303873"/>
    <w:rsid w:val="00307EF2"/>
    <w:rsid w:val="0031279A"/>
    <w:rsid w:val="00313820"/>
    <w:rsid w:val="00316547"/>
    <w:rsid w:val="00324880"/>
    <w:rsid w:val="0033054E"/>
    <w:rsid w:val="00334FFE"/>
    <w:rsid w:val="0033608D"/>
    <w:rsid w:val="0034002E"/>
    <w:rsid w:val="0036198B"/>
    <w:rsid w:val="0036548C"/>
    <w:rsid w:val="0036787C"/>
    <w:rsid w:val="00383802"/>
    <w:rsid w:val="003851F1"/>
    <w:rsid w:val="003902B4"/>
    <w:rsid w:val="00390937"/>
    <w:rsid w:val="003A2A34"/>
    <w:rsid w:val="003B5645"/>
    <w:rsid w:val="003C73EB"/>
    <w:rsid w:val="003D12E6"/>
    <w:rsid w:val="003D6AA1"/>
    <w:rsid w:val="003E25FB"/>
    <w:rsid w:val="003E3BD8"/>
    <w:rsid w:val="003E4E1A"/>
    <w:rsid w:val="00400D7D"/>
    <w:rsid w:val="0040149C"/>
    <w:rsid w:val="004120DF"/>
    <w:rsid w:val="00420B04"/>
    <w:rsid w:val="00433C9D"/>
    <w:rsid w:val="004369BC"/>
    <w:rsid w:val="00440E3E"/>
    <w:rsid w:val="00457824"/>
    <w:rsid w:val="0046618D"/>
    <w:rsid w:val="0047221C"/>
    <w:rsid w:val="0047485E"/>
    <w:rsid w:val="004A1467"/>
    <w:rsid w:val="004A182A"/>
    <w:rsid w:val="004B07D4"/>
    <w:rsid w:val="004B3F10"/>
    <w:rsid w:val="004C007A"/>
    <w:rsid w:val="004C7D56"/>
    <w:rsid w:val="004E4DF3"/>
    <w:rsid w:val="004E5962"/>
    <w:rsid w:val="004F3114"/>
    <w:rsid w:val="004F67B9"/>
    <w:rsid w:val="00501F2E"/>
    <w:rsid w:val="00505E46"/>
    <w:rsid w:val="00511843"/>
    <w:rsid w:val="005321FF"/>
    <w:rsid w:val="005520F2"/>
    <w:rsid w:val="00555B91"/>
    <w:rsid w:val="005646C0"/>
    <w:rsid w:val="00566A87"/>
    <w:rsid w:val="00573CD0"/>
    <w:rsid w:val="00575B1C"/>
    <w:rsid w:val="00575E21"/>
    <w:rsid w:val="00582A81"/>
    <w:rsid w:val="00587A2D"/>
    <w:rsid w:val="0059326A"/>
    <w:rsid w:val="00596113"/>
    <w:rsid w:val="005B3E2A"/>
    <w:rsid w:val="005B4EF8"/>
    <w:rsid w:val="005C508A"/>
    <w:rsid w:val="005C656F"/>
    <w:rsid w:val="005D1BC1"/>
    <w:rsid w:val="005D5B46"/>
    <w:rsid w:val="005E1AA8"/>
    <w:rsid w:val="005E2AD5"/>
    <w:rsid w:val="005E71D9"/>
    <w:rsid w:val="005E7CBC"/>
    <w:rsid w:val="005F09D3"/>
    <w:rsid w:val="005F4C3D"/>
    <w:rsid w:val="005F7714"/>
    <w:rsid w:val="00603A52"/>
    <w:rsid w:val="006178D7"/>
    <w:rsid w:val="006178F6"/>
    <w:rsid w:val="00625D19"/>
    <w:rsid w:val="00652764"/>
    <w:rsid w:val="00654D64"/>
    <w:rsid w:val="00657929"/>
    <w:rsid w:val="00660DE0"/>
    <w:rsid w:val="00664BDF"/>
    <w:rsid w:val="00665CCC"/>
    <w:rsid w:val="00666B4B"/>
    <w:rsid w:val="00667B2A"/>
    <w:rsid w:val="006701B9"/>
    <w:rsid w:val="00673F72"/>
    <w:rsid w:val="0068775A"/>
    <w:rsid w:val="0069462F"/>
    <w:rsid w:val="0069562F"/>
    <w:rsid w:val="0069772F"/>
    <w:rsid w:val="006A0872"/>
    <w:rsid w:val="006A6ECB"/>
    <w:rsid w:val="006B5553"/>
    <w:rsid w:val="006B58D7"/>
    <w:rsid w:val="006C3936"/>
    <w:rsid w:val="006C4969"/>
    <w:rsid w:val="006C5C69"/>
    <w:rsid w:val="006D37C9"/>
    <w:rsid w:val="006E467E"/>
    <w:rsid w:val="006F2526"/>
    <w:rsid w:val="006F2819"/>
    <w:rsid w:val="006F7B13"/>
    <w:rsid w:val="00701FC1"/>
    <w:rsid w:val="00703CC3"/>
    <w:rsid w:val="00705B67"/>
    <w:rsid w:val="0070635E"/>
    <w:rsid w:val="0071096C"/>
    <w:rsid w:val="007160A9"/>
    <w:rsid w:val="00720258"/>
    <w:rsid w:val="0073543B"/>
    <w:rsid w:val="007606C3"/>
    <w:rsid w:val="00760D40"/>
    <w:rsid w:val="007620D0"/>
    <w:rsid w:val="00762E75"/>
    <w:rsid w:val="00770D0E"/>
    <w:rsid w:val="00786196"/>
    <w:rsid w:val="00792F5B"/>
    <w:rsid w:val="007A3FC2"/>
    <w:rsid w:val="007A60BA"/>
    <w:rsid w:val="007A76D8"/>
    <w:rsid w:val="007B21FA"/>
    <w:rsid w:val="007B6790"/>
    <w:rsid w:val="007C21F8"/>
    <w:rsid w:val="007C490C"/>
    <w:rsid w:val="007C5F0D"/>
    <w:rsid w:val="007C62EA"/>
    <w:rsid w:val="007E0D65"/>
    <w:rsid w:val="007E4E05"/>
    <w:rsid w:val="007F013C"/>
    <w:rsid w:val="008117DE"/>
    <w:rsid w:val="008350B4"/>
    <w:rsid w:val="00835850"/>
    <w:rsid w:val="0084557E"/>
    <w:rsid w:val="00845D64"/>
    <w:rsid w:val="008472F1"/>
    <w:rsid w:val="00861A00"/>
    <w:rsid w:val="008657DF"/>
    <w:rsid w:val="00872429"/>
    <w:rsid w:val="00887542"/>
    <w:rsid w:val="00891576"/>
    <w:rsid w:val="00895395"/>
    <w:rsid w:val="008A4C90"/>
    <w:rsid w:val="008A79A3"/>
    <w:rsid w:val="008B081C"/>
    <w:rsid w:val="008B745D"/>
    <w:rsid w:val="008C2F01"/>
    <w:rsid w:val="008C7A88"/>
    <w:rsid w:val="008C7CC9"/>
    <w:rsid w:val="008D5810"/>
    <w:rsid w:val="008D5EE8"/>
    <w:rsid w:val="008D666B"/>
    <w:rsid w:val="008E7324"/>
    <w:rsid w:val="008F23E3"/>
    <w:rsid w:val="008F39C0"/>
    <w:rsid w:val="008F6D5B"/>
    <w:rsid w:val="0090275D"/>
    <w:rsid w:val="00935045"/>
    <w:rsid w:val="009415B5"/>
    <w:rsid w:val="00945B6E"/>
    <w:rsid w:val="00963BA0"/>
    <w:rsid w:val="00974BDA"/>
    <w:rsid w:val="00982852"/>
    <w:rsid w:val="00986EF4"/>
    <w:rsid w:val="00997609"/>
    <w:rsid w:val="009A23CC"/>
    <w:rsid w:val="009A35D9"/>
    <w:rsid w:val="009A6AA9"/>
    <w:rsid w:val="009B5F83"/>
    <w:rsid w:val="009C30AA"/>
    <w:rsid w:val="009C563B"/>
    <w:rsid w:val="009D514D"/>
    <w:rsid w:val="009E40B3"/>
    <w:rsid w:val="009F352C"/>
    <w:rsid w:val="00A027F3"/>
    <w:rsid w:val="00A147C2"/>
    <w:rsid w:val="00A164F2"/>
    <w:rsid w:val="00A2180B"/>
    <w:rsid w:val="00A31822"/>
    <w:rsid w:val="00A32069"/>
    <w:rsid w:val="00A450FB"/>
    <w:rsid w:val="00A56336"/>
    <w:rsid w:val="00A704DF"/>
    <w:rsid w:val="00A71B7D"/>
    <w:rsid w:val="00A843A1"/>
    <w:rsid w:val="00A84925"/>
    <w:rsid w:val="00A86DEC"/>
    <w:rsid w:val="00A911EC"/>
    <w:rsid w:val="00A91586"/>
    <w:rsid w:val="00A92EE4"/>
    <w:rsid w:val="00A94A1B"/>
    <w:rsid w:val="00A9557C"/>
    <w:rsid w:val="00AA0462"/>
    <w:rsid w:val="00AA210D"/>
    <w:rsid w:val="00AA26B9"/>
    <w:rsid w:val="00AB141F"/>
    <w:rsid w:val="00AC2488"/>
    <w:rsid w:val="00AC35BA"/>
    <w:rsid w:val="00AC6DDF"/>
    <w:rsid w:val="00AC77EF"/>
    <w:rsid w:val="00AD119E"/>
    <w:rsid w:val="00AD12F9"/>
    <w:rsid w:val="00AE3F06"/>
    <w:rsid w:val="00AE411A"/>
    <w:rsid w:val="00AE746B"/>
    <w:rsid w:val="00AF06C0"/>
    <w:rsid w:val="00AF09AC"/>
    <w:rsid w:val="00B03ED6"/>
    <w:rsid w:val="00B27F51"/>
    <w:rsid w:val="00B305CB"/>
    <w:rsid w:val="00B4264C"/>
    <w:rsid w:val="00B454B9"/>
    <w:rsid w:val="00B52722"/>
    <w:rsid w:val="00B52ACD"/>
    <w:rsid w:val="00B553ED"/>
    <w:rsid w:val="00B60162"/>
    <w:rsid w:val="00B6367A"/>
    <w:rsid w:val="00B6613F"/>
    <w:rsid w:val="00B73A06"/>
    <w:rsid w:val="00B80F96"/>
    <w:rsid w:val="00B834A8"/>
    <w:rsid w:val="00BA7153"/>
    <w:rsid w:val="00BC1FBA"/>
    <w:rsid w:val="00BC1FFD"/>
    <w:rsid w:val="00BC2FF2"/>
    <w:rsid w:val="00BC563A"/>
    <w:rsid w:val="00BC66BB"/>
    <w:rsid w:val="00BD528C"/>
    <w:rsid w:val="00BD6750"/>
    <w:rsid w:val="00BD7DFE"/>
    <w:rsid w:val="00BE054E"/>
    <w:rsid w:val="00BE07B2"/>
    <w:rsid w:val="00BF2FE3"/>
    <w:rsid w:val="00C0472A"/>
    <w:rsid w:val="00C0740D"/>
    <w:rsid w:val="00C34A23"/>
    <w:rsid w:val="00C37993"/>
    <w:rsid w:val="00C421D1"/>
    <w:rsid w:val="00C44B5A"/>
    <w:rsid w:val="00C47B91"/>
    <w:rsid w:val="00C57665"/>
    <w:rsid w:val="00C603A1"/>
    <w:rsid w:val="00C641C6"/>
    <w:rsid w:val="00C6445D"/>
    <w:rsid w:val="00C651A0"/>
    <w:rsid w:val="00C73394"/>
    <w:rsid w:val="00C87532"/>
    <w:rsid w:val="00CA1075"/>
    <w:rsid w:val="00CB0C51"/>
    <w:rsid w:val="00CB774B"/>
    <w:rsid w:val="00CC5B9F"/>
    <w:rsid w:val="00CC6832"/>
    <w:rsid w:val="00CD0315"/>
    <w:rsid w:val="00CD1518"/>
    <w:rsid w:val="00CE26D7"/>
    <w:rsid w:val="00CF0AB0"/>
    <w:rsid w:val="00CF1A98"/>
    <w:rsid w:val="00CF2BB0"/>
    <w:rsid w:val="00D0182E"/>
    <w:rsid w:val="00D03AD7"/>
    <w:rsid w:val="00D07367"/>
    <w:rsid w:val="00D13EA0"/>
    <w:rsid w:val="00D2574A"/>
    <w:rsid w:val="00D31987"/>
    <w:rsid w:val="00D324C4"/>
    <w:rsid w:val="00D516B9"/>
    <w:rsid w:val="00D738E7"/>
    <w:rsid w:val="00D75348"/>
    <w:rsid w:val="00D75B31"/>
    <w:rsid w:val="00D76054"/>
    <w:rsid w:val="00D81215"/>
    <w:rsid w:val="00D83CED"/>
    <w:rsid w:val="00D85D4A"/>
    <w:rsid w:val="00D87A83"/>
    <w:rsid w:val="00DA7DE1"/>
    <w:rsid w:val="00DB52B9"/>
    <w:rsid w:val="00DC1FE9"/>
    <w:rsid w:val="00DD1440"/>
    <w:rsid w:val="00DD4EDD"/>
    <w:rsid w:val="00DE2FF5"/>
    <w:rsid w:val="00DE5718"/>
    <w:rsid w:val="00DF0ADA"/>
    <w:rsid w:val="00E11751"/>
    <w:rsid w:val="00E17D7E"/>
    <w:rsid w:val="00E2080A"/>
    <w:rsid w:val="00E30277"/>
    <w:rsid w:val="00E43895"/>
    <w:rsid w:val="00E4583D"/>
    <w:rsid w:val="00E51CCD"/>
    <w:rsid w:val="00E53948"/>
    <w:rsid w:val="00E56E85"/>
    <w:rsid w:val="00E63954"/>
    <w:rsid w:val="00E71B8E"/>
    <w:rsid w:val="00E81337"/>
    <w:rsid w:val="00E90D3F"/>
    <w:rsid w:val="00EA103D"/>
    <w:rsid w:val="00EB47E1"/>
    <w:rsid w:val="00ED07AD"/>
    <w:rsid w:val="00ED2156"/>
    <w:rsid w:val="00EE3E00"/>
    <w:rsid w:val="00EE5953"/>
    <w:rsid w:val="00EF05B2"/>
    <w:rsid w:val="00EF5390"/>
    <w:rsid w:val="00EF62B4"/>
    <w:rsid w:val="00F11A2F"/>
    <w:rsid w:val="00F3286A"/>
    <w:rsid w:val="00F33E84"/>
    <w:rsid w:val="00F53331"/>
    <w:rsid w:val="00F55B5B"/>
    <w:rsid w:val="00F810DF"/>
    <w:rsid w:val="00F81E1B"/>
    <w:rsid w:val="00F862CC"/>
    <w:rsid w:val="00F91829"/>
    <w:rsid w:val="00F963FE"/>
    <w:rsid w:val="00FA41F7"/>
    <w:rsid w:val="00FA5D3F"/>
    <w:rsid w:val="00FB3623"/>
    <w:rsid w:val="00FC1B9F"/>
    <w:rsid w:val="00FC786D"/>
    <w:rsid w:val="00FD7259"/>
    <w:rsid w:val="00FE0A8C"/>
    <w:rsid w:val="00FE6FD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205A"/>
  <w15:chartTrackingRefBased/>
  <w15:docId w15:val="{DA65F70F-89ED-4EB0-8859-0C12FBD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22"/>
    <w:pPr>
      <w:spacing w:line="288" w:lineRule="auto"/>
    </w:pPr>
    <w:rPr>
      <w:color w:val="44546A" w:themeColor="text2"/>
      <w:kern w:val="0"/>
      <w:sz w:val="24"/>
      <w:szCs w:val="20"/>
    </w:rPr>
  </w:style>
  <w:style w:type="paragraph" w:styleId="Heading1">
    <w:name w:val="heading 1"/>
    <w:basedOn w:val="Normal"/>
    <w:link w:val="Heading1Char"/>
    <w:uiPriority w:val="6"/>
    <w:qFormat/>
    <w:rsid w:val="00A31822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0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6"/>
    <w:rsid w:val="00A31822"/>
    <w:rPr>
      <w:rFonts w:asciiTheme="majorHAnsi" w:eastAsiaTheme="majorEastAsia" w:hAnsiTheme="majorHAnsi" w:cstheme="majorBidi"/>
      <w:b/>
      <w:color w:val="4472C4" w:themeColor="accent1"/>
      <w:kern w:val="0"/>
      <w:sz w:val="44"/>
      <w:szCs w:val="32"/>
    </w:rPr>
  </w:style>
  <w:style w:type="paragraph" w:styleId="Title">
    <w:name w:val="Title"/>
    <w:basedOn w:val="Normal"/>
    <w:link w:val="TitleChar"/>
    <w:uiPriority w:val="1"/>
    <w:qFormat/>
    <w:rsid w:val="00A31822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31822"/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A31822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A31822"/>
    <w:rPr>
      <w:rFonts w:asciiTheme="majorHAnsi" w:eastAsiaTheme="minorEastAsia" w:hAnsiTheme="majorHAnsi"/>
      <w:b/>
      <w:color w:val="FFFFFF" w:themeColor="background1"/>
      <w:kern w:val="0"/>
      <w:sz w:val="38"/>
    </w:rPr>
  </w:style>
  <w:style w:type="paragraph" w:styleId="Caption">
    <w:name w:val="caption"/>
    <w:basedOn w:val="Normal"/>
    <w:uiPriority w:val="11"/>
    <w:qFormat/>
    <w:rsid w:val="00A31822"/>
    <w:pPr>
      <w:spacing w:after="340" w:line="240" w:lineRule="auto"/>
      <w:contextualSpacing/>
    </w:pPr>
    <w:rPr>
      <w:i/>
      <w:iCs/>
      <w:color w:val="A5A5A5" w:themeColor="accent3"/>
      <w:sz w:val="22"/>
      <w:szCs w:val="18"/>
    </w:rPr>
  </w:style>
  <w:style w:type="paragraph" w:customStyle="1" w:styleId="Image">
    <w:name w:val="Image"/>
    <w:basedOn w:val="Normal"/>
    <w:uiPriority w:val="10"/>
    <w:qFormat/>
    <w:rsid w:val="00A31822"/>
    <w:pPr>
      <w:spacing w:before="340" w:after="210" w:line="240" w:lineRule="auto"/>
    </w:pPr>
  </w:style>
  <w:style w:type="table" w:styleId="TableGrid">
    <w:name w:val="Table Grid"/>
    <w:basedOn w:val="TableNormal"/>
    <w:uiPriority w:val="39"/>
    <w:rsid w:val="00A31822"/>
    <w:pPr>
      <w:spacing w:after="0" w:line="240" w:lineRule="auto"/>
    </w:pPr>
    <w:rPr>
      <w:color w:val="44546A" w:themeColor="text2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5"/>
    <w:qFormat/>
    <w:rsid w:val="00A31822"/>
    <w:pPr>
      <w:spacing w:after="120" w:line="240" w:lineRule="auto"/>
    </w:pPr>
    <w:rPr>
      <w:rFonts w:eastAsiaTheme="minorEastAsia"/>
      <w:iCs/>
      <w:color w:val="A5A5A5" w:themeColor="accent3"/>
      <w:sz w:val="28"/>
    </w:rPr>
  </w:style>
  <w:style w:type="character" w:styleId="Hyperlink">
    <w:name w:val="Hyperlink"/>
    <w:basedOn w:val="DefaultParagraphFont"/>
    <w:uiPriority w:val="99"/>
    <w:unhideWhenUsed/>
    <w:rsid w:val="00A318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822"/>
    <w:rPr>
      <w:color w:val="44546A" w:themeColor="text2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822"/>
    <w:rPr>
      <w:color w:val="44546A" w:themeColor="text2"/>
      <w:kern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4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109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C9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mailto:carl.bellone@csueastbay.edu" TargetMode="External"/><Relationship Id="rId26" Type="http://schemas.openxmlformats.org/officeDocument/2006/relationships/hyperlink" Target="mailto:richard.symmons@csueastbay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ne.lopus@csueastbay.edu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yperlink" Target="mailto:james.ahiakpor@csueastbay.edu" TargetMode="External"/><Relationship Id="rId25" Type="http://schemas.openxmlformats.org/officeDocument/2006/relationships/hyperlink" Target="mailto:jodi.servatius@csueastbay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mailto:michael.hedrick@csueastbay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jeff.seitz@csueastbay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hyperlink" Target="mailto:don.sawyer@csueastbay.edu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hyperlink" Target="mailto:jcdggil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csueastbay.edu/stemlab/" TargetMode="External"/><Relationship Id="rId22" Type="http://schemas.openxmlformats.org/officeDocument/2006/relationships/hyperlink" Target="mailto:henry.reichman@csueastbay.edu" TargetMode="External"/><Relationship Id="rId27" Type="http://schemas.openxmlformats.org/officeDocument/2006/relationships/hyperlink" Target="mailto:holly.vugia@csueastbay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AB43-029A-423D-9C78-B37D73B2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23648</TotalTime>
  <Pages>8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Bellone</dc:creator>
  <cp:keywords/>
  <dc:description/>
  <cp:lastModifiedBy>Carl Bellone</cp:lastModifiedBy>
  <cp:revision>290</cp:revision>
  <cp:lastPrinted>2025-04-16T20:26:00Z</cp:lastPrinted>
  <dcterms:created xsi:type="dcterms:W3CDTF">2025-02-28T19:49:00Z</dcterms:created>
  <dcterms:modified xsi:type="dcterms:W3CDTF">2025-06-05T17:18:00Z</dcterms:modified>
</cp:coreProperties>
</file>